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CB" w:rsidRDefault="006602CB" w:rsidP="006602CB">
      <w:pPr>
        <w:pStyle w:val="a5"/>
        <w:spacing w:line="360" w:lineRule="atLeast"/>
        <w:ind w:firstLineChars="200" w:firstLine="440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/>
          <w:color w:val="171717"/>
          <w:sz w:val="22"/>
          <w:szCs w:val="22"/>
        </w:rPr>
        <w:t>201</w:t>
      </w:r>
      <w:r w:rsidR="00BB61D4">
        <w:rPr>
          <w:rFonts w:ascii="Verdana" w:hAnsi="Verdana" w:hint="eastAsia"/>
          <w:color w:val="171717"/>
          <w:sz w:val="22"/>
          <w:szCs w:val="22"/>
        </w:rPr>
        <w:t>5</w:t>
      </w:r>
      <w:r>
        <w:rPr>
          <w:rFonts w:ascii="Verdana" w:hAnsi="Verdana" w:hint="eastAsia"/>
          <w:color w:val="171717"/>
          <w:sz w:val="22"/>
          <w:szCs w:val="22"/>
        </w:rPr>
        <w:t>年我校将继续招收少数民族高层次骨干人才攻读硕士学位研究生（以下简称民族骨干计划）、以单考形式在西藏自治区定向招收在职人员攻读硕士研究生（以下简称援藏计划）。</w:t>
      </w:r>
    </w:p>
    <w:p w:rsidR="006602CB" w:rsidRDefault="006602CB" w:rsidP="004A58F0">
      <w:pPr>
        <w:pStyle w:val="a5"/>
        <w:spacing w:line="360" w:lineRule="atLeast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/>
          <w:color w:val="171717"/>
          <w:sz w:val="22"/>
          <w:szCs w:val="22"/>
        </w:rPr>
        <w:t> </w:t>
      </w:r>
    </w:p>
    <w:p w:rsidR="006602CB" w:rsidRDefault="006602CB" w:rsidP="00A733BE">
      <w:pPr>
        <w:pStyle w:val="a5"/>
        <w:spacing w:line="360" w:lineRule="atLeast"/>
        <w:ind w:firstLine="450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 w:hint="eastAsia"/>
          <w:color w:val="171717"/>
          <w:sz w:val="22"/>
          <w:szCs w:val="22"/>
        </w:rPr>
        <w:t>民族骨干计划招生人数在硕士生招生专业目录中公布的人数外单列，</w:t>
      </w:r>
      <w:r>
        <w:rPr>
          <w:rFonts w:ascii="Verdana" w:hAnsi="Verdana"/>
          <w:color w:val="171717"/>
          <w:sz w:val="22"/>
          <w:szCs w:val="22"/>
        </w:rPr>
        <w:t>201</w:t>
      </w:r>
      <w:r w:rsidR="00732B15">
        <w:rPr>
          <w:rFonts w:ascii="Verdana" w:hAnsi="Verdana" w:hint="eastAsia"/>
          <w:color w:val="171717"/>
          <w:sz w:val="22"/>
          <w:szCs w:val="22"/>
        </w:rPr>
        <w:t>5</w:t>
      </w:r>
      <w:r>
        <w:rPr>
          <w:rFonts w:ascii="Verdana" w:hAnsi="Verdana" w:hint="eastAsia"/>
          <w:color w:val="171717"/>
          <w:sz w:val="22"/>
          <w:szCs w:val="22"/>
        </w:rPr>
        <w:t>年招收</w:t>
      </w:r>
      <w:r>
        <w:rPr>
          <w:rFonts w:ascii="Verdana" w:hAnsi="Verdana"/>
          <w:color w:val="171717"/>
          <w:sz w:val="22"/>
          <w:szCs w:val="22"/>
        </w:rPr>
        <w:t>10</w:t>
      </w:r>
      <w:r>
        <w:rPr>
          <w:rFonts w:ascii="Verdana" w:hAnsi="Verdana" w:hint="eastAsia"/>
          <w:color w:val="171717"/>
          <w:sz w:val="22"/>
          <w:szCs w:val="22"/>
        </w:rPr>
        <w:t>人。除复试时须提供《民族骨干计划登记表》外，其他报考条件、考试内容、报名和考试程序等与普通硕士生完全一样。录取时在全体报考该计划的考生中择优录取，主要考虑的因素包括教育部下达的分省计划、考试成绩、是否在职以及工作单位性质、民族、报考专业等。</w:t>
      </w:r>
    </w:p>
    <w:p w:rsidR="006602CB" w:rsidRDefault="006602CB" w:rsidP="00A733BE">
      <w:pPr>
        <w:pStyle w:val="a5"/>
        <w:spacing w:line="360" w:lineRule="atLeast"/>
        <w:ind w:firstLine="450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 w:hint="eastAsia"/>
          <w:color w:val="171717"/>
          <w:sz w:val="22"/>
          <w:szCs w:val="22"/>
        </w:rPr>
        <w:t>被录取的民族骨干计划硕士研究生，第一学年须到教育部指定的基础强化培训基地进行培训，考核合格后方可入校继续硕士学位培养阶段学习。</w:t>
      </w:r>
      <w:r w:rsidRPr="008C2DB0">
        <w:rPr>
          <w:rFonts w:ascii="Verdana" w:hAnsi="Verdana" w:hint="eastAsia"/>
          <w:color w:val="171717"/>
          <w:sz w:val="22"/>
          <w:szCs w:val="22"/>
        </w:rPr>
        <w:t>达到录取院校确定的普通计划复试分数线及复试录取要求的考生，可免除一年基础强化培训直接进入研究生阶段学习。</w:t>
      </w:r>
      <w:r>
        <w:rPr>
          <w:rFonts w:ascii="Verdana" w:hAnsi="Verdana" w:hint="eastAsia"/>
          <w:color w:val="171717"/>
          <w:sz w:val="22"/>
          <w:szCs w:val="22"/>
        </w:rPr>
        <w:t>完成学业后必须回到定向所在省（区、市）或单位就业，且服务年限不得少于</w:t>
      </w:r>
      <w:r>
        <w:rPr>
          <w:rFonts w:ascii="Verdana" w:hAnsi="Verdana"/>
          <w:color w:val="171717"/>
          <w:sz w:val="22"/>
          <w:szCs w:val="22"/>
        </w:rPr>
        <w:t>5</w:t>
      </w:r>
      <w:r>
        <w:rPr>
          <w:rFonts w:ascii="Verdana" w:hAnsi="Verdana" w:hint="eastAsia"/>
          <w:color w:val="171717"/>
          <w:sz w:val="22"/>
          <w:szCs w:val="22"/>
        </w:rPr>
        <w:t>年。（详情请参考教育部民族教育司网站的相关内容）</w:t>
      </w:r>
    </w:p>
    <w:p w:rsidR="006602CB" w:rsidRDefault="006602CB" w:rsidP="004A58F0">
      <w:pPr>
        <w:pStyle w:val="a5"/>
        <w:spacing w:line="360" w:lineRule="atLeast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/>
          <w:color w:val="171717"/>
          <w:sz w:val="22"/>
          <w:szCs w:val="22"/>
        </w:rPr>
        <w:t> </w:t>
      </w:r>
    </w:p>
    <w:p w:rsidR="006602CB" w:rsidRDefault="006602CB" w:rsidP="00452ABB">
      <w:pPr>
        <w:pStyle w:val="a5"/>
        <w:spacing w:line="360" w:lineRule="atLeast"/>
      </w:pPr>
      <w:r>
        <w:rPr>
          <w:rFonts w:ascii="Verdana" w:hAnsi="Verdana" w:hint="eastAsia"/>
          <w:color w:val="171717"/>
          <w:sz w:val="22"/>
          <w:szCs w:val="22"/>
        </w:rPr>
        <w:t xml:space="preserve">　　援藏计划预计招收</w:t>
      </w:r>
      <w:r>
        <w:rPr>
          <w:rFonts w:ascii="Verdana" w:hAnsi="Verdana"/>
          <w:color w:val="171717"/>
          <w:sz w:val="22"/>
          <w:szCs w:val="22"/>
        </w:rPr>
        <w:t>10</w:t>
      </w:r>
      <w:r>
        <w:rPr>
          <w:rFonts w:ascii="Verdana" w:hAnsi="Verdana" w:hint="eastAsia"/>
          <w:color w:val="171717"/>
          <w:sz w:val="22"/>
          <w:szCs w:val="22"/>
        </w:rPr>
        <w:t>人，此计划招生人数在</w:t>
      </w:r>
      <w:r>
        <w:rPr>
          <w:rFonts w:ascii="Verdana" w:hAnsi="Verdana"/>
          <w:color w:val="171717"/>
          <w:sz w:val="22"/>
          <w:szCs w:val="22"/>
        </w:rPr>
        <w:t>201</w:t>
      </w:r>
      <w:r w:rsidR="00956FDD">
        <w:rPr>
          <w:rFonts w:ascii="Verdana" w:hAnsi="Verdana" w:hint="eastAsia"/>
          <w:color w:val="171717"/>
          <w:sz w:val="22"/>
          <w:szCs w:val="22"/>
        </w:rPr>
        <w:t>5</w:t>
      </w:r>
      <w:r>
        <w:rPr>
          <w:rFonts w:ascii="Verdana" w:hAnsi="Verdana" w:hint="eastAsia"/>
          <w:color w:val="171717"/>
          <w:sz w:val="22"/>
          <w:szCs w:val="22"/>
        </w:rPr>
        <w:t>年硕士生招生专业目录中公布的人数外单列。</w:t>
      </w:r>
      <w:r w:rsidR="00424C4F">
        <w:rPr>
          <w:rFonts w:ascii="Verdana" w:hAnsi="Verdana"/>
          <w:color w:val="171717"/>
          <w:sz w:val="22"/>
          <w:szCs w:val="22"/>
        </w:rPr>
        <w:t>201</w:t>
      </w:r>
      <w:r w:rsidR="00424C4F">
        <w:rPr>
          <w:rFonts w:ascii="Verdana" w:hAnsi="Verdana" w:hint="eastAsia"/>
          <w:color w:val="171717"/>
          <w:sz w:val="22"/>
          <w:szCs w:val="22"/>
        </w:rPr>
        <w:t>5</w:t>
      </w:r>
      <w:r w:rsidR="00424C4F">
        <w:rPr>
          <w:rFonts w:ascii="Verdana" w:hAnsi="Verdana" w:hint="eastAsia"/>
          <w:color w:val="171717"/>
          <w:sz w:val="22"/>
          <w:szCs w:val="22"/>
        </w:rPr>
        <w:t>年招生专业将由西藏教育厅确定并告知我校，请密切关注。</w:t>
      </w:r>
      <w:r w:rsidR="00424C4F">
        <w:rPr>
          <w:rFonts w:ascii="Verdana" w:hAnsi="Verdana" w:hint="eastAsia"/>
          <w:color w:val="171717"/>
          <w:sz w:val="22"/>
          <w:szCs w:val="22"/>
        </w:rPr>
        <w:t>(</w:t>
      </w:r>
      <w:r>
        <w:rPr>
          <w:rFonts w:ascii="Verdana" w:hAnsi="Verdana"/>
          <w:color w:val="171717"/>
          <w:sz w:val="22"/>
          <w:szCs w:val="22"/>
        </w:rPr>
        <w:t>2014</w:t>
      </w:r>
      <w:r>
        <w:rPr>
          <w:rFonts w:ascii="Verdana" w:hAnsi="Verdana" w:hint="eastAsia"/>
          <w:color w:val="171717"/>
          <w:sz w:val="22"/>
          <w:szCs w:val="22"/>
        </w:rPr>
        <w:t>年招生专业</w:t>
      </w:r>
      <w:r w:rsidR="00424C4F">
        <w:rPr>
          <w:rFonts w:ascii="Verdana" w:hAnsi="Verdana" w:hint="eastAsia"/>
          <w:color w:val="171717"/>
          <w:sz w:val="22"/>
          <w:szCs w:val="22"/>
        </w:rPr>
        <w:t>如下，仅供参考。</w:t>
      </w:r>
      <w:r>
        <w:rPr>
          <w:rFonts w:ascii="Verdana" w:hAnsi="Verdana" w:hint="eastAsia"/>
          <w:color w:val="171717"/>
          <w:sz w:val="22"/>
          <w:szCs w:val="22"/>
        </w:rPr>
        <w:t>马克思主义学院的思想政治教育、心理学院的发展与教育心理学、文学院的课程与教学论、教育学部的教育学原理和高等教育学。每个专业招收</w:t>
      </w:r>
      <w:r>
        <w:rPr>
          <w:rFonts w:ascii="Verdana" w:hAnsi="Verdana"/>
          <w:color w:val="171717"/>
          <w:sz w:val="22"/>
          <w:szCs w:val="22"/>
        </w:rPr>
        <w:t>2</w:t>
      </w:r>
      <w:r>
        <w:rPr>
          <w:rFonts w:ascii="Verdana" w:hAnsi="Verdana" w:hint="eastAsia"/>
          <w:color w:val="171717"/>
          <w:sz w:val="22"/>
          <w:szCs w:val="22"/>
        </w:rPr>
        <w:t>人左右。</w:t>
      </w:r>
      <w:r w:rsidR="00424C4F">
        <w:rPr>
          <w:rFonts w:ascii="Verdana" w:hAnsi="Verdana" w:hint="eastAsia"/>
          <w:color w:val="171717"/>
          <w:sz w:val="22"/>
          <w:szCs w:val="22"/>
        </w:rPr>
        <w:t>)</w:t>
      </w:r>
      <w:bookmarkStart w:id="0" w:name="_GoBack"/>
      <w:bookmarkEnd w:id="0"/>
      <w:r>
        <w:rPr>
          <w:rFonts w:ascii="Verdana" w:hAnsi="Verdana" w:hint="eastAsia"/>
          <w:color w:val="171717"/>
          <w:sz w:val="22"/>
          <w:szCs w:val="22"/>
        </w:rPr>
        <w:t>报考人员由西藏自治区党委组织部干部教育处审定资格后选送，并由其通知报名考试程序。考试方式为单独考试。完成学业后必须回原单位工作。</w:t>
      </w:r>
    </w:p>
    <w:sectPr w:rsidR="006602CB" w:rsidSect="00171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86" w:rsidRDefault="00BB5A86" w:rsidP="004A58F0">
      <w:r>
        <w:separator/>
      </w:r>
    </w:p>
  </w:endnote>
  <w:endnote w:type="continuationSeparator" w:id="0">
    <w:p w:rsidR="00BB5A86" w:rsidRDefault="00BB5A86" w:rsidP="004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CB" w:rsidRDefault="006602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CB" w:rsidRDefault="006602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CB" w:rsidRDefault="006602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86" w:rsidRDefault="00BB5A86" w:rsidP="004A58F0">
      <w:r>
        <w:separator/>
      </w:r>
    </w:p>
  </w:footnote>
  <w:footnote w:type="continuationSeparator" w:id="0">
    <w:p w:rsidR="00BB5A86" w:rsidRDefault="00BB5A86" w:rsidP="004A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CB" w:rsidRDefault="00660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CB" w:rsidRDefault="006602CB" w:rsidP="008C2DB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CB" w:rsidRDefault="006602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8F0"/>
    <w:rsid w:val="000D02ED"/>
    <w:rsid w:val="00112999"/>
    <w:rsid w:val="00167B9C"/>
    <w:rsid w:val="00171B70"/>
    <w:rsid w:val="00356C87"/>
    <w:rsid w:val="003A5D8E"/>
    <w:rsid w:val="00403B83"/>
    <w:rsid w:val="00424C4F"/>
    <w:rsid w:val="00452ABB"/>
    <w:rsid w:val="00467ACC"/>
    <w:rsid w:val="004A08A9"/>
    <w:rsid w:val="004A3268"/>
    <w:rsid w:val="004A58F0"/>
    <w:rsid w:val="00531C06"/>
    <w:rsid w:val="005C23FC"/>
    <w:rsid w:val="005E7987"/>
    <w:rsid w:val="006602CB"/>
    <w:rsid w:val="00660E7E"/>
    <w:rsid w:val="00732B15"/>
    <w:rsid w:val="00763009"/>
    <w:rsid w:val="007743FD"/>
    <w:rsid w:val="00812D64"/>
    <w:rsid w:val="00840DF0"/>
    <w:rsid w:val="008C2DB0"/>
    <w:rsid w:val="008F0134"/>
    <w:rsid w:val="0090411B"/>
    <w:rsid w:val="00917C58"/>
    <w:rsid w:val="009242A8"/>
    <w:rsid w:val="0094698D"/>
    <w:rsid w:val="00956FDD"/>
    <w:rsid w:val="00960509"/>
    <w:rsid w:val="00993C80"/>
    <w:rsid w:val="00A46F8C"/>
    <w:rsid w:val="00A572AD"/>
    <w:rsid w:val="00A57B52"/>
    <w:rsid w:val="00A733BE"/>
    <w:rsid w:val="00B359CF"/>
    <w:rsid w:val="00BB5A86"/>
    <w:rsid w:val="00BB61D4"/>
    <w:rsid w:val="00BC25B9"/>
    <w:rsid w:val="00C428E1"/>
    <w:rsid w:val="00DE1F00"/>
    <w:rsid w:val="00E412A7"/>
    <w:rsid w:val="00E67C4A"/>
    <w:rsid w:val="00EB247F"/>
    <w:rsid w:val="00EB3EB5"/>
    <w:rsid w:val="00EF4AD7"/>
    <w:rsid w:val="00F66278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49F8F6-25CE-4842-AA46-1023944E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A5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A58F0"/>
    <w:rPr>
      <w:rFonts w:cs="Times New Roman"/>
      <w:sz w:val="18"/>
    </w:rPr>
  </w:style>
  <w:style w:type="paragraph" w:styleId="a4">
    <w:name w:val="footer"/>
    <w:basedOn w:val="a"/>
    <w:link w:val="Char0"/>
    <w:uiPriority w:val="99"/>
    <w:semiHidden/>
    <w:rsid w:val="004A58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A58F0"/>
    <w:rPr>
      <w:rFonts w:cs="Times New Roman"/>
      <w:sz w:val="18"/>
    </w:rPr>
  </w:style>
  <w:style w:type="paragraph" w:styleId="a5">
    <w:name w:val="Normal (Web)"/>
    <w:basedOn w:val="a"/>
    <w:uiPriority w:val="99"/>
    <w:rsid w:val="004A58F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04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043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如果教育部政策没有变化，2014年我校将继续招收少数民族高层次骨干人才攻读硕士学位研究生（以下简称民族骨干计划）、以单考形式在西藏自治区定向招收在职人员攻读硕士研究生（以下简称援藏计划）</dc:title>
  <dc:subject/>
  <dc:creator>Lenovo User</dc:creator>
  <cp:keywords/>
  <dc:description/>
  <cp:lastModifiedBy>fly</cp:lastModifiedBy>
  <cp:revision>16</cp:revision>
  <dcterms:created xsi:type="dcterms:W3CDTF">2013-09-29T00:14:00Z</dcterms:created>
  <dcterms:modified xsi:type="dcterms:W3CDTF">2014-06-18T06:22:00Z</dcterms:modified>
</cp:coreProperties>
</file>