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4A" w:rsidRPr="007C25E2" w:rsidRDefault="00BB48EE">
      <w:pPr>
        <w:pStyle w:val="2"/>
        <w:rPr>
          <w:sz w:val="28"/>
          <w:szCs w:val="28"/>
        </w:rPr>
      </w:pPr>
      <w:r w:rsidRPr="007C25E2">
        <w:rPr>
          <w:rFonts w:hint="eastAsia"/>
          <w:sz w:val="28"/>
          <w:szCs w:val="28"/>
        </w:rPr>
        <w:t>上海交通大学媒体与设计学院</w:t>
      </w:r>
    </w:p>
    <w:p w:rsidR="00DD184A" w:rsidRPr="007C25E2" w:rsidRDefault="00BB48EE">
      <w:pPr>
        <w:pStyle w:val="2"/>
        <w:rPr>
          <w:sz w:val="36"/>
        </w:rPr>
      </w:pPr>
      <w:bookmarkStart w:id="0" w:name="OLE_LINK1"/>
      <w:r w:rsidRPr="007C25E2">
        <w:rPr>
          <w:rFonts w:hint="eastAsia"/>
          <w:sz w:val="36"/>
        </w:rPr>
        <w:t>文化创意产业管理国际班项目</w:t>
      </w:r>
      <w:bookmarkEnd w:id="0"/>
    </w:p>
    <w:p w:rsidR="00DD184A" w:rsidRPr="007C25E2" w:rsidRDefault="00BB48EE">
      <w:pPr>
        <w:pStyle w:val="2"/>
      </w:pPr>
      <w:r w:rsidRPr="007C25E2">
        <w:rPr>
          <w:rFonts w:hint="eastAsia"/>
        </w:rPr>
        <w:t>招生简章</w:t>
      </w:r>
    </w:p>
    <w:p w:rsidR="00DD184A" w:rsidRPr="007C25E2" w:rsidRDefault="00DD184A">
      <w:pPr>
        <w:ind w:firstLine="420"/>
        <w:jc w:val="center"/>
      </w:pPr>
    </w:p>
    <w:p w:rsidR="00DD184A" w:rsidRPr="007C25E2" w:rsidRDefault="00BB48EE">
      <w:pPr>
        <w:widowControl/>
        <w:rPr>
          <w:rFonts w:ascii="宋体" w:hAnsi="宋体"/>
          <w:b/>
          <w:bCs/>
          <w:color w:val="000000"/>
          <w:kern w:val="0"/>
          <w:sz w:val="28"/>
          <w:szCs w:val="28"/>
        </w:rPr>
      </w:pPr>
      <w:r w:rsidRPr="007C25E2">
        <w:rPr>
          <w:rFonts w:ascii="宋体" w:hAnsi="宋体" w:hint="eastAsia"/>
          <w:b/>
          <w:bCs/>
          <w:color w:val="000000"/>
          <w:kern w:val="0"/>
          <w:sz w:val="28"/>
          <w:szCs w:val="28"/>
        </w:rPr>
        <w:t>一</w:t>
      </w:r>
      <w:r w:rsidRPr="007C25E2">
        <w:rPr>
          <w:rFonts w:ascii="宋体" w:hAnsi="宋体"/>
          <w:b/>
          <w:bCs/>
          <w:color w:val="000000"/>
          <w:kern w:val="0"/>
          <w:sz w:val="28"/>
          <w:szCs w:val="28"/>
        </w:rPr>
        <w:t>、项目简介：</w:t>
      </w:r>
    </w:p>
    <w:p w:rsidR="00DD184A" w:rsidRPr="007C25E2" w:rsidRDefault="00BB48EE">
      <w:pPr>
        <w:pStyle w:val="af9"/>
        <w:spacing w:line="360" w:lineRule="auto"/>
        <w:ind w:firstLine="480"/>
        <w:rPr>
          <w:szCs w:val="21"/>
        </w:rPr>
      </w:pPr>
      <w:r w:rsidRPr="007C25E2">
        <w:rPr>
          <w:rFonts w:hint="eastAsia"/>
          <w:szCs w:val="21"/>
        </w:rPr>
        <w:t>“文化创意产业管理国际班</w:t>
      </w:r>
      <w:r w:rsidRPr="007C25E2">
        <w:rPr>
          <w:szCs w:val="21"/>
        </w:rPr>
        <w:t>项目</w:t>
      </w:r>
      <w:r w:rsidRPr="007C25E2">
        <w:rPr>
          <w:rFonts w:hint="eastAsia"/>
          <w:szCs w:val="21"/>
        </w:rPr>
        <w:t>”由</w:t>
      </w:r>
      <w:r w:rsidRPr="007C25E2">
        <w:rPr>
          <w:szCs w:val="21"/>
        </w:rPr>
        <w:t>上海交通大学</w:t>
      </w:r>
      <w:r w:rsidRPr="007C25E2">
        <w:rPr>
          <w:rFonts w:hint="eastAsia"/>
          <w:szCs w:val="21"/>
        </w:rPr>
        <w:t>（以下</w:t>
      </w:r>
      <w:r w:rsidRPr="007C25E2">
        <w:rPr>
          <w:szCs w:val="21"/>
        </w:rPr>
        <w:t>简称</w:t>
      </w:r>
      <w:r w:rsidRPr="007C25E2">
        <w:rPr>
          <w:szCs w:val="21"/>
        </w:rPr>
        <w:t>“</w:t>
      </w:r>
      <w:r w:rsidRPr="007C25E2">
        <w:rPr>
          <w:rFonts w:hint="eastAsia"/>
          <w:szCs w:val="21"/>
        </w:rPr>
        <w:t>上海交大</w:t>
      </w:r>
      <w:r w:rsidRPr="007C25E2">
        <w:rPr>
          <w:szCs w:val="21"/>
        </w:rPr>
        <w:t>”</w:t>
      </w:r>
      <w:r w:rsidRPr="007C25E2">
        <w:rPr>
          <w:rFonts w:hint="eastAsia"/>
          <w:szCs w:val="21"/>
        </w:rPr>
        <w:t>）</w:t>
      </w:r>
      <w:r w:rsidRPr="007C25E2">
        <w:rPr>
          <w:szCs w:val="21"/>
        </w:rPr>
        <w:t>与</w:t>
      </w:r>
      <w:r w:rsidRPr="007C25E2">
        <w:rPr>
          <w:rFonts w:hint="eastAsia"/>
          <w:szCs w:val="21"/>
        </w:rPr>
        <w:t>美国</w:t>
      </w:r>
      <w:r w:rsidRPr="007C25E2">
        <w:rPr>
          <w:szCs w:val="21"/>
        </w:rPr>
        <w:t>南加州大学</w:t>
      </w:r>
      <w:r w:rsidRPr="007C25E2">
        <w:rPr>
          <w:rFonts w:hint="eastAsia"/>
          <w:szCs w:val="21"/>
        </w:rPr>
        <w:t>（</w:t>
      </w:r>
      <w:r w:rsidRPr="007C25E2">
        <w:rPr>
          <w:rFonts w:hint="eastAsia"/>
          <w:szCs w:val="21"/>
        </w:rPr>
        <w:t>U</w:t>
      </w:r>
      <w:r w:rsidRPr="007C25E2">
        <w:rPr>
          <w:szCs w:val="21"/>
        </w:rPr>
        <w:t>niversity of Southern California</w:t>
      </w:r>
      <w:r w:rsidRPr="007C25E2">
        <w:rPr>
          <w:rFonts w:hint="eastAsia"/>
          <w:szCs w:val="21"/>
        </w:rPr>
        <w:t>）</w:t>
      </w:r>
      <w:r w:rsidRPr="007C25E2">
        <w:rPr>
          <w:szCs w:val="21"/>
        </w:rPr>
        <w:t>（</w:t>
      </w:r>
      <w:r w:rsidRPr="007C25E2">
        <w:rPr>
          <w:rFonts w:hint="eastAsia"/>
          <w:szCs w:val="21"/>
        </w:rPr>
        <w:t>以下</w:t>
      </w:r>
      <w:r w:rsidRPr="007C25E2">
        <w:rPr>
          <w:szCs w:val="21"/>
        </w:rPr>
        <w:t>简称</w:t>
      </w:r>
      <w:r w:rsidRPr="007C25E2">
        <w:rPr>
          <w:szCs w:val="21"/>
        </w:rPr>
        <w:t>“</w:t>
      </w:r>
      <w:r w:rsidRPr="007C25E2">
        <w:rPr>
          <w:rFonts w:hint="eastAsia"/>
          <w:szCs w:val="21"/>
        </w:rPr>
        <w:t>南加大</w:t>
      </w:r>
      <w:r w:rsidRPr="007C25E2">
        <w:rPr>
          <w:szCs w:val="21"/>
        </w:rPr>
        <w:t>”</w:t>
      </w:r>
      <w:r w:rsidRPr="007C25E2">
        <w:rPr>
          <w:szCs w:val="21"/>
        </w:rPr>
        <w:t>）</w:t>
      </w:r>
      <w:r w:rsidRPr="007C25E2">
        <w:rPr>
          <w:rFonts w:hint="eastAsia"/>
          <w:szCs w:val="21"/>
        </w:rPr>
        <w:t>合作举办</w:t>
      </w:r>
      <w:r w:rsidRPr="007C25E2">
        <w:rPr>
          <w:szCs w:val="21"/>
        </w:rPr>
        <w:t>。</w:t>
      </w:r>
      <w:r w:rsidRPr="007C25E2">
        <w:rPr>
          <w:rFonts w:hint="eastAsia"/>
          <w:szCs w:val="21"/>
        </w:rPr>
        <w:t>该项目旨在整合两校资源优势，通过教授文化创意产业管理所需的经济学、管理学及文化学基本理论与方法，培养掌握文化创意产业运行规律和文化创意企业管理的复合型人才。学生毕业后可在文化产业内各个行业（如新媒体，文创基金，影视，娱乐，艺术管理、新闻出版、网络和电子商务、旅游、艺术演出、文化贸易与投资、文博事业等）从事相关工作，并迅速成长为产业的精英和领袖。</w:t>
      </w:r>
    </w:p>
    <w:p w:rsidR="00DD184A" w:rsidRPr="007C25E2" w:rsidRDefault="00BB48EE">
      <w:pPr>
        <w:pStyle w:val="af9"/>
        <w:ind w:firstLineChars="71"/>
        <w:rPr>
          <w:rFonts w:ascii="宋体" w:hAnsi="宋体"/>
          <w:b/>
          <w:bCs/>
          <w:color w:val="000000"/>
          <w:sz w:val="28"/>
          <w:szCs w:val="28"/>
        </w:rPr>
      </w:pPr>
      <w:r w:rsidRPr="007C25E2">
        <w:rPr>
          <w:rFonts w:ascii="宋体" w:hAnsi="宋体" w:hint="eastAsia"/>
          <w:b/>
          <w:bCs/>
          <w:color w:val="000000"/>
          <w:sz w:val="28"/>
          <w:szCs w:val="28"/>
        </w:rPr>
        <w:t>二</w:t>
      </w:r>
      <w:r w:rsidRPr="007C25E2">
        <w:rPr>
          <w:rFonts w:ascii="宋体" w:hAnsi="宋体"/>
          <w:b/>
          <w:bCs/>
          <w:color w:val="000000"/>
          <w:sz w:val="28"/>
          <w:szCs w:val="28"/>
        </w:rPr>
        <w:t>、学习培养</w:t>
      </w:r>
    </w:p>
    <w:p w:rsidR="00DD184A" w:rsidRPr="007C25E2" w:rsidRDefault="00BB48EE">
      <w:pPr>
        <w:pStyle w:val="af9"/>
        <w:spacing w:line="360" w:lineRule="auto"/>
        <w:ind w:firstLine="480"/>
        <w:rPr>
          <w:szCs w:val="21"/>
        </w:rPr>
      </w:pPr>
      <w:r w:rsidRPr="007C25E2">
        <w:rPr>
          <w:rFonts w:hint="eastAsia"/>
          <w:szCs w:val="21"/>
        </w:rPr>
        <w:t>上海交通大学是我国历史最悠久、享誉海内外的高等学府之一，是教育部直属并与上海市共建的全国重点大学。学校建立了国内领先的广电、摄影、设计、信息效果实验室，成立了上海交通大学全球传播研究院、媒体文化与社会发展高级研究院、设计管理研究所、美国电影研究中心、交互设计研究所、珠宝时尚产业研究中心、数字媒体艺术研究所、上海交通大学—新浪互联网传播研究中心、交大—上海证券报联合实验中心、中国新闻发言人培训与研究中心、东森两岸四地传播与社会发展研究中心等</w:t>
      </w:r>
      <w:r w:rsidRPr="007C25E2">
        <w:rPr>
          <w:rFonts w:hint="eastAsia"/>
          <w:szCs w:val="21"/>
        </w:rPr>
        <w:t>20</w:t>
      </w:r>
      <w:r w:rsidRPr="007C25E2">
        <w:rPr>
          <w:rFonts w:hint="eastAsia"/>
          <w:szCs w:val="21"/>
        </w:rPr>
        <w:t>多个研究机构，以及三个国家级重点研究基地—上海交通大学国家文化产业创新与发展研究基地（文化部）、两岸文化产业研究中心（文化部）和都市文化与传播研究中心（教育部）。在</w:t>
      </w:r>
      <w:r w:rsidRPr="007C25E2">
        <w:rPr>
          <w:rFonts w:hint="eastAsia"/>
          <w:szCs w:val="21"/>
        </w:rPr>
        <w:t>2014</w:t>
      </w:r>
      <w:r w:rsidRPr="007C25E2">
        <w:rPr>
          <w:rFonts w:hint="eastAsia"/>
          <w:szCs w:val="21"/>
        </w:rPr>
        <w:t>年</w:t>
      </w:r>
      <w:r w:rsidRPr="007C25E2">
        <w:rPr>
          <w:rFonts w:hint="eastAsia"/>
          <w:szCs w:val="21"/>
        </w:rPr>
        <w:t>QS</w:t>
      </w:r>
      <w:r w:rsidRPr="007C25E2">
        <w:rPr>
          <w:rFonts w:hint="eastAsia"/>
          <w:szCs w:val="21"/>
        </w:rPr>
        <w:t>世界</w:t>
      </w:r>
      <w:r w:rsidRPr="007C25E2">
        <w:rPr>
          <w:szCs w:val="21"/>
        </w:rPr>
        <w:t>大学排名中</w:t>
      </w:r>
      <w:r w:rsidRPr="007C25E2">
        <w:rPr>
          <w:rFonts w:hint="eastAsia"/>
          <w:szCs w:val="21"/>
        </w:rPr>
        <w:t>上海交大新闻</w:t>
      </w:r>
      <w:r w:rsidRPr="007C25E2">
        <w:rPr>
          <w:szCs w:val="21"/>
        </w:rPr>
        <w:t>与传播</w:t>
      </w:r>
      <w:r w:rsidRPr="007C25E2">
        <w:rPr>
          <w:rFonts w:hint="eastAsia"/>
          <w:szCs w:val="21"/>
        </w:rPr>
        <w:t>学科</w:t>
      </w:r>
      <w:r w:rsidRPr="007C25E2">
        <w:rPr>
          <w:szCs w:val="21"/>
        </w:rPr>
        <w:t>进入</w:t>
      </w:r>
      <w:r w:rsidRPr="007C25E2">
        <w:rPr>
          <w:rFonts w:hint="eastAsia"/>
          <w:szCs w:val="21"/>
        </w:rPr>
        <w:t>世界</w:t>
      </w:r>
      <w:r w:rsidRPr="007C25E2">
        <w:rPr>
          <w:szCs w:val="21"/>
        </w:rPr>
        <w:t>前</w:t>
      </w:r>
      <w:r w:rsidRPr="007C25E2">
        <w:rPr>
          <w:rFonts w:hint="eastAsia"/>
          <w:szCs w:val="21"/>
        </w:rPr>
        <w:t>100</w:t>
      </w:r>
      <w:r w:rsidRPr="007C25E2">
        <w:rPr>
          <w:rFonts w:hint="eastAsia"/>
          <w:szCs w:val="21"/>
        </w:rPr>
        <w:t>名</w:t>
      </w:r>
      <w:r w:rsidRPr="007C25E2">
        <w:rPr>
          <w:szCs w:val="21"/>
        </w:rPr>
        <w:t>。</w:t>
      </w:r>
    </w:p>
    <w:p w:rsidR="00DD184A" w:rsidRPr="007C25E2" w:rsidRDefault="00BB48EE">
      <w:pPr>
        <w:pStyle w:val="af9"/>
        <w:spacing w:line="360" w:lineRule="auto"/>
        <w:ind w:firstLine="480"/>
        <w:rPr>
          <w:szCs w:val="21"/>
        </w:rPr>
      </w:pPr>
      <w:r w:rsidRPr="007C25E2">
        <w:rPr>
          <w:rFonts w:hint="eastAsia"/>
          <w:szCs w:val="21"/>
        </w:rPr>
        <w:t>南加州大学</w:t>
      </w:r>
      <w:r w:rsidRPr="007C25E2">
        <w:rPr>
          <w:rFonts w:hint="eastAsia"/>
          <w:szCs w:val="21"/>
        </w:rPr>
        <w:t>(University of Southern California</w:t>
      </w:r>
      <w:r w:rsidRPr="007C25E2">
        <w:rPr>
          <w:rFonts w:hint="eastAsia"/>
          <w:szCs w:val="21"/>
        </w:rPr>
        <w:t>，</w:t>
      </w:r>
      <w:r w:rsidRPr="007C25E2">
        <w:rPr>
          <w:rFonts w:hint="eastAsia"/>
          <w:szCs w:val="21"/>
        </w:rPr>
        <w:t>USC)</w:t>
      </w:r>
      <w:r w:rsidRPr="007C25E2">
        <w:rPr>
          <w:rFonts w:hint="eastAsia"/>
          <w:szCs w:val="21"/>
        </w:rPr>
        <w:t>位于美国加州洛杉矶市，</w:t>
      </w:r>
      <w:r w:rsidRPr="007C25E2">
        <w:rPr>
          <w:rFonts w:hint="eastAsia"/>
          <w:szCs w:val="21"/>
        </w:rPr>
        <w:t>1880</w:t>
      </w:r>
      <w:r w:rsidRPr="007C25E2">
        <w:rPr>
          <w:rFonts w:hint="eastAsia"/>
          <w:szCs w:val="21"/>
        </w:rPr>
        <w:t>年由监理会创立，是加州最古老的私立研究型大学和世界著名高等学</w:t>
      </w:r>
      <w:r w:rsidRPr="007C25E2">
        <w:rPr>
          <w:rFonts w:hint="eastAsia"/>
          <w:szCs w:val="21"/>
        </w:rPr>
        <w:lastRenderedPageBreak/>
        <w:t>府。南加大是美国大学协会成员，被卡内基基金会归类为“特高研究型大学”，科研与教学水平世界一流。南加大在</w:t>
      </w:r>
      <w:r w:rsidRPr="007C25E2">
        <w:rPr>
          <w:rFonts w:hint="eastAsia"/>
          <w:szCs w:val="21"/>
        </w:rPr>
        <w:t>2014</w:t>
      </w:r>
      <w:r w:rsidRPr="007C25E2">
        <w:rPr>
          <w:rFonts w:hint="eastAsia"/>
          <w:szCs w:val="21"/>
        </w:rPr>
        <w:t>年美国新闻与世界报道的全美大学排名中名列全美最佳大学—本科综合排名第</w:t>
      </w:r>
      <w:r w:rsidRPr="007C25E2">
        <w:rPr>
          <w:rFonts w:hint="eastAsia"/>
          <w:szCs w:val="21"/>
        </w:rPr>
        <w:t>23</w:t>
      </w:r>
      <w:r w:rsidRPr="007C25E2">
        <w:rPr>
          <w:rFonts w:hint="eastAsia"/>
          <w:szCs w:val="21"/>
        </w:rPr>
        <w:t>名，其中马歇尔商学院排名第</w:t>
      </w:r>
      <w:r w:rsidRPr="007C25E2">
        <w:rPr>
          <w:rFonts w:hint="eastAsia"/>
          <w:szCs w:val="21"/>
        </w:rPr>
        <w:t>9</w:t>
      </w:r>
      <w:r w:rsidRPr="007C25E2">
        <w:rPr>
          <w:rFonts w:hint="eastAsia"/>
          <w:szCs w:val="21"/>
        </w:rPr>
        <w:t>，国际商业课程排名</w:t>
      </w:r>
      <w:r w:rsidRPr="007C25E2">
        <w:rPr>
          <w:szCs w:val="21"/>
        </w:rPr>
        <w:t>第</w:t>
      </w:r>
      <w:r w:rsidRPr="007C25E2">
        <w:rPr>
          <w:rFonts w:hint="eastAsia"/>
          <w:szCs w:val="21"/>
        </w:rPr>
        <w:t>5</w:t>
      </w:r>
      <w:r w:rsidRPr="007C25E2">
        <w:rPr>
          <w:rFonts w:hint="eastAsia"/>
          <w:szCs w:val="21"/>
        </w:rPr>
        <w:t>。</w:t>
      </w:r>
    </w:p>
    <w:p w:rsidR="00DD184A" w:rsidRPr="007C25E2" w:rsidRDefault="00BB48EE">
      <w:pPr>
        <w:adjustRightInd/>
        <w:snapToGrid/>
        <w:spacing w:before="0" w:after="0" w:line="360" w:lineRule="auto"/>
        <w:ind w:firstLineChars="200" w:firstLine="480"/>
        <w:jc w:val="both"/>
        <w:rPr>
          <w:kern w:val="0"/>
          <w:sz w:val="24"/>
          <w:szCs w:val="21"/>
        </w:rPr>
      </w:pPr>
      <w:r w:rsidRPr="007C25E2">
        <w:rPr>
          <w:rFonts w:hint="eastAsia"/>
          <w:kern w:val="0"/>
          <w:sz w:val="24"/>
          <w:szCs w:val="21"/>
        </w:rPr>
        <w:t>本项目学制二年半，采用全日制学习方式，学生达到上海交通大学学位授予要求，通过学位论文答辩的将获得上海交通大学新闻与传播专业硕士学位；学生达到南加州大学学位授予要求的将授予南加州大学管理学硕士学位（文化创意产业管理方向）（</w:t>
      </w:r>
      <w:r w:rsidRPr="007C25E2">
        <w:rPr>
          <w:rFonts w:hint="eastAsia"/>
          <w:kern w:val="0"/>
          <w:sz w:val="24"/>
          <w:szCs w:val="21"/>
        </w:rPr>
        <w:t>Master of Management Studies in Cultural and Creative Industry</w:t>
      </w:r>
      <w:r w:rsidRPr="007C25E2">
        <w:rPr>
          <w:rFonts w:hint="eastAsia"/>
          <w:kern w:val="0"/>
          <w:sz w:val="24"/>
          <w:szCs w:val="21"/>
        </w:rPr>
        <w:t>）。</w:t>
      </w:r>
    </w:p>
    <w:p w:rsidR="00DD184A" w:rsidRPr="007C25E2" w:rsidRDefault="00BB48EE">
      <w:pPr>
        <w:adjustRightInd/>
        <w:snapToGrid/>
        <w:spacing w:before="0" w:after="0" w:line="360" w:lineRule="auto"/>
        <w:ind w:firstLineChars="200" w:firstLine="480"/>
        <w:jc w:val="both"/>
        <w:rPr>
          <w:kern w:val="0"/>
          <w:sz w:val="24"/>
          <w:szCs w:val="21"/>
        </w:rPr>
      </w:pPr>
      <w:r w:rsidRPr="007C25E2">
        <w:rPr>
          <w:rFonts w:hint="eastAsia"/>
          <w:kern w:val="0"/>
          <w:sz w:val="24"/>
          <w:szCs w:val="21"/>
        </w:rPr>
        <w:t>具体</w:t>
      </w:r>
      <w:r w:rsidRPr="007C25E2">
        <w:rPr>
          <w:kern w:val="0"/>
          <w:sz w:val="24"/>
          <w:szCs w:val="21"/>
        </w:rPr>
        <w:t>学习安排如下：</w:t>
      </w:r>
    </w:p>
    <w:p w:rsidR="00DD184A" w:rsidRPr="007C25E2" w:rsidRDefault="00BB48EE">
      <w:pPr>
        <w:adjustRightInd/>
        <w:snapToGrid/>
        <w:spacing w:before="0" w:after="0" w:line="360" w:lineRule="auto"/>
        <w:ind w:firstLineChars="200" w:firstLine="480"/>
        <w:jc w:val="both"/>
        <w:rPr>
          <w:rFonts w:ascii="宋体" w:hAnsi="宋体"/>
          <w:kern w:val="0"/>
          <w:sz w:val="24"/>
          <w:szCs w:val="21"/>
        </w:rPr>
      </w:pPr>
      <w:r w:rsidRPr="007C25E2">
        <w:rPr>
          <w:rFonts w:ascii="宋体" w:hAnsi="宋体" w:hint="eastAsia"/>
          <w:kern w:val="0"/>
          <w:sz w:val="24"/>
          <w:szCs w:val="21"/>
        </w:rPr>
        <w:t>第一学年：上海交大课程学习（其中</w:t>
      </w:r>
      <w:r w:rsidRPr="007C25E2">
        <w:rPr>
          <w:rFonts w:ascii="宋体" w:hAnsi="宋体"/>
          <w:kern w:val="0"/>
          <w:sz w:val="24"/>
          <w:szCs w:val="21"/>
        </w:rPr>
        <w:t>部分课程由南加大教授</w:t>
      </w:r>
      <w:r w:rsidRPr="007C25E2">
        <w:rPr>
          <w:rFonts w:ascii="宋体" w:hAnsi="宋体" w:hint="eastAsia"/>
          <w:kern w:val="0"/>
          <w:sz w:val="24"/>
          <w:szCs w:val="21"/>
        </w:rPr>
        <w:t>任教）</w:t>
      </w:r>
    </w:p>
    <w:p w:rsidR="00DD184A" w:rsidRPr="007C25E2" w:rsidRDefault="00BB48EE">
      <w:pPr>
        <w:adjustRightInd/>
        <w:snapToGrid/>
        <w:spacing w:before="0" w:after="0" w:line="360" w:lineRule="auto"/>
        <w:ind w:firstLineChars="200" w:firstLine="480"/>
        <w:jc w:val="both"/>
        <w:rPr>
          <w:rFonts w:ascii="宋体" w:hAnsi="宋体"/>
          <w:kern w:val="0"/>
          <w:sz w:val="24"/>
          <w:szCs w:val="21"/>
        </w:rPr>
      </w:pPr>
      <w:r w:rsidRPr="007C25E2">
        <w:rPr>
          <w:rFonts w:ascii="宋体" w:hAnsi="宋体" w:hint="eastAsia"/>
          <w:kern w:val="0"/>
          <w:sz w:val="24"/>
          <w:szCs w:val="21"/>
        </w:rPr>
        <w:t>第二学年：达到一定</w:t>
      </w:r>
      <w:r w:rsidRPr="007C25E2">
        <w:rPr>
          <w:rFonts w:ascii="宋体" w:hAnsi="宋体"/>
          <w:kern w:val="0"/>
          <w:sz w:val="24"/>
          <w:szCs w:val="21"/>
        </w:rPr>
        <w:t>学业</w:t>
      </w:r>
      <w:r w:rsidRPr="007C25E2">
        <w:rPr>
          <w:rFonts w:ascii="宋体" w:hAnsi="宋体" w:hint="eastAsia"/>
          <w:kern w:val="0"/>
          <w:sz w:val="24"/>
          <w:szCs w:val="21"/>
        </w:rPr>
        <w:t>成绩</w:t>
      </w:r>
      <w:r w:rsidRPr="007C25E2">
        <w:rPr>
          <w:rFonts w:ascii="宋体" w:hAnsi="宋体"/>
          <w:kern w:val="0"/>
          <w:sz w:val="24"/>
          <w:szCs w:val="21"/>
        </w:rPr>
        <w:t>和语言</w:t>
      </w:r>
      <w:r w:rsidRPr="007C25E2">
        <w:rPr>
          <w:rFonts w:ascii="宋体" w:hAnsi="宋体" w:hint="eastAsia"/>
          <w:kern w:val="0"/>
          <w:sz w:val="24"/>
          <w:szCs w:val="21"/>
        </w:rPr>
        <w:t>水平</w:t>
      </w:r>
      <w:r w:rsidRPr="007C25E2">
        <w:rPr>
          <w:rFonts w:ascii="宋体" w:hAnsi="宋体"/>
          <w:kern w:val="0"/>
          <w:sz w:val="24"/>
          <w:szCs w:val="21"/>
        </w:rPr>
        <w:t>要求的</w:t>
      </w:r>
      <w:r w:rsidRPr="007C25E2">
        <w:rPr>
          <w:rFonts w:ascii="宋体" w:hAnsi="宋体" w:hint="eastAsia"/>
          <w:kern w:val="0"/>
          <w:sz w:val="24"/>
          <w:szCs w:val="21"/>
        </w:rPr>
        <w:t>学生可</w:t>
      </w:r>
      <w:r w:rsidRPr="007C25E2">
        <w:rPr>
          <w:rFonts w:ascii="宋体" w:hAnsi="宋体"/>
          <w:kern w:val="0"/>
          <w:sz w:val="24"/>
          <w:szCs w:val="21"/>
        </w:rPr>
        <w:t>赴</w:t>
      </w:r>
      <w:r w:rsidR="00817468">
        <w:rPr>
          <w:rFonts w:ascii="宋体" w:hAnsi="宋体" w:hint="eastAsia"/>
          <w:kern w:val="0"/>
          <w:sz w:val="24"/>
          <w:szCs w:val="21"/>
        </w:rPr>
        <w:t>南加大进行硕士</w:t>
      </w:r>
      <w:r w:rsidRPr="007C25E2">
        <w:rPr>
          <w:rFonts w:ascii="宋体" w:hAnsi="宋体" w:hint="eastAsia"/>
          <w:kern w:val="0"/>
          <w:sz w:val="24"/>
          <w:szCs w:val="21"/>
        </w:rPr>
        <w:t>学习（除</w:t>
      </w:r>
      <w:r w:rsidRPr="007C25E2">
        <w:rPr>
          <w:rFonts w:ascii="宋体" w:hAnsi="宋体"/>
          <w:kern w:val="0"/>
          <w:sz w:val="24"/>
          <w:szCs w:val="21"/>
        </w:rPr>
        <w:t>第一学年在</w:t>
      </w:r>
      <w:r w:rsidRPr="007C25E2">
        <w:rPr>
          <w:rFonts w:ascii="宋体" w:hAnsi="宋体" w:hint="eastAsia"/>
          <w:kern w:val="0"/>
          <w:sz w:val="24"/>
          <w:szCs w:val="21"/>
        </w:rPr>
        <w:t>上海</w:t>
      </w:r>
      <w:r w:rsidRPr="007C25E2">
        <w:rPr>
          <w:rFonts w:ascii="宋体" w:hAnsi="宋体"/>
          <w:kern w:val="0"/>
          <w:sz w:val="24"/>
          <w:szCs w:val="21"/>
        </w:rPr>
        <w:t>交大所修课程外，另需修满</w:t>
      </w:r>
      <w:r w:rsidRPr="007C25E2">
        <w:rPr>
          <w:rFonts w:ascii="宋体" w:hAnsi="宋体" w:hint="eastAsia"/>
          <w:kern w:val="0"/>
          <w:sz w:val="24"/>
          <w:szCs w:val="21"/>
        </w:rPr>
        <w:t>至少22个</w:t>
      </w:r>
      <w:r w:rsidRPr="007C25E2">
        <w:rPr>
          <w:rFonts w:ascii="宋体" w:hAnsi="宋体"/>
          <w:kern w:val="0"/>
          <w:sz w:val="24"/>
          <w:szCs w:val="21"/>
        </w:rPr>
        <w:t>学分</w:t>
      </w:r>
      <w:r w:rsidRPr="007C25E2">
        <w:rPr>
          <w:rFonts w:ascii="宋体" w:hAnsi="宋体" w:hint="eastAsia"/>
          <w:kern w:val="0"/>
          <w:sz w:val="24"/>
          <w:szCs w:val="21"/>
        </w:rPr>
        <w:t>）,其余</w:t>
      </w:r>
      <w:r w:rsidRPr="007C25E2">
        <w:rPr>
          <w:rFonts w:ascii="宋体" w:hAnsi="宋体"/>
          <w:kern w:val="0"/>
          <w:sz w:val="24"/>
          <w:szCs w:val="21"/>
        </w:rPr>
        <w:t>学生将</w:t>
      </w:r>
      <w:r w:rsidRPr="007C25E2">
        <w:rPr>
          <w:rFonts w:ascii="宋体" w:hAnsi="宋体" w:hint="eastAsia"/>
          <w:kern w:val="0"/>
          <w:sz w:val="24"/>
          <w:szCs w:val="21"/>
        </w:rPr>
        <w:t>继续在</w:t>
      </w:r>
      <w:r w:rsidRPr="007C25E2">
        <w:rPr>
          <w:rFonts w:ascii="宋体" w:hAnsi="宋体"/>
          <w:kern w:val="0"/>
          <w:sz w:val="24"/>
          <w:szCs w:val="21"/>
        </w:rPr>
        <w:t>上海交大</w:t>
      </w:r>
      <w:r w:rsidRPr="007C25E2">
        <w:rPr>
          <w:rFonts w:ascii="宋体" w:hAnsi="宋体" w:hint="eastAsia"/>
          <w:kern w:val="0"/>
          <w:sz w:val="24"/>
          <w:szCs w:val="21"/>
        </w:rPr>
        <w:t>完成专业</w:t>
      </w:r>
      <w:r w:rsidRPr="007C25E2">
        <w:rPr>
          <w:rFonts w:ascii="宋体" w:hAnsi="宋体"/>
          <w:kern w:val="0"/>
          <w:sz w:val="24"/>
          <w:szCs w:val="21"/>
        </w:rPr>
        <w:t>学习</w:t>
      </w:r>
      <w:r w:rsidRPr="007C25E2">
        <w:rPr>
          <w:rFonts w:ascii="宋体" w:hAnsi="宋体" w:hint="eastAsia"/>
          <w:kern w:val="0"/>
          <w:sz w:val="24"/>
          <w:szCs w:val="21"/>
        </w:rPr>
        <w:t>。</w:t>
      </w:r>
    </w:p>
    <w:p w:rsidR="00DD184A" w:rsidRPr="007C25E2" w:rsidRDefault="00BB48EE">
      <w:pPr>
        <w:adjustRightInd/>
        <w:snapToGrid/>
        <w:spacing w:before="0" w:after="0" w:line="360" w:lineRule="auto"/>
        <w:ind w:firstLineChars="200" w:firstLine="480"/>
        <w:jc w:val="both"/>
        <w:rPr>
          <w:rFonts w:ascii="宋体" w:hAnsi="宋体"/>
          <w:kern w:val="0"/>
          <w:sz w:val="24"/>
          <w:szCs w:val="21"/>
        </w:rPr>
      </w:pPr>
      <w:r w:rsidRPr="007C25E2">
        <w:rPr>
          <w:rFonts w:ascii="宋体" w:hAnsi="宋体" w:hint="eastAsia"/>
          <w:kern w:val="0"/>
          <w:sz w:val="24"/>
          <w:szCs w:val="21"/>
        </w:rPr>
        <w:t>第2.5学年：所有</w:t>
      </w:r>
      <w:r w:rsidRPr="007C25E2">
        <w:rPr>
          <w:rFonts w:ascii="宋体" w:hAnsi="宋体"/>
          <w:kern w:val="0"/>
          <w:sz w:val="24"/>
          <w:szCs w:val="21"/>
        </w:rPr>
        <w:t>学生</w:t>
      </w:r>
      <w:r w:rsidRPr="007C25E2">
        <w:rPr>
          <w:rFonts w:ascii="宋体" w:hAnsi="宋体" w:hint="eastAsia"/>
          <w:kern w:val="0"/>
          <w:sz w:val="24"/>
          <w:szCs w:val="21"/>
        </w:rPr>
        <w:t>在上海交大完成学位论文撰写</w:t>
      </w:r>
      <w:r w:rsidRPr="007C25E2">
        <w:rPr>
          <w:rFonts w:ascii="宋体" w:hAnsi="宋体"/>
          <w:kern w:val="0"/>
          <w:sz w:val="24"/>
          <w:szCs w:val="21"/>
        </w:rPr>
        <w:t>，进行论文答辩</w:t>
      </w:r>
      <w:r w:rsidRPr="007C25E2">
        <w:rPr>
          <w:rFonts w:ascii="宋体" w:hAnsi="宋体" w:hint="eastAsia"/>
          <w:kern w:val="0"/>
          <w:sz w:val="24"/>
          <w:szCs w:val="21"/>
        </w:rPr>
        <w:t>，通过</w:t>
      </w:r>
      <w:r w:rsidRPr="007C25E2">
        <w:rPr>
          <w:rFonts w:ascii="宋体" w:hAnsi="宋体"/>
          <w:kern w:val="0"/>
          <w:sz w:val="24"/>
          <w:szCs w:val="21"/>
        </w:rPr>
        <w:t>论文答辩后</w:t>
      </w:r>
      <w:r w:rsidRPr="007C25E2">
        <w:rPr>
          <w:rFonts w:ascii="宋体" w:hAnsi="宋体" w:hint="eastAsia"/>
          <w:kern w:val="0"/>
          <w:sz w:val="24"/>
          <w:szCs w:val="21"/>
        </w:rPr>
        <w:t>发放</w:t>
      </w:r>
      <w:r w:rsidRPr="007C25E2">
        <w:rPr>
          <w:rFonts w:ascii="宋体" w:hAnsi="宋体"/>
          <w:kern w:val="0"/>
          <w:sz w:val="24"/>
          <w:szCs w:val="21"/>
        </w:rPr>
        <w:t>相应的</w:t>
      </w:r>
      <w:r w:rsidRPr="007C25E2">
        <w:rPr>
          <w:rFonts w:ascii="宋体" w:hAnsi="宋体" w:hint="eastAsia"/>
          <w:kern w:val="0"/>
          <w:sz w:val="24"/>
          <w:szCs w:val="21"/>
        </w:rPr>
        <w:t>学位证书。</w:t>
      </w:r>
    </w:p>
    <w:p w:rsidR="00DD184A" w:rsidRPr="007C25E2" w:rsidRDefault="00BB48EE">
      <w:pPr>
        <w:pStyle w:val="af9"/>
        <w:ind w:firstLineChars="0" w:firstLine="0"/>
        <w:rPr>
          <w:rFonts w:ascii="宋体" w:hAnsi="宋体"/>
          <w:b/>
          <w:bCs/>
          <w:color w:val="000000"/>
          <w:sz w:val="28"/>
          <w:szCs w:val="28"/>
        </w:rPr>
      </w:pPr>
      <w:r w:rsidRPr="007C25E2">
        <w:rPr>
          <w:rFonts w:ascii="宋体" w:hAnsi="宋体" w:hint="eastAsia"/>
          <w:b/>
          <w:bCs/>
          <w:color w:val="000000"/>
          <w:sz w:val="28"/>
          <w:szCs w:val="28"/>
        </w:rPr>
        <w:t>三</w:t>
      </w:r>
      <w:r w:rsidRPr="007C25E2">
        <w:rPr>
          <w:rFonts w:ascii="宋体" w:hAnsi="宋体"/>
          <w:b/>
          <w:bCs/>
          <w:color w:val="000000"/>
          <w:sz w:val="28"/>
          <w:szCs w:val="28"/>
        </w:rPr>
        <w:t>、课程设置</w:t>
      </w:r>
    </w:p>
    <w:p w:rsidR="00DD184A" w:rsidRPr="007C25E2" w:rsidRDefault="00BB48EE">
      <w:pPr>
        <w:adjustRightInd/>
        <w:snapToGrid/>
        <w:spacing w:before="0" w:after="0" w:line="360" w:lineRule="auto"/>
        <w:ind w:leftChars="200" w:left="780" w:hangingChars="150" w:hanging="360"/>
        <w:jc w:val="both"/>
        <w:rPr>
          <w:rFonts w:ascii="宋体" w:hAnsi="宋体"/>
          <w:kern w:val="0"/>
          <w:sz w:val="24"/>
          <w:szCs w:val="24"/>
        </w:rPr>
      </w:pPr>
      <w:r w:rsidRPr="007C25E2">
        <w:rPr>
          <w:rFonts w:ascii="宋体" w:hAnsi="宋体" w:hint="eastAsia"/>
          <w:bCs/>
          <w:color w:val="000000"/>
          <w:sz w:val="24"/>
          <w:szCs w:val="24"/>
        </w:rPr>
        <w:t>1. 所有</w:t>
      </w:r>
      <w:r w:rsidRPr="007C25E2">
        <w:rPr>
          <w:rFonts w:ascii="宋体" w:hAnsi="宋体" w:hint="eastAsia"/>
          <w:kern w:val="0"/>
          <w:sz w:val="24"/>
          <w:szCs w:val="24"/>
        </w:rPr>
        <w:t>学生第一学年</w:t>
      </w:r>
      <w:r w:rsidRPr="007C25E2">
        <w:rPr>
          <w:rFonts w:ascii="宋体" w:hAnsi="宋体"/>
          <w:kern w:val="0"/>
          <w:sz w:val="24"/>
          <w:szCs w:val="24"/>
        </w:rPr>
        <w:t>在</w:t>
      </w:r>
      <w:r w:rsidRPr="007C25E2">
        <w:rPr>
          <w:rFonts w:ascii="宋体" w:hAnsi="宋体" w:hint="eastAsia"/>
          <w:kern w:val="0"/>
          <w:sz w:val="24"/>
          <w:szCs w:val="24"/>
        </w:rPr>
        <w:t>上海</w:t>
      </w:r>
      <w:r w:rsidRPr="007C25E2">
        <w:rPr>
          <w:rFonts w:ascii="宋体" w:hAnsi="宋体"/>
          <w:kern w:val="0"/>
          <w:sz w:val="24"/>
          <w:szCs w:val="24"/>
        </w:rPr>
        <w:t>交通大学</w:t>
      </w:r>
      <w:r w:rsidRPr="007C25E2">
        <w:rPr>
          <w:rFonts w:ascii="宋体" w:hAnsi="宋体" w:hint="eastAsia"/>
          <w:kern w:val="0"/>
          <w:sz w:val="24"/>
          <w:szCs w:val="24"/>
        </w:rPr>
        <w:t>学习</w:t>
      </w:r>
      <w:r w:rsidRPr="007C25E2">
        <w:rPr>
          <w:rFonts w:ascii="宋体" w:hAnsi="宋体"/>
          <w:kern w:val="0"/>
          <w:sz w:val="24"/>
          <w:szCs w:val="24"/>
        </w:rPr>
        <w:t>期间</w:t>
      </w:r>
      <w:r w:rsidRPr="007C25E2">
        <w:rPr>
          <w:rFonts w:ascii="宋体" w:hAnsi="宋体" w:hint="eastAsia"/>
          <w:kern w:val="0"/>
          <w:sz w:val="24"/>
          <w:szCs w:val="24"/>
        </w:rPr>
        <w:t>需</w:t>
      </w:r>
      <w:r w:rsidRPr="007C25E2">
        <w:rPr>
          <w:rFonts w:ascii="宋体" w:hAnsi="宋体"/>
          <w:kern w:val="0"/>
          <w:sz w:val="24"/>
          <w:szCs w:val="24"/>
        </w:rPr>
        <w:t>修</w:t>
      </w:r>
      <w:r w:rsidRPr="007C25E2">
        <w:rPr>
          <w:rFonts w:ascii="宋体" w:hAnsi="宋体" w:hint="eastAsia"/>
          <w:kern w:val="0"/>
          <w:sz w:val="24"/>
          <w:szCs w:val="24"/>
        </w:rPr>
        <w:t>满</w:t>
      </w:r>
      <w:r w:rsidRPr="007C25E2">
        <w:rPr>
          <w:rFonts w:ascii="宋体" w:hAnsi="宋体"/>
          <w:kern w:val="0"/>
          <w:sz w:val="24"/>
          <w:szCs w:val="24"/>
        </w:rPr>
        <w:t>至少</w:t>
      </w:r>
      <w:r w:rsidRPr="007C25E2">
        <w:rPr>
          <w:rFonts w:ascii="宋体" w:hAnsi="宋体" w:hint="eastAsia"/>
          <w:kern w:val="0"/>
          <w:sz w:val="24"/>
          <w:szCs w:val="24"/>
        </w:rPr>
        <w:t>11门核心</w:t>
      </w:r>
      <w:r w:rsidRPr="007C25E2">
        <w:rPr>
          <w:rFonts w:ascii="宋体" w:hAnsi="宋体"/>
          <w:kern w:val="0"/>
          <w:sz w:val="24"/>
          <w:szCs w:val="24"/>
        </w:rPr>
        <w:t>课程，其中3</w:t>
      </w:r>
      <w:r w:rsidRPr="007C25E2">
        <w:rPr>
          <w:rFonts w:ascii="宋体" w:hAnsi="宋体" w:hint="eastAsia"/>
          <w:kern w:val="0"/>
          <w:sz w:val="24"/>
          <w:szCs w:val="24"/>
        </w:rPr>
        <w:t>门由</w:t>
      </w:r>
      <w:r w:rsidRPr="007C25E2">
        <w:rPr>
          <w:rFonts w:ascii="宋体" w:hAnsi="宋体"/>
          <w:kern w:val="0"/>
          <w:sz w:val="24"/>
          <w:szCs w:val="24"/>
        </w:rPr>
        <w:t>南加大</w:t>
      </w:r>
      <w:r w:rsidR="003E1064">
        <w:rPr>
          <w:rFonts w:ascii="宋体" w:hAnsi="宋体" w:hint="eastAsia"/>
          <w:kern w:val="0"/>
          <w:sz w:val="24"/>
          <w:szCs w:val="24"/>
        </w:rPr>
        <w:t>教授授课</w:t>
      </w:r>
      <w:r w:rsidRPr="007C25E2">
        <w:rPr>
          <w:rFonts w:ascii="宋体" w:hAnsi="宋体"/>
          <w:kern w:val="0"/>
          <w:sz w:val="24"/>
          <w:szCs w:val="24"/>
        </w:rPr>
        <w:t>。</w:t>
      </w:r>
    </w:p>
    <w:p w:rsidR="00DD184A" w:rsidRPr="007C25E2" w:rsidRDefault="00BB48EE">
      <w:pPr>
        <w:adjustRightInd/>
        <w:snapToGrid/>
        <w:spacing w:before="0" w:after="0" w:line="360" w:lineRule="auto"/>
        <w:ind w:leftChars="200" w:left="780" w:hangingChars="150" w:hanging="360"/>
        <w:jc w:val="both"/>
        <w:rPr>
          <w:rFonts w:ascii="宋体" w:hAnsi="宋体"/>
          <w:kern w:val="0"/>
          <w:sz w:val="24"/>
          <w:szCs w:val="21"/>
        </w:rPr>
      </w:pPr>
      <w:r w:rsidRPr="007C25E2">
        <w:rPr>
          <w:rFonts w:ascii="宋体" w:hAnsi="宋体" w:hint="eastAsia"/>
          <w:kern w:val="0"/>
          <w:sz w:val="24"/>
          <w:szCs w:val="21"/>
        </w:rPr>
        <w:t>2. 第二学年进入</w:t>
      </w:r>
      <w:r w:rsidRPr="007C25E2">
        <w:rPr>
          <w:rFonts w:ascii="宋体" w:hAnsi="宋体"/>
          <w:kern w:val="0"/>
          <w:sz w:val="24"/>
          <w:szCs w:val="21"/>
        </w:rPr>
        <w:t>南加大</w:t>
      </w:r>
      <w:r w:rsidRPr="007C25E2">
        <w:rPr>
          <w:rFonts w:ascii="宋体" w:hAnsi="宋体" w:hint="eastAsia"/>
          <w:kern w:val="0"/>
          <w:sz w:val="24"/>
          <w:szCs w:val="21"/>
        </w:rPr>
        <w:t>学习</w:t>
      </w:r>
      <w:r w:rsidRPr="007C25E2">
        <w:rPr>
          <w:rFonts w:ascii="宋体" w:hAnsi="宋体"/>
          <w:kern w:val="0"/>
          <w:sz w:val="24"/>
          <w:szCs w:val="21"/>
        </w:rPr>
        <w:t>的学生，需</w:t>
      </w:r>
      <w:r w:rsidRPr="007C25E2">
        <w:rPr>
          <w:rFonts w:ascii="宋体" w:hAnsi="宋体" w:hint="eastAsia"/>
          <w:kern w:val="0"/>
          <w:sz w:val="24"/>
          <w:szCs w:val="21"/>
        </w:rPr>
        <w:t>在</w:t>
      </w:r>
      <w:r w:rsidRPr="007C25E2">
        <w:rPr>
          <w:rFonts w:ascii="宋体" w:hAnsi="宋体"/>
          <w:kern w:val="0"/>
          <w:sz w:val="24"/>
          <w:szCs w:val="21"/>
        </w:rPr>
        <w:t>南加大修</w:t>
      </w:r>
      <w:r w:rsidRPr="007C25E2">
        <w:rPr>
          <w:rFonts w:ascii="宋体" w:hAnsi="宋体" w:hint="eastAsia"/>
          <w:kern w:val="0"/>
          <w:sz w:val="24"/>
          <w:szCs w:val="21"/>
        </w:rPr>
        <w:t>满至少22个</w:t>
      </w:r>
      <w:r w:rsidRPr="007C25E2">
        <w:rPr>
          <w:rFonts w:ascii="宋体" w:hAnsi="宋体"/>
          <w:kern w:val="0"/>
          <w:sz w:val="24"/>
          <w:szCs w:val="21"/>
        </w:rPr>
        <w:t>学分。</w:t>
      </w:r>
      <w:r w:rsidRPr="007C25E2">
        <w:rPr>
          <w:rFonts w:ascii="宋体" w:hAnsi="宋体" w:hint="eastAsia"/>
          <w:kern w:val="0"/>
          <w:sz w:val="24"/>
          <w:szCs w:val="21"/>
        </w:rPr>
        <w:t>其余学生</w:t>
      </w:r>
      <w:r w:rsidRPr="007C25E2">
        <w:rPr>
          <w:rFonts w:ascii="宋体" w:hAnsi="宋体"/>
          <w:kern w:val="0"/>
          <w:sz w:val="24"/>
          <w:szCs w:val="21"/>
        </w:rPr>
        <w:t>将按照国际</w:t>
      </w:r>
      <w:r w:rsidRPr="007C25E2">
        <w:rPr>
          <w:rFonts w:ascii="宋体" w:hAnsi="宋体" w:hint="eastAsia"/>
          <w:kern w:val="0"/>
          <w:sz w:val="24"/>
          <w:szCs w:val="21"/>
        </w:rPr>
        <w:t>化培养模式</w:t>
      </w:r>
      <w:r w:rsidRPr="007C25E2">
        <w:rPr>
          <w:rFonts w:ascii="宋体" w:hAnsi="宋体"/>
          <w:kern w:val="0"/>
          <w:sz w:val="24"/>
          <w:szCs w:val="21"/>
        </w:rPr>
        <w:t>，参照</w:t>
      </w:r>
      <w:r w:rsidRPr="007C25E2">
        <w:rPr>
          <w:rFonts w:ascii="宋体" w:hAnsi="宋体" w:hint="eastAsia"/>
          <w:kern w:val="0"/>
          <w:sz w:val="24"/>
          <w:szCs w:val="21"/>
        </w:rPr>
        <w:t>南加大教学</w:t>
      </w:r>
      <w:r w:rsidRPr="007C25E2">
        <w:rPr>
          <w:rFonts w:ascii="宋体" w:hAnsi="宋体"/>
          <w:kern w:val="0"/>
          <w:sz w:val="24"/>
          <w:szCs w:val="21"/>
        </w:rPr>
        <w:t>标准</w:t>
      </w:r>
      <w:r w:rsidRPr="007C25E2">
        <w:rPr>
          <w:rFonts w:ascii="宋体" w:hAnsi="宋体" w:hint="eastAsia"/>
          <w:kern w:val="0"/>
          <w:sz w:val="24"/>
          <w:szCs w:val="21"/>
        </w:rPr>
        <w:t>继续</w:t>
      </w:r>
      <w:r w:rsidRPr="007C25E2">
        <w:rPr>
          <w:rFonts w:ascii="宋体" w:hAnsi="宋体"/>
          <w:kern w:val="0"/>
          <w:sz w:val="24"/>
          <w:szCs w:val="21"/>
        </w:rPr>
        <w:t>在上海交大</w:t>
      </w:r>
      <w:r w:rsidRPr="007C25E2">
        <w:rPr>
          <w:rFonts w:ascii="宋体" w:hAnsi="宋体" w:hint="eastAsia"/>
          <w:kern w:val="0"/>
          <w:sz w:val="24"/>
          <w:szCs w:val="21"/>
        </w:rPr>
        <w:t>进行本</w:t>
      </w:r>
      <w:r w:rsidRPr="007C25E2">
        <w:rPr>
          <w:rFonts w:ascii="宋体" w:hAnsi="宋体"/>
          <w:kern w:val="0"/>
          <w:sz w:val="24"/>
          <w:szCs w:val="21"/>
        </w:rPr>
        <w:t>专业学习</w:t>
      </w:r>
      <w:r w:rsidRPr="007C25E2">
        <w:rPr>
          <w:rFonts w:ascii="宋体" w:hAnsi="宋体" w:hint="eastAsia"/>
          <w:kern w:val="0"/>
          <w:sz w:val="24"/>
          <w:szCs w:val="21"/>
        </w:rPr>
        <w:t>，</w:t>
      </w:r>
      <w:r w:rsidRPr="007C25E2">
        <w:rPr>
          <w:rFonts w:ascii="宋体" w:hAnsi="宋体"/>
          <w:kern w:val="0"/>
          <w:sz w:val="24"/>
          <w:szCs w:val="21"/>
        </w:rPr>
        <w:t>修满规定学分。</w:t>
      </w:r>
    </w:p>
    <w:p w:rsidR="00DD184A" w:rsidRPr="007C25E2" w:rsidRDefault="00BB48EE">
      <w:pPr>
        <w:adjustRightInd/>
        <w:snapToGrid/>
        <w:spacing w:before="0" w:after="0" w:line="360" w:lineRule="auto"/>
        <w:ind w:leftChars="200" w:left="780" w:hangingChars="150" w:hanging="360"/>
        <w:jc w:val="both"/>
        <w:rPr>
          <w:rFonts w:ascii="宋体" w:hAnsi="宋体"/>
          <w:kern w:val="0"/>
          <w:sz w:val="24"/>
          <w:szCs w:val="21"/>
        </w:rPr>
      </w:pPr>
      <w:r w:rsidRPr="007C25E2">
        <w:rPr>
          <w:rFonts w:ascii="宋体" w:hAnsi="宋体"/>
          <w:kern w:val="0"/>
          <w:sz w:val="24"/>
          <w:szCs w:val="21"/>
        </w:rPr>
        <w:t>3.</w:t>
      </w:r>
      <w:r w:rsidRPr="007C25E2">
        <w:rPr>
          <w:rFonts w:ascii="宋体" w:hAnsi="宋体" w:hint="eastAsia"/>
          <w:kern w:val="0"/>
          <w:sz w:val="24"/>
          <w:szCs w:val="21"/>
        </w:rPr>
        <w:t xml:space="preserve"> 所有</w:t>
      </w:r>
      <w:r w:rsidRPr="007C25E2">
        <w:rPr>
          <w:rFonts w:ascii="宋体" w:hAnsi="宋体"/>
          <w:kern w:val="0"/>
          <w:sz w:val="24"/>
          <w:szCs w:val="21"/>
        </w:rPr>
        <w:t>学生在第</w:t>
      </w:r>
      <w:r w:rsidRPr="007C25E2">
        <w:rPr>
          <w:rFonts w:ascii="宋体" w:hAnsi="宋体" w:hint="eastAsia"/>
          <w:kern w:val="0"/>
          <w:sz w:val="24"/>
          <w:szCs w:val="21"/>
        </w:rPr>
        <w:t>2.5学年需按照</w:t>
      </w:r>
      <w:r w:rsidRPr="007C25E2">
        <w:rPr>
          <w:rFonts w:ascii="宋体" w:hAnsi="宋体"/>
          <w:kern w:val="0"/>
          <w:sz w:val="24"/>
          <w:szCs w:val="21"/>
        </w:rPr>
        <w:t>上海交大毕业要求</w:t>
      </w:r>
      <w:r w:rsidRPr="007C25E2">
        <w:rPr>
          <w:rFonts w:ascii="宋体" w:hAnsi="宋体" w:hint="eastAsia"/>
          <w:kern w:val="0"/>
          <w:sz w:val="24"/>
          <w:szCs w:val="21"/>
        </w:rPr>
        <w:t>撰写学位论文</w:t>
      </w:r>
      <w:r w:rsidRPr="007C25E2">
        <w:rPr>
          <w:rFonts w:ascii="宋体" w:hAnsi="宋体"/>
          <w:kern w:val="0"/>
          <w:sz w:val="24"/>
          <w:szCs w:val="21"/>
        </w:rPr>
        <w:t>，进行论文答辩</w:t>
      </w:r>
      <w:r w:rsidRPr="007C25E2">
        <w:rPr>
          <w:rFonts w:ascii="宋体" w:hAnsi="宋体" w:hint="eastAsia"/>
          <w:kern w:val="0"/>
          <w:sz w:val="24"/>
          <w:szCs w:val="21"/>
        </w:rPr>
        <w:t>，</w:t>
      </w:r>
      <w:r w:rsidRPr="007C25E2">
        <w:rPr>
          <w:rFonts w:ascii="宋体" w:hAnsi="宋体"/>
          <w:kern w:val="0"/>
          <w:sz w:val="24"/>
          <w:szCs w:val="21"/>
        </w:rPr>
        <w:t>通过答辩</w:t>
      </w:r>
      <w:r w:rsidRPr="007C25E2">
        <w:rPr>
          <w:rFonts w:ascii="宋体" w:hAnsi="宋体" w:hint="eastAsia"/>
          <w:kern w:val="0"/>
          <w:sz w:val="24"/>
          <w:szCs w:val="21"/>
        </w:rPr>
        <w:t>后获得相应</w:t>
      </w:r>
      <w:r w:rsidRPr="007C25E2">
        <w:rPr>
          <w:rFonts w:ascii="宋体" w:hAnsi="宋体"/>
          <w:kern w:val="0"/>
          <w:sz w:val="24"/>
          <w:szCs w:val="21"/>
        </w:rPr>
        <w:t>的学位证书。</w:t>
      </w:r>
    </w:p>
    <w:p w:rsidR="00DD184A" w:rsidRPr="007C25E2" w:rsidRDefault="00BB48EE">
      <w:pPr>
        <w:pStyle w:val="af9"/>
        <w:ind w:firstLineChars="0" w:firstLine="0"/>
        <w:rPr>
          <w:rFonts w:ascii="宋体" w:hAnsi="宋体"/>
          <w:b/>
          <w:bCs/>
          <w:color w:val="000000"/>
          <w:sz w:val="28"/>
          <w:szCs w:val="28"/>
        </w:rPr>
      </w:pPr>
      <w:r w:rsidRPr="007C25E2">
        <w:rPr>
          <w:rFonts w:ascii="宋体" w:hAnsi="宋体" w:hint="eastAsia"/>
          <w:b/>
          <w:bCs/>
          <w:color w:val="000000"/>
          <w:sz w:val="28"/>
          <w:szCs w:val="28"/>
        </w:rPr>
        <w:t>四</w:t>
      </w:r>
      <w:r w:rsidR="00817468">
        <w:rPr>
          <w:rFonts w:ascii="宋体" w:hAnsi="宋体"/>
          <w:b/>
          <w:bCs/>
          <w:color w:val="000000"/>
          <w:sz w:val="28"/>
          <w:szCs w:val="28"/>
        </w:rPr>
        <w:t>、</w:t>
      </w:r>
      <w:r w:rsidR="00817468">
        <w:rPr>
          <w:rFonts w:ascii="宋体" w:hAnsi="宋体" w:hint="eastAsia"/>
          <w:b/>
          <w:bCs/>
          <w:color w:val="000000"/>
          <w:sz w:val="28"/>
          <w:szCs w:val="28"/>
        </w:rPr>
        <w:t>招生</w:t>
      </w:r>
    </w:p>
    <w:p w:rsidR="00DD184A" w:rsidRPr="007C25E2" w:rsidRDefault="00817468">
      <w:pPr>
        <w:pStyle w:val="af9"/>
        <w:ind w:firstLine="480"/>
      </w:pPr>
      <w:r>
        <w:rPr>
          <w:rFonts w:hint="eastAsia"/>
        </w:rPr>
        <w:t>招生</w:t>
      </w:r>
      <w:r w:rsidR="00BB48EE" w:rsidRPr="007C25E2">
        <w:rPr>
          <w:rFonts w:hint="eastAsia"/>
        </w:rPr>
        <w:t>分为报名考试与推荐免试两种。通过初试及复试（全英文面试），且满足报名条件的考生方可被录取。</w:t>
      </w:r>
    </w:p>
    <w:p w:rsidR="003E6359" w:rsidRDefault="00BB48EE">
      <w:pPr>
        <w:pStyle w:val="af9"/>
        <w:ind w:firstLine="480"/>
      </w:pPr>
      <w:r w:rsidRPr="007C25E2">
        <w:rPr>
          <w:rFonts w:hint="eastAsia"/>
        </w:rPr>
        <w:lastRenderedPageBreak/>
        <w:t xml:space="preserve">1. </w:t>
      </w:r>
      <w:r w:rsidRPr="007C25E2">
        <w:rPr>
          <w:rFonts w:hint="eastAsia"/>
        </w:rPr>
        <w:t>报名考试</w:t>
      </w:r>
      <w:r w:rsidRPr="007C25E2">
        <w:t>的学生需</w:t>
      </w:r>
      <w:r w:rsidR="00817468">
        <w:rPr>
          <w:rFonts w:hint="eastAsia"/>
        </w:rPr>
        <w:t>根据</w:t>
      </w:r>
      <w:r w:rsidR="00817468">
        <w:t>上海交通大学</w:t>
      </w:r>
      <w:r w:rsidR="00817468">
        <w:rPr>
          <w:rFonts w:hint="eastAsia"/>
        </w:rPr>
        <w:t>研究生报名</w:t>
      </w:r>
      <w:r w:rsidR="00817468">
        <w:t>要求</w:t>
      </w:r>
      <w:r w:rsidR="00817468">
        <w:rPr>
          <w:rFonts w:hint="eastAsia"/>
        </w:rPr>
        <w:t>，</w:t>
      </w:r>
      <w:r w:rsidRPr="007C25E2">
        <w:rPr>
          <w:rFonts w:hint="eastAsia"/>
        </w:rPr>
        <w:t>参加中国教育部组织的研究生入学统一考试，且达到上海交通大学研究生入学考试的成绩要求。</w:t>
      </w:r>
    </w:p>
    <w:p w:rsidR="000C3973" w:rsidRDefault="003E6359">
      <w:pPr>
        <w:pStyle w:val="af9"/>
        <w:ind w:firstLine="480"/>
      </w:pPr>
      <w:r>
        <w:rPr>
          <w:rFonts w:hint="eastAsia"/>
        </w:rPr>
        <w:t>2</w:t>
      </w:r>
      <w:r>
        <w:rPr>
          <w:rFonts w:hint="eastAsia"/>
        </w:rPr>
        <w:t>．考生网上报名时选择“</w:t>
      </w:r>
      <w:r>
        <w:rPr>
          <w:rFonts w:hint="eastAsia"/>
        </w:rPr>
        <w:t>200</w:t>
      </w:r>
      <w:r>
        <w:rPr>
          <w:rFonts w:hint="eastAsia"/>
        </w:rPr>
        <w:t>媒体</w:t>
      </w:r>
      <w:r w:rsidR="00B6484A">
        <w:rPr>
          <w:rFonts w:hint="eastAsia"/>
        </w:rPr>
        <w:t>与</w:t>
      </w:r>
      <w:r>
        <w:rPr>
          <w:rFonts w:hint="eastAsia"/>
        </w:rPr>
        <w:t>设计学院”“</w:t>
      </w:r>
      <w:r>
        <w:rPr>
          <w:rFonts w:hint="eastAsia"/>
        </w:rPr>
        <w:t>055200</w:t>
      </w:r>
      <w:r>
        <w:rPr>
          <w:rFonts w:hint="eastAsia"/>
        </w:rPr>
        <w:t>新闻与传播”，且在“备注”栏注明“</w:t>
      </w:r>
      <w:r w:rsidRPr="003E6359">
        <w:rPr>
          <w:rFonts w:hint="eastAsia"/>
        </w:rPr>
        <w:t>文化创意产业管理国际班项目</w:t>
      </w:r>
      <w:r>
        <w:rPr>
          <w:rFonts w:hint="eastAsia"/>
        </w:rPr>
        <w:t>”。</w:t>
      </w:r>
    </w:p>
    <w:p w:rsidR="00DD184A" w:rsidRPr="007C25E2" w:rsidRDefault="003E6359">
      <w:pPr>
        <w:pStyle w:val="af9"/>
        <w:ind w:firstLine="480"/>
      </w:pPr>
      <w:r>
        <w:rPr>
          <w:rFonts w:hint="eastAsia"/>
        </w:rPr>
        <w:t>3</w:t>
      </w:r>
      <w:r w:rsidR="00BB48EE" w:rsidRPr="007C25E2">
        <w:rPr>
          <w:rFonts w:hint="eastAsia"/>
        </w:rPr>
        <w:t xml:space="preserve">. </w:t>
      </w:r>
      <w:r w:rsidR="00BB48EE" w:rsidRPr="007C25E2">
        <w:rPr>
          <w:rFonts w:hint="eastAsia"/>
        </w:rPr>
        <w:t>根据</w:t>
      </w:r>
      <w:r w:rsidR="00BB48EE" w:rsidRPr="007C25E2">
        <w:t>上海交通大学招收推荐免试硕士生的要求，</w:t>
      </w:r>
      <w:r w:rsidR="00BB48EE" w:rsidRPr="007C25E2">
        <w:rPr>
          <w:rFonts w:hint="eastAsia"/>
        </w:rPr>
        <w:t>推荐免试的毕业生需符合以下要求：</w:t>
      </w:r>
    </w:p>
    <w:p w:rsidR="00DD184A" w:rsidRPr="007C25E2" w:rsidRDefault="00BB48EE">
      <w:pPr>
        <w:pStyle w:val="af9"/>
        <w:ind w:firstLine="480"/>
      </w:pPr>
      <w:r w:rsidRPr="007C25E2">
        <w:t>1</w:t>
      </w:r>
      <w:r w:rsidRPr="007C25E2">
        <w:rPr>
          <w:rFonts w:hint="eastAsia"/>
        </w:rPr>
        <w:t>）国内重点院校获得推荐免试资格的优秀应届本科毕业生；</w:t>
      </w:r>
    </w:p>
    <w:p w:rsidR="00DD184A" w:rsidRPr="007C25E2" w:rsidRDefault="00BB48EE">
      <w:pPr>
        <w:pStyle w:val="af9"/>
        <w:ind w:firstLine="480"/>
      </w:pPr>
      <w:r w:rsidRPr="007C25E2">
        <w:t>2</w:t>
      </w:r>
      <w:r w:rsidRPr="007C25E2">
        <w:rPr>
          <w:rFonts w:hint="eastAsia"/>
        </w:rPr>
        <w:t>）本科阶段学习成绩、特别是专业成绩突出；英语要求</w:t>
      </w:r>
      <w:r w:rsidRPr="007C25E2">
        <w:rPr>
          <w:rFonts w:hint="eastAsia"/>
        </w:rPr>
        <w:t>CET6</w:t>
      </w:r>
      <w:r w:rsidRPr="007C25E2">
        <w:rPr>
          <w:rFonts w:hint="eastAsia"/>
        </w:rPr>
        <w:t>≥</w:t>
      </w:r>
      <w:r w:rsidRPr="007C25E2">
        <w:rPr>
          <w:rFonts w:hint="eastAsia"/>
        </w:rPr>
        <w:t>4</w:t>
      </w:r>
      <w:r w:rsidR="007C25E2">
        <w:t>25</w:t>
      </w:r>
      <w:r w:rsidR="007C25E2">
        <w:rPr>
          <w:rFonts w:hint="eastAsia"/>
        </w:rPr>
        <w:t>（</w:t>
      </w:r>
      <w:r w:rsidRPr="007C25E2">
        <w:rPr>
          <w:rFonts w:hint="eastAsia"/>
        </w:rPr>
        <w:t>TOEFL</w:t>
      </w:r>
      <w:r w:rsidRPr="007C25E2">
        <w:rPr>
          <w:rFonts w:hint="eastAsia"/>
        </w:rPr>
        <w:t>≥</w:t>
      </w:r>
      <w:r w:rsidRPr="007C25E2">
        <w:rPr>
          <w:rFonts w:hint="eastAsia"/>
        </w:rPr>
        <w:t>90</w:t>
      </w:r>
      <w:r w:rsidRPr="007C25E2">
        <w:rPr>
          <w:rFonts w:hint="eastAsia"/>
        </w:rPr>
        <w:t>或</w:t>
      </w:r>
      <w:r w:rsidRPr="007C25E2">
        <w:rPr>
          <w:rFonts w:hint="eastAsia"/>
        </w:rPr>
        <w:t>IELTS</w:t>
      </w:r>
      <w:r w:rsidRPr="007C25E2">
        <w:rPr>
          <w:rFonts w:hint="eastAsia"/>
        </w:rPr>
        <w:t>≥</w:t>
      </w:r>
      <w:r w:rsidRPr="007C25E2">
        <w:rPr>
          <w:rFonts w:hint="eastAsia"/>
        </w:rPr>
        <w:t>6.0</w:t>
      </w:r>
      <w:r w:rsidRPr="007C25E2">
        <w:rPr>
          <w:rFonts w:hint="eastAsia"/>
        </w:rPr>
        <w:t>）；</w:t>
      </w:r>
    </w:p>
    <w:p w:rsidR="00DD184A" w:rsidRPr="007C25E2" w:rsidRDefault="00BB48EE">
      <w:pPr>
        <w:pStyle w:val="af9"/>
        <w:ind w:firstLine="480"/>
      </w:pPr>
      <w:r w:rsidRPr="007C25E2">
        <w:t>3</w:t>
      </w:r>
      <w:r w:rsidRPr="007C25E2">
        <w:rPr>
          <w:rFonts w:hint="eastAsia"/>
        </w:rPr>
        <w:t>）诚实守信，学风端正，无任何考试作弊、剽窃他人学术成果以及其他违法违纪受处分记录；</w:t>
      </w:r>
    </w:p>
    <w:p w:rsidR="00DD184A" w:rsidRPr="007C25E2" w:rsidRDefault="00BB48EE" w:rsidP="000D7150">
      <w:pPr>
        <w:pStyle w:val="af9"/>
        <w:ind w:firstLine="480"/>
      </w:pPr>
      <w:r w:rsidRPr="007C25E2">
        <w:rPr>
          <w:rFonts w:hint="eastAsia"/>
        </w:rPr>
        <w:t>4</w:t>
      </w:r>
      <w:r w:rsidR="00817468">
        <w:rPr>
          <w:rFonts w:hint="eastAsia"/>
        </w:rPr>
        <w:t>）具体</w:t>
      </w:r>
      <w:r w:rsidR="00817468" w:rsidRPr="00817468">
        <w:rPr>
          <w:rFonts w:hint="eastAsia"/>
        </w:rPr>
        <w:t>申请、选拔、录取程序</w:t>
      </w:r>
      <w:r w:rsidR="00817468">
        <w:rPr>
          <w:rFonts w:hint="eastAsia"/>
        </w:rPr>
        <w:t>请参阅“</w:t>
      </w:r>
      <w:r w:rsidR="000D7150">
        <w:rPr>
          <w:rFonts w:hint="eastAsia"/>
        </w:rPr>
        <w:t>2015</w:t>
      </w:r>
      <w:r w:rsidR="000D7150">
        <w:rPr>
          <w:rFonts w:hint="eastAsia"/>
        </w:rPr>
        <w:t>年媒体与设计学院招收优秀应届本科生免试攻读研究生实施办法</w:t>
      </w:r>
      <w:r w:rsidR="00817468">
        <w:rPr>
          <w:rFonts w:hint="eastAsia"/>
        </w:rPr>
        <w:t>”</w:t>
      </w:r>
      <w:r w:rsidR="00817468" w:rsidRPr="007C25E2">
        <w:rPr>
          <w:rFonts w:hint="eastAsia"/>
        </w:rPr>
        <w:t>的通知</w:t>
      </w:r>
      <w:r w:rsidR="00817468">
        <w:rPr>
          <w:rFonts w:hint="eastAsia"/>
        </w:rPr>
        <w:t>，备齐全部申请材料后</w:t>
      </w:r>
      <w:r w:rsidRPr="007C25E2">
        <w:rPr>
          <w:rFonts w:hint="eastAsia"/>
        </w:rPr>
        <w:t>寄送至学院</w:t>
      </w:r>
      <w:r w:rsidR="00817468">
        <w:rPr>
          <w:rFonts w:hint="eastAsia"/>
        </w:rPr>
        <w:t>，</w:t>
      </w:r>
      <w:r w:rsidRPr="007C25E2">
        <w:rPr>
          <w:rFonts w:hint="eastAsia"/>
        </w:rPr>
        <w:t>报名时需注明申请“国际班项目”。</w:t>
      </w:r>
    </w:p>
    <w:p w:rsidR="00DD184A" w:rsidRPr="00817468" w:rsidRDefault="00DD184A">
      <w:pPr>
        <w:pStyle w:val="af9"/>
        <w:ind w:left="1146" w:firstLineChars="0" w:firstLine="0"/>
      </w:pPr>
    </w:p>
    <w:p w:rsidR="00DD184A" w:rsidRPr="007C25E2" w:rsidRDefault="00BB48EE">
      <w:pPr>
        <w:pStyle w:val="af9"/>
        <w:ind w:firstLineChars="0" w:firstLine="0"/>
      </w:pPr>
      <w:r w:rsidRPr="007C25E2">
        <w:rPr>
          <w:rFonts w:ascii="宋体" w:hAnsi="宋体" w:hint="eastAsia"/>
          <w:b/>
          <w:bCs/>
          <w:color w:val="000000"/>
          <w:sz w:val="28"/>
          <w:szCs w:val="28"/>
        </w:rPr>
        <w:t>五</w:t>
      </w:r>
      <w:r w:rsidRPr="007C25E2">
        <w:rPr>
          <w:rFonts w:ascii="宋体" w:hAnsi="宋体"/>
          <w:b/>
          <w:bCs/>
          <w:color w:val="000000"/>
          <w:sz w:val="28"/>
          <w:szCs w:val="28"/>
        </w:rPr>
        <w:t>、学费</w:t>
      </w:r>
      <w:bookmarkStart w:id="1" w:name="_GoBack"/>
      <w:bookmarkEnd w:id="1"/>
    </w:p>
    <w:p w:rsidR="00DD184A" w:rsidRPr="007C25E2" w:rsidRDefault="00BB48EE">
      <w:pPr>
        <w:pStyle w:val="af9"/>
        <w:ind w:firstLine="480"/>
      </w:pPr>
      <w:bookmarkStart w:id="2" w:name="OLE_LINK2"/>
      <w:bookmarkStart w:id="3" w:name="OLE_LINK3"/>
      <w:r w:rsidRPr="007C25E2">
        <w:rPr>
          <w:rFonts w:hint="eastAsia"/>
        </w:rPr>
        <w:t>在上海</w:t>
      </w:r>
      <w:r w:rsidRPr="007C25E2">
        <w:t>交大学习</w:t>
      </w:r>
      <w:r w:rsidRPr="007C25E2">
        <w:rPr>
          <w:rFonts w:hint="eastAsia"/>
        </w:rPr>
        <w:t>期间的</w:t>
      </w:r>
      <w:r w:rsidRPr="007C25E2">
        <w:t>学费</w:t>
      </w:r>
      <w:r w:rsidRPr="007C25E2">
        <w:rPr>
          <w:rFonts w:hint="eastAsia"/>
        </w:rPr>
        <w:t>为人民币</w:t>
      </w:r>
      <w:r w:rsidRPr="007C25E2">
        <w:rPr>
          <w:rFonts w:hint="eastAsia"/>
        </w:rPr>
        <w:t>10.8</w:t>
      </w:r>
      <w:r w:rsidRPr="007C25E2">
        <w:rPr>
          <w:rFonts w:hint="eastAsia"/>
        </w:rPr>
        <w:t>万元</w:t>
      </w:r>
      <w:r w:rsidRPr="007C25E2">
        <w:rPr>
          <w:rFonts w:hint="eastAsia"/>
        </w:rPr>
        <w:t>/</w:t>
      </w:r>
      <w:r w:rsidRPr="007C25E2">
        <w:rPr>
          <w:rFonts w:hint="eastAsia"/>
        </w:rPr>
        <w:t>学年</w:t>
      </w:r>
      <w:r w:rsidRPr="007C25E2">
        <w:rPr>
          <w:rFonts w:hint="eastAsia"/>
        </w:rPr>
        <w:t>/</w:t>
      </w:r>
      <w:r w:rsidRPr="007C25E2">
        <w:rPr>
          <w:rFonts w:hint="eastAsia"/>
        </w:rPr>
        <w:t>人（以</w:t>
      </w:r>
      <w:r w:rsidRPr="007C25E2">
        <w:t>上级主管部门最终核准意见为准），</w:t>
      </w:r>
      <w:r w:rsidRPr="007C25E2">
        <w:rPr>
          <w:rFonts w:hint="eastAsia"/>
        </w:rPr>
        <w:t>学制</w:t>
      </w:r>
      <w:r w:rsidRPr="007C25E2">
        <w:rPr>
          <w:rFonts w:hint="eastAsia"/>
        </w:rPr>
        <w:t>2.5</w:t>
      </w:r>
      <w:r w:rsidRPr="007C25E2">
        <w:rPr>
          <w:rFonts w:hint="eastAsia"/>
        </w:rPr>
        <w:t>年</w:t>
      </w:r>
      <w:r w:rsidRPr="007C25E2">
        <w:t>。</w:t>
      </w:r>
      <w:r w:rsidRPr="007C25E2">
        <w:rPr>
          <w:rFonts w:hint="eastAsia"/>
        </w:rPr>
        <w:t>在</w:t>
      </w:r>
      <w:r w:rsidRPr="007C25E2">
        <w:t>南加大</w:t>
      </w:r>
      <w:r w:rsidRPr="007C25E2">
        <w:rPr>
          <w:rFonts w:hint="eastAsia"/>
        </w:rPr>
        <w:t>学习期间</w:t>
      </w:r>
      <w:r w:rsidRPr="007C25E2">
        <w:t>的学费由南加大</w:t>
      </w:r>
      <w:r w:rsidRPr="007C25E2">
        <w:rPr>
          <w:rFonts w:hint="eastAsia"/>
        </w:rPr>
        <w:t>按相应</w:t>
      </w:r>
      <w:r w:rsidRPr="007C25E2">
        <w:t>标准收取</w:t>
      </w:r>
      <w:r w:rsidRPr="007C25E2">
        <w:rPr>
          <w:rFonts w:hint="eastAsia"/>
        </w:rPr>
        <w:t>。</w:t>
      </w:r>
      <w:bookmarkEnd w:id="2"/>
      <w:bookmarkEnd w:id="3"/>
    </w:p>
    <w:p w:rsidR="00DD184A" w:rsidRPr="007C25E2" w:rsidRDefault="00BB48EE">
      <w:pPr>
        <w:pStyle w:val="af9"/>
        <w:ind w:firstLineChars="0" w:firstLine="0"/>
        <w:rPr>
          <w:rFonts w:ascii="宋体" w:hAnsi="宋体"/>
          <w:b/>
          <w:bCs/>
          <w:color w:val="000000"/>
          <w:sz w:val="28"/>
          <w:szCs w:val="28"/>
        </w:rPr>
      </w:pPr>
      <w:r w:rsidRPr="007C25E2">
        <w:rPr>
          <w:rFonts w:ascii="宋体" w:hAnsi="宋体" w:hint="eastAsia"/>
          <w:b/>
          <w:bCs/>
          <w:color w:val="000000"/>
          <w:sz w:val="28"/>
          <w:szCs w:val="28"/>
        </w:rPr>
        <w:t>六</w:t>
      </w:r>
      <w:r w:rsidRPr="007C25E2">
        <w:rPr>
          <w:rFonts w:ascii="宋体" w:hAnsi="宋体"/>
          <w:b/>
          <w:bCs/>
          <w:color w:val="000000"/>
          <w:sz w:val="28"/>
          <w:szCs w:val="28"/>
        </w:rPr>
        <w:t>、奖学金</w:t>
      </w:r>
    </w:p>
    <w:p w:rsidR="00DD184A" w:rsidRPr="007C25E2" w:rsidRDefault="00BB48EE">
      <w:pPr>
        <w:pStyle w:val="af9"/>
        <w:ind w:firstLineChars="0" w:firstLine="0"/>
      </w:pPr>
      <w:r w:rsidRPr="007C25E2">
        <w:rPr>
          <w:rFonts w:hint="eastAsia"/>
        </w:rPr>
        <w:t>1.</w:t>
      </w:r>
      <w:r w:rsidRPr="007C25E2">
        <w:rPr>
          <w:rFonts w:hint="eastAsia"/>
          <w:b/>
        </w:rPr>
        <w:t>新生奖学金</w:t>
      </w:r>
      <w:r w:rsidRPr="007C25E2">
        <w:t>：</w:t>
      </w:r>
      <w:r w:rsidRPr="007C25E2">
        <w:rPr>
          <w:rFonts w:hint="eastAsia"/>
        </w:rPr>
        <w:t>授予笔试</w:t>
      </w:r>
      <w:r w:rsidRPr="007C25E2">
        <w:t>和面试</w:t>
      </w:r>
      <w:r w:rsidRPr="007C25E2">
        <w:rPr>
          <w:rFonts w:hint="eastAsia"/>
        </w:rPr>
        <w:t>总</w:t>
      </w:r>
      <w:r w:rsidRPr="007C25E2">
        <w:t>成绩</w:t>
      </w:r>
      <w:r w:rsidRPr="007C25E2">
        <w:rPr>
          <w:rFonts w:hint="eastAsia"/>
        </w:rPr>
        <w:t>排名</w:t>
      </w:r>
      <w:r w:rsidRPr="007C25E2">
        <w:t>前</w:t>
      </w:r>
      <w:r w:rsidRPr="007C25E2">
        <w:rPr>
          <w:rFonts w:hint="eastAsia"/>
        </w:rPr>
        <w:t>10</w:t>
      </w:r>
      <w:r w:rsidRPr="007C25E2">
        <w:t>%</w:t>
      </w:r>
      <w:r w:rsidRPr="007C25E2">
        <w:t>的</w:t>
      </w:r>
      <w:r w:rsidRPr="007C25E2">
        <w:rPr>
          <w:rFonts w:hint="eastAsia"/>
        </w:rPr>
        <w:t>学生，最高额度为</w:t>
      </w:r>
      <w:r w:rsidRPr="007C25E2">
        <w:t>第一</w:t>
      </w:r>
      <w:r w:rsidRPr="007C25E2">
        <w:rPr>
          <w:rFonts w:hint="eastAsia"/>
        </w:rPr>
        <w:t>学</w:t>
      </w:r>
      <w:r w:rsidRPr="007C25E2">
        <w:t>年</w:t>
      </w:r>
      <w:r w:rsidRPr="007C25E2">
        <w:rPr>
          <w:rFonts w:hint="eastAsia"/>
        </w:rPr>
        <w:t>的</w:t>
      </w:r>
      <w:r w:rsidRPr="007C25E2">
        <w:t>全额学费</w:t>
      </w:r>
      <w:r w:rsidRPr="007C25E2">
        <w:rPr>
          <w:rFonts w:hint="eastAsia"/>
        </w:rPr>
        <w:t>。</w:t>
      </w:r>
    </w:p>
    <w:p w:rsidR="00DD184A" w:rsidRPr="007C25E2" w:rsidRDefault="00BB48EE">
      <w:pPr>
        <w:pStyle w:val="af9"/>
        <w:ind w:firstLineChars="0" w:firstLine="0"/>
      </w:pPr>
      <w:r w:rsidRPr="007C25E2">
        <w:t>2.</w:t>
      </w:r>
      <w:r w:rsidRPr="007C25E2">
        <w:rPr>
          <w:rFonts w:hint="eastAsia"/>
          <w:b/>
        </w:rPr>
        <w:t>在校生</w:t>
      </w:r>
      <w:r w:rsidRPr="007C25E2">
        <w:rPr>
          <w:b/>
        </w:rPr>
        <w:t>综合</w:t>
      </w:r>
      <w:r w:rsidRPr="007C25E2">
        <w:rPr>
          <w:rFonts w:hint="eastAsia"/>
          <w:b/>
        </w:rPr>
        <w:t>表现</w:t>
      </w:r>
      <w:r w:rsidRPr="007C25E2">
        <w:rPr>
          <w:b/>
        </w:rPr>
        <w:t>奖学金</w:t>
      </w:r>
      <w:r w:rsidRPr="007C25E2">
        <w:t>：</w:t>
      </w:r>
      <w:r w:rsidRPr="007C25E2">
        <w:rPr>
          <w:rFonts w:hint="eastAsia"/>
        </w:rPr>
        <w:t>授予学业成绩优秀、领导力和团队合作能力出色，且积极参加学生工作和社会实践的学生。</w:t>
      </w:r>
    </w:p>
    <w:p w:rsidR="00DD184A" w:rsidRPr="007C25E2" w:rsidRDefault="00BB48EE">
      <w:pPr>
        <w:pStyle w:val="af9"/>
        <w:ind w:firstLineChars="0" w:firstLine="0"/>
      </w:pPr>
      <w:r w:rsidRPr="007C25E2">
        <w:rPr>
          <w:rFonts w:hint="eastAsia"/>
        </w:rPr>
        <w:t>3.</w:t>
      </w:r>
      <w:r w:rsidRPr="007C25E2">
        <w:rPr>
          <w:rFonts w:hint="eastAsia"/>
          <w:b/>
        </w:rPr>
        <w:t>海外学习</w:t>
      </w:r>
      <w:r w:rsidRPr="007C25E2">
        <w:rPr>
          <w:b/>
        </w:rPr>
        <w:t>奖学金</w:t>
      </w:r>
      <w:r w:rsidRPr="007C25E2">
        <w:t>：</w:t>
      </w:r>
      <w:r w:rsidRPr="007C25E2">
        <w:rPr>
          <w:rFonts w:hint="eastAsia"/>
        </w:rPr>
        <w:t>为拓宽学生的国际化视野，</w:t>
      </w:r>
      <w:r w:rsidRPr="007C25E2">
        <w:t>特设</w:t>
      </w:r>
      <w:r w:rsidRPr="007C25E2">
        <w:rPr>
          <w:rFonts w:hint="eastAsia"/>
        </w:rPr>
        <w:t>海外学习奖学金，鼓励所有学生在校期间积极参加各类海外学习项目。参加并完成海外学习项目的学生均可获得一定额度的奖学金资助。</w:t>
      </w:r>
    </w:p>
    <w:p w:rsidR="00DD184A" w:rsidRPr="007C25E2" w:rsidRDefault="00BB48EE">
      <w:pPr>
        <w:pStyle w:val="af9"/>
        <w:ind w:firstLineChars="0" w:firstLine="0"/>
      </w:pPr>
      <w:r w:rsidRPr="007C25E2">
        <w:rPr>
          <w:rFonts w:hint="eastAsia"/>
        </w:rPr>
        <w:t>4.</w:t>
      </w:r>
      <w:r w:rsidRPr="007C25E2">
        <w:rPr>
          <w:rFonts w:hint="eastAsia"/>
          <w:b/>
        </w:rPr>
        <w:t>企业</w:t>
      </w:r>
      <w:r w:rsidRPr="007C25E2">
        <w:rPr>
          <w:b/>
        </w:rPr>
        <w:t>实习奖学金</w:t>
      </w:r>
      <w:r w:rsidRPr="007C25E2">
        <w:t>：为</w:t>
      </w:r>
      <w:r w:rsidRPr="007C25E2">
        <w:rPr>
          <w:rFonts w:hint="eastAsia"/>
        </w:rPr>
        <w:t>增强学生的专业实践能力，提升其综合素质，鼓励所有学生在校期间积极参与企业实习，</w:t>
      </w:r>
      <w:r w:rsidRPr="007C25E2">
        <w:t>授予</w:t>
      </w:r>
      <w:r w:rsidRPr="007C25E2">
        <w:rPr>
          <w:rFonts w:hint="eastAsia"/>
        </w:rPr>
        <w:t>经</w:t>
      </w:r>
      <w:r w:rsidRPr="007C25E2">
        <w:t>实习</w:t>
      </w:r>
      <w:r w:rsidRPr="007C25E2">
        <w:rPr>
          <w:rFonts w:hint="eastAsia"/>
        </w:rPr>
        <w:t>单位鉴定表现</w:t>
      </w:r>
      <w:r w:rsidRPr="007C25E2">
        <w:t>优异的学生</w:t>
      </w:r>
      <w:r w:rsidRPr="007C25E2">
        <w:rPr>
          <w:rFonts w:hint="eastAsia"/>
        </w:rPr>
        <w:t>实习</w:t>
      </w:r>
      <w:r w:rsidRPr="007C25E2">
        <w:t>奖学金</w:t>
      </w:r>
      <w:r w:rsidRPr="007C25E2">
        <w:rPr>
          <w:rFonts w:hint="eastAsia"/>
        </w:rPr>
        <w:t>。</w:t>
      </w:r>
    </w:p>
    <w:p w:rsidR="00DD184A" w:rsidRPr="007C25E2" w:rsidRDefault="00BB48EE">
      <w:pPr>
        <w:pStyle w:val="af9"/>
        <w:ind w:firstLineChars="0" w:firstLine="0"/>
        <w:rPr>
          <w:rFonts w:ascii="宋体" w:hAnsi="宋体"/>
          <w:b/>
          <w:bCs/>
          <w:color w:val="000000"/>
          <w:sz w:val="28"/>
          <w:szCs w:val="28"/>
        </w:rPr>
      </w:pPr>
      <w:r w:rsidRPr="007C25E2">
        <w:rPr>
          <w:rFonts w:ascii="宋体" w:hAnsi="宋体" w:hint="eastAsia"/>
          <w:b/>
          <w:bCs/>
          <w:color w:val="000000"/>
          <w:sz w:val="28"/>
          <w:szCs w:val="28"/>
        </w:rPr>
        <w:t>七</w:t>
      </w:r>
      <w:r w:rsidRPr="007C25E2">
        <w:rPr>
          <w:rFonts w:ascii="宋体" w:hAnsi="宋体"/>
          <w:b/>
          <w:bCs/>
          <w:color w:val="000000"/>
          <w:sz w:val="28"/>
          <w:szCs w:val="28"/>
        </w:rPr>
        <w:t>、</w:t>
      </w:r>
      <w:r w:rsidRPr="007C25E2">
        <w:rPr>
          <w:rFonts w:ascii="宋体" w:hAnsi="宋体" w:hint="eastAsia"/>
          <w:b/>
          <w:bCs/>
          <w:color w:val="000000"/>
          <w:sz w:val="28"/>
          <w:szCs w:val="28"/>
        </w:rPr>
        <w:t>其他相关事宜</w:t>
      </w:r>
    </w:p>
    <w:p w:rsidR="00DD184A" w:rsidRPr="007C25E2" w:rsidRDefault="00BB48EE">
      <w:pPr>
        <w:pStyle w:val="af9"/>
        <w:ind w:firstLine="480"/>
      </w:pPr>
      <w:r w:rsidRPr="007C25E2">
        <w:rPr>
          <w:rFonts w:hint="eastAsia"/>
        </w:rPr>
        <w:lastRenderedPageBreak/>
        <w:t>1</w:t>
      </w:r>
      <w:r w:rsidRPr="007C25E2">
        <w:rPr>
          <w:rFonts w:hint="eastAsia"/>
        </w:rPr>
        <w:t>、第二学年赴</w:t>
      </w:r>
      <w:r w:rsidRPr="007C25E2">
        <w:t>南加大</w:t>
      </w:r>
      <w:r w:rsidRPr="007C25E2">
        <w:rPr>
          <w:rFonts w:hint="eastAsia"/>
        </w:rPr>
        <w:t>学习</w:t>
      </w:r>
      <w:r w:rsidRPr="007C25E2">
        <w:t>的学生</w:t>
      </w:r>
      <w:r w:rsidRPr="007C25E2">
        <w:rPr>
          <w:rFonts w:hint="eastAsia"/>
        </w:rPr>
        <w:t>完成南加大学业后</w:t>
      </w:r>
      <w:r w:rsidR="008B1D36">
        <w:rPr>
          <w:rFonts w:hint="eastAsia"/>
        </w:rPr>
        <w:t>，第五</w:t>
      </w:r>
      <w:r w:rsidR="008B1D36">
        <w:t>学期</w:t>
      </w:r>
      <w:r w:rsidRPr="007C25E2">
        <w:rPr>
          <w:rFonts w:hint="eastAsia"/>
        </w:rPr>
        <w:t>必</w:t>
      </w:r>
      <w:r w:rsidR="008B1D36">
        <w:rPr>
          <w:rFonts w:hint="eastAsia"/>
        </w:rPr>
        <w:t>须</w:t>
      </w:r>
      <w:r w:rsidRPr="007C25E2">
        <w:rPr>
          <w:rFonts w:hint="eastAsia"/>
        </w:rPr>
        <w:t>返回上海</w:t>
      </w:r>
      <w:r w:rsidRPr="007C25E2">
        <w:t>交大完成</w:t>
      </w:r>
      <w:r w:rsidRPr="007C25E2">
        <w:rPr>
          <w:rFonts w:hint="eastAsia"/>
        </w:rPr>
        <w:t>论文</w:t>
      </w:r>
      <w:r w:rsidRPr="007C25E2">
        <w:t>答辩</w:t>
      </w:r>
      <w:r w:rsidRPr="007C25E2">
        <w:rPr>
          <w:rFonts w:hint="eastAsia"/>
        </w:rPr>
        <w:t>，通过</w:t>
      </w:r>
      <w:r w:rsidRPr="007C25E2">
        <w:t>答辩后方可</w:t>
      </w:r>
      <w:r w:rsidRPr="007C25E2">
        <w:rPr>
          <w:rFonts w:hint="eastAsia"/>
        </w:rPr>
        <w:t>获得两校</w:t>
      </w:r>
      <w:r w:rsidRPr="007C25E2">
        <w:t>相应学位</w:t>
      </w:r>
      <w:r w:rsidRPr="007C25E2">
        <w:rPr>
          <w:rFonts w:hint="eastAsia"/>
        </w:rPr>
        <w:t>。</w:t>
      </w:r>
    </w:p>
    <w:p w:rsidR="00DD184A" w:rsidRPr="007C25E2" w:rsidRDefault="00BB48EE">
      <w:pPr>
        <w:pStyle w:val="af9"/>
        <w:ind w:firstLine="480"/>
      </w:pPr>
      <w:r w:rsidRPr="007C25E2">
        <w:rPr>
          <w:rFonts w:hint="eastAsia"/>
        </w:rPr>
        <w:t>2</w:t>
      </w:r>
      <w:r w:rsidRPr="007C25E2">
        <w:rPr>
          <w:rFonts w:hint="eastAsia"/>
        </w:rPr>
        <w:t>、上海</w:t>
      </w:r>
      <w:r w:rsidRPr="007C25E2">
        <w:t>交大与南加大</w:t>
      </w:r>
      <w:r w:rsidRPr="007C25E2">
        <w:rPr>
          <w:rFonts w:hint="eastAsia"/>
        </w:rPr>
        <w:t>将为学生住宿提供相应支持。</w:t>
      </w:r>
    </w:p>
    <w:p w:rsidR="00DD184A" w:rsidRPr="007C25E2" w:rsidRDefault="00BB48EE">
      <w:pPr>
        <w:pStyle w:val="af9"/>
        <w:ind w:firstLine="480"/>
      </w:pPr>
      <w:r w:rsidRPr="007C25E2">
        <w:t>3</w:t>
      </w:r>
      <w:r w:rsidRPr="007C25E2">
        <w:rPr>
          <w:rFonts w:hint="eastAsia"/>
        </w:rPr>
        <w:t>、本简章如与</w:t>
      </w:r>
      <w:r w:rsidRPr="007C25E2">
        <w:t>上海交通大学</w:t>
      </w:r>
      <w:r w:rsidRPr="007C25E2">
        <w:rPr>
          <w:rFonts w:hint="eastAsia"/>
        </w:rPr>
        <w:t>2015</w:t>
      </w:r>
      <w:r w:rsidRPr="007C25E2">
        <w:rPr>
          <w:rFonts w:hint="eastAsia"/>
        </w:rPr>
        <w:t>年</w:t>
      </w:r>
      <w:r w:rsidRPr="007C25E2">
        <w:t>研究生招生简章有</w:t>
      </w:r>
      <w:r w:rsidRPr="007C25E2">
        <w:rPr>
          <w:rFonts w:hint="eastAsia"/>
        </w:rPr>
        <w:t>不相一致的地方，以上海</w:t>
      </w:r>
      <w:r w:rsidRPr="007C25E2">
        <w:t>交通大学</w:t>
      </w:r>
      <w:r w:rsidRPr="007C25E2">
        <w:rPr>
          <w:rFonts w:hint="eastAsia"/>
        </w:rPr>
        <w:t>2015</w:t>
      </w:r>
      <w:r w:rsidRPr="007C25E2">
        <w:rPr>
          <w:rFonts w:hint="eastAsia"/>
        </w:rPr>
        <w:t>年</w:t>
      </w:r>
      <w:r w:rsidRPr="007C25E2">
        <w:t>研究生招生简章</w:t>
      </w:r>
      <w:r w:rsidRPr="007C25E2">
        <w:rPr>
          <w:rFonts w:hint="eastAsia"/>
        </w:rPr>
        <w:t>为准。</w:t>
      </w:r>
    </w:p>
    <w:p w:rsidR="00AC0CDE" w:rsidRDefault="00AC0CDE">
      <w:pPr>
        <w:widowControl/>
        <w:adjustRightInd/>
        <w:snapToGrid/>
        <w:rPr>
          <w:rFonts w:ascii="宋体" w:hAnsi="宋体"/>
          <w:bCs/>
          <w:color w:val="000000"/>
          <w:kern w:val="0"/>
          <w:sz w:val="28"/>
          <w:szCs w:val="28"/>
        </w:rPr>
      </w:pPr>
    </w:p>
    <w:p w:rsidR="00AC0CDE" w:rsidRDefault="00AC0CDE">
      <w:pPr>
        <w:widowControl/>
        <w:adjustRightInd/>
        <w:snapToGrid/>
        <w:rPr>
          <w:rFonts w:ascii="宋体" w:hAnsi="宋体"/>
          <w:bCs/>
          <w:color w:val="000000"/>
          <w:kern w:val="0"/>
          <w:sz w:val="28"/>
          <w:szCs w:val="28"/>
        </w:rPr>
      </w:pPr>
    </w:p>
    <w:p w:rsidR="00AC0CDE" w:rsidRDefault="00BB48EE">
      <w:pPr>
        <w:widowControl/>
        <w:adjustRightInd/>
        <w:snapToGrid/>
        <w:rPr>
          <w:rFonts w:ascii="宋体" w:hAnsi="宋体"/>
          <w:bCs/>
          <w:color w:val="000000"/>
          <w:kern w:val="0"/>
          <w:sz w:val="28"/>
          <w:szCs w:val="28"/>
        </w:rPr>
      </w:pPr>
      <w:r w:rsidRPr="007C25E2">
        <w:rPr>
          <w:rFonts w:ascii="宋体" w:hAnsi="宋体" w:hint="eastAsia"/>
          <w:bCs/>
          <w:color w:val="000000"/>
          <w:kern w:val="0"/>
          <w:sz w:val="28"/>
          <w:szCs w:val="28"/>
        </w:rPr>
        <w:t>详情</w:t>
      </w:r>
      <w:r w:rsidRPr="007C25E2">
        <w:rPr>
          <w:rFonts w:ascii="宋体" w:hAnsi="宋体"/>
          <w:bCs/>
          <w:color w:val="000000"/>
          <w:kern w:val="0"/>
          <w:sz w:val="28"/>
          <w:szCs w:val="28"/>
        </w:rPr>
        <w:t>可咨询：</w:t>
      </w:r>
    </w:p>
    <w:p w:rsidR="00AC0CDE" w:rsidRDefault="00AC0CDE">
      <w:pPr>
        <w:widowControl/>
        <w:adjustRightInd/>
        <w:snapToGrid/>
        <w:rPr>
          <w:rFonts w:ascii="宋体" w:hAnsi="宋体"/>
          <w:bCs/>
          <w:color w:val="000000"/>
          <w:kern w:val="0"/>
          <w:sz w:val="28"/>
          <w:szCs w:val="28"/>
        </w:rPr>
      </w:pPr>
      <w:r>
        <w:rPr>
          <w:rFonts w:ascii="宋体" w:hAnsi="宋体" w:hint="eastAsia"/>
          <w:bCs/>
          <w:color w:val="000000"/>
          <w:kern w:val="0"/>
          <w:sz w:val="28"/>
          <w:szCs w:val="28"/>
        </w:rPr>
        <w:t>电话</w:t>
      </w:r>
      <w:r>
        <w:rPr>
          <w:rFonts w:ascii="宋体" w:hAnsi="宋体"/>
          <w:bCs/>
          <w:color w:val="000000"/>
          <w:kern w:val="0"/>
          <w:sz w:val="28"/>
          <w:szCs w:val="28"/>
        </w:rPr>
        <w:t>：</w:t>
      </w:r>
      <w:r w:rsidR="00A93847">
        <w:rPr>
          <w:rFonts w:ascii="宋体" w:hAnsi="宋体" w:hint="eastAsia"/>
          <w:bCs/>
          <w:color w:val="000000"/>
          <w:kern w:val="0"/>
          <w:sz w:val="28"/>
          <w:szCs w:val="28"/>
        </w:rPr>
        <w:t>0</w:t>
      </w:r>
      <w:r w:rsidR="00A93847">
        <w:rPr>
          <w:rFonts w:ascii="宋体" w:hAnsi="宋体"/>
          <w:bCs/>
          <w:color w:val="000000"/>
          <w:kern w:val="0"/>
          <w:sz w:val="28"/>
          <w:szCs w:val="28"/>
        </w:rPr>
        <w:t>21-</w:t>
      </w:r>
      <w:r>
        <w:rPr>
          <w:rFonts w:ascii="宋体" w:hAnsi="宋体" w:hint="eastAsia"/>
          <w:bCs/>
          <w:color w:val="000000"/>
          <w:kern w:val="0"/>
          <w:sz w:val="28"/>
          <w:szCs w:val="28"/>
        </w:rPr>
        <w:t>34204265/34206751</w:t>
      </w:r>
    </w:p>
    <w:p w:rsidR="00DD184A" w:rsidRDefault="00AC0CDE">
      <w:pPr>
        <w:widowControl/>
        <w:adjustRightInd/>
        <w:snapToGrid/>
      </w:pPr>
      <w:r>
        <w:rPr>
          <w:rFonts w:hint="eastAsia"/>
        </w:rPr>
        <w:t>邮箱</w:t>
      </w:r>
      <w:r>
        <w:t>：</w:t>
      </w:r>
      <w:hyperlink r:id="rId7" w:history="1">
        <w:r w:rsidR="00BB48EE" w:rsidRPr="007C25E2">
          <w:rPr>
            <w:rStyle w:val="af0"/>
            <w:rFonts w:ascii="宋体" w:hAnsi="宋体" w:hint="eastAsia"/>
            <w:bCs/>
            <w:kern w:val="0"/>
            <w:sz w:val="28"/>
            <w:szCs w:val="28"/>
          </w:rPr>
          <w:t>icci@sjtu.edu.cn</w:t>
        </w:r>
      </w:hyperlink>
    </w:p>
    <w:p w:rsidR="00AC0CDE" w:rsidRDefault="00AC0CDE">
      <w:pPr>
        <w:widowControl/>
        <w:adjustRightInd/>
        <w:snapToGrid/>
        <w:rPr>
          <w:rFonts w:ascii="宋体" w:hAnsi="宋体"/>
          <w:bCs/>
          <w:color w:val="000000"/>
          <w:kern w:val="0"/>
          <w:sz w:val="28"/>
          <w:szCs w:val="28"/>
        </w:rPr>
      </w:pPr>
    </w:p>
    <w:sectPr w:rsidR="00AC0CDE" w:rsidSect="006F6F19">
      <w:headerReference w:type="even" r:id="rId8"/>
      <w:headerReference w:type="default" r:id="rId9"/>
      <w:footerReference w:type="even" r:id="rId10"/>
      <w:footerReference w:type="default" r:id="rId11"/>
      <w:headerReference w:type="first" r:id="rId12"/>
      <w:footerReference w:type="first" r:id="rId13"/>
      <w:footnotePr>
        <w:numFmt w:val="decimalEnclosedCircleChinese"/>
        <w:numRestart w:val="eachPage"/>
      </w:footnotePr>
      <w:endnotePr>
        <w:numFmt w:val="decimalEnclosedCircleChinese"/>
      </w:endnotePr>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DE9" w:rsidRDefault="00AA4DE9">
      <w:pPr>
        <w:spacing w:before="0" w:after="0"/>
      </w:pPr>
      <w:r>
        <w:separator/>
      </w:r>
    </w:p>
  </w:endnote>
  <w:endnote w:type="continuationSeparator" w:id="1">
    <w:p w:rsidR="00AA4DE9" w:rsidRDefault="00AA4DE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4A" w:rsidRDefault="00DD184A">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4A" w:rsidRDefault="005437D7">
    <w:pPr>
      <w:pStyle w:val="a7"/>
      <w:jc w:val="right"/>
    </w:pPr>
    <w:r w:rsidRPr="005437D7">
      <w:fldChar w:fldCharType="begin"/>
    </w:r>
    <w:r w:rsidR="00BB48EE">
      <w:instrText xml:space="preserve"> PAGE   \* MERGEFORMAT </w:instrText>
    </w:r>
    <w:r w:rsidRPr="005437D7">
      <w:fldChar w:fldCharType="separate"/>
    </w:r>
    <w:r w:rsidR="00B6484A" w:rsidRPr="00B6484A">
      <w:rPr>
        <w:noProof/>
        <w:lang w:val="zh-CN"/>
      </w:rPr>
      <w:t>3</w:t>
    </w:r>
    <w:r>
      <w:rPr>
        <w:lang w:val="zh-CN"/>
      </w:rPr>
      <w:fldChar w:fldCharType="end"/>
    </w:r>
  </w:p>
  <w:p w:rsidR="00DD184A" w:rsidRDefault="00DD184A">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4A" w:rsidRDefault="00DD184A">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DE9" w:rsidRDefault="00AA4DE9">
      <w:pPr>
        <w:spacing w:before="0" w:after="0"/>
      </w:pPr>
      <w:r>
        <w:separator/>
      </w:r>
    </w:p>
  </w:footnote>
  <w:footnote w:type="continuationSeparator" w:id="1">
    <w:p w:rsidR="00AA4DE9" w:rsidRDefault="00AA4DE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4A" w:rsidRDefault="00DD184A">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4A" w:rsidRDefault="00DD184A">
    <w:pPr>
      <w:pStyle w:val="a8"/>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4A" w:rsidRDefault="00DD184A">
    <w:pPr>
      <w:pStyle w:val="a8"/>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0"/>
  <w:drawingGridVerticalSpacing w:val="156"/>
  <w:displayHorizontalDrawingGridEvery w:val="0"/>
  <w:displayVerticalDrawingGridEvery w:val="2"/>
  <w:characterSpacingControl w:val="compressPunctuation"/>
  <w:hdrShapeDefaults>
    <o:shapedefaults v:ext="edit" spidmax="8194" fillcolor="#9cbee0" strokecolor="#739cc3">
      <v:fill color="#9cbee0" color2="#bbd5f0" type="gradient">
        <o:fill v:ext="view" type="gradientUnscaled"/>
      </v:fill>
      <v:stroke color="#739cc3" weight="1.25pt" miterlimit="2"/>
    </o:shapedefaults>
  </w:hdrShapeDefaults>
  <w:footnotePr>
    <w:numFmt w:val="decimalEnclosedCircleChinese"/>
    <w:numRestart w:val="eachPage"/>
    <w:footnote w:id="0"/>
    <w:footnote w:id="1"/>
  </w:footnotePr>
  <w:endnotePr>
    <w:numFmt w:val="decimalEnclosedCircleChinese"/>
    <w:endnote w:id="0"/>
    <w:endnote w:id="1"/>
  </w:endnotePr>
  <w:compat>
    <w:spaceForUL/>
    <w:balanceSingleByteDoubleByteWidth/>
    <w:doNotLeaveBackslashAlone/>
    <w:ulTrailSpace/>
    <w:doNotExpandShiftReturn/>
    <w:adjustLineHeightInTable/>
    <w:useFELayout/>
  </w:compat>
  <w:rsids>
    <w:rsidRoot w:val="00DD184A"/>
    <w:rsid w:val="000C3973"/>
    <w:rsid w:val="000D7150"/>
    <w:rsid w:val="000F5D22"/>
    <w:rsid w:val="00101EBD"/>
    <w:rsid w:val="0037796A"/>
    <w:rsid w:val="003E1064"/>
    <w:rsid w:val="003E6359"/>
    <w:rsid w:val="00461846"/>
    <w:rsid w:val="005437D7"/>
    <w:rsid w:val="005731E4"/>
    <w:rsid w:val="006E77A0"/>
    <w:rsid w:val="006F6F19"/>
    <w:rsid w:val="007C25E2"/>
    <w:rsid w:val="00817468"/>
    <w:rsid w:val="008B1D36"/>
    <w:rsid w:val="009A2BF6"/>
    <w:rsid w:val="00A60AF9"/>
    <w:rsid w:val="00A665DD"/>
    <w:rsid w:val="00A93847"/>
    <w:rsid w:val="00AA4DE9"/>
    <w:rsid w:val="00AC0CDE"/>
    <w:rsid w:val="00B6484A"/>
    <w:rsid w:val="00BB48EE"/>
    <w:rsid w:val="00C05A28"/>
    <w:rsid w:val="00D95E9E"/>
    <w:rsid w:val="00DD184A"/>
    <w:rsid w:val="00E10D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uiPriority="99"/>
    <w:lsdException w:name="footer" w:semiHidden="0" w:uiPriority="99"/>
    <w:lsdException w:name="caption" w:uiPriority="35" w:qFormat="1"/>
    <w:lsdException w:name="endnote reference" w:uiPriority="99"/>
    <w:lsdException w:name="endnote text" w:uiPriority="99"/>
    <w:lsdException w:name="Title" w:semiHidden="0" w:uiPriority="10" w:unhideWhenUsed="0" w:qFormat="1"/>
    <w:lsdException w:name="Default Paragraph Font" w:uiPriority="1"/>
    <w:lsdException w:name="Body Text" w:uiPriority="99"/>
    <w:lsdException w:name="Subtitle" w:semiHidden="0" w:uiPriority="11" w:unhideWhenUsed="0" w:qFormat="1"/>
    <w:lsdException w:name="Body Text First Indent" w:uiPriority="99" w:qFormat="1"/>
    <w:lsdException w:name="Hyperlink" w:semiHidden="0"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19"/>
    <w:pPr>
      <w:widowControl w:val="0"/>
      <w:adjustRightInd w:val="0"/>
      <w:snapToGrid w:val="0"/>
      <w:spacing w:before="240" w:after="120"/>
    </w:pPr>
    <w:rPr>
      <w:rFonts w:ascii="Arial" w:hAnsi="Arial" w:cs="Times New Roman"/>
      <w:kern w:val="2"/>
      <w:sz w:val="21"/>
      <w:szCs w:val="22"/>
    </w:rPr>
  </w:style>
  <w:style w:type="paragraph" w:styleId="1">
    <w:name w:val="heading 1"/>
    <w:basedOn w:val="a"/>
    <w:next w:val="a"/>
    <w:link w:val="1Char"/>
    <w:uiPriority w:val="9"/>
    <w:qFormat/>
    <w:rsid w:val="006F6F19"/>
    <w:pPr>
      <w:keepNext/>
      <w:keepLines/>
      <w:spacing w:before="340" w:after="330" w:line="578" w:lineRule="auto"/>
      <w:outlineLvl w:val="0"/>
    </w:pPr>
    <w:rPr>
      <w:rFonts w:ascii="Calibri" w:eastAsia="黑体" w:hAnsi="Calibri"/>
      <w:b/>
      <w:bCs/>
      <w:kern w:val="44"/>
      <w:sz w:val="44"/>
      <w:szCs w:val="44"/>
    </w:rPr>
  </w:style>
  <w:style w:type="paragraph" w:styleId="2">
    <w:name w:val="heading 2"/>
    <w:basedOn w:val="a"/>
    <w:next w:val="a"/>
    <w:link w:val="2Char"/>
    <w:uiPriority w:val="9"/>
    <w:unhideWhenUsed/>
    <w:qFormat/>
    <w:rsid w:val="006F6F19"/>
    <w:pPr>
      <w:keepNext/>
      <w:keepLines/>
      <w:jc w:val="center"/>
      <w:outlineLvl w:val="1"/>
    </w:pPr>
    <w:rPr>
      <w:rFonts w:ascii="Cambria" w:eastAsia="黑体" w:hAnsi="Cambria"/>
      <w:b/>
      <w:bCs/>
      <w:kern w:val="0"/>
      <w:sz w:val="32"/>
      <w:szCs w:val="32"/>
    </w:rPr>
  </w:style>
  <w:style w:type="paragraph" w:styleId="3">
    <w:name w:val="heading 3"/>
    <w:basedOn w:val="a"/>
    <w:next w:val="a"/>
    <w:link w:val="3Char"/>
    <w:uiPriority w:val="9"/>
    <w:semiHidden/>
    <w:unhideWhenUsed/>
    <w:qFormat/>
    <w:rsid w:val="006F6F19"/>
    <w:pPr>
      <w:keepNext/>
      <w:keepLines/>
      <w:outlineLvl w:val="2"/>
    </w:pPr>
    <w:rPr>
      <w:rFonts w:ascii="Calibri" w:hAnsi="Calibri"/>
      <w:b/>
      <w:bCs/>
      <w:kern w:val="0"/>
      <w:sz w:val="30"/>
      <w:szCs w:val="32"/>
    </w:rPr>
  </w:style>
  <w:style w:type="paragraph" w:styleId="4">
    <w:name w:val="heading 4"/>
    <w:basedOn w:val="a"/>
    <w:next w:val="a"/>
    <w:link w:val="4Char"/>
    <w:uiPriority w:val="9"/>
    <w:semiHidden/>
    <w:unhideWhenUsed/>
    <w:qFormat/>
    <w:rsid w:val="006F6F19"/>
    <w:pPr>
      <w:keepNext/>
      <w:keepLines/>
      <w:spacing w:before="120"/>
      <w:outlineLvl w:val="3"/>
    </w:pPr>
    <w:rPr>
      <w:rFonts w:ascii="Cambria" w:hAnsi="Cambria"/>
      <w:b/>
      <w:bCs/>
      <w:kern w:val="0"/>
      <w:sz w:val="24"/>
      <w:szCs w:val="28"/>
    </w:rPr>
  </w:style>
  <w:style w:type="paragraph" w:styleId="5">
    <w:name w:val="heading 5"/>
    <w:basedOn w:val="a"/>
    <w:next w:val="a"/>
    <w:link w:val="5Char"/>
    <w:uiPriority w:val="9"/>
    <w:semiHidden/>
    <w:unhideWhenUsed/>
    <w:qFormat/>
    <w:rsid w:val="006F6F19"/>
    <w:pPr>
      <w:keepNext/>
      <w:keepLines/>
      <w:ind w:firstLine="482"/>
      <w:outlineLvl w:val="4"/>
    </w:pPr>
    <w:rPr>
      <w:rFonts w:ascii="Calibri" w:hAnsi="Calibri"/>
      <w:b/>
      <w:bCs/>
      <w:kern w:val="0"/>
      <w:sz w:val="24"/>
      <w:szCs w:val="28"/>
    </w:rPr>
  </w:style>
  <w:style w:type="paragraph" w:styleId="6">
    <w:name w:val="heading 6"/>
    <w:basedOn w:val="a"/>
    <w:next w:val="a"/>
    <w:link w:val="6Char"/>
    <w:uiPriority w:val="9"/>
    <w:semiHidden/>
    <w:unhideWhenUsed/>
    <w:qFormat/>
    <w:rsid w:val="006F6F19"/>
    <w:pPr>
      <w:keepNext/>
      <w:keepLines/>
      <w:spacing w:after="64" w:line="320" w:lineRule="auto"/>
      <w:outlineLvl w:val="5"/>
    </w:pPr>
    <w:rPr>
      <w:rFonts w:ascii="Cambria" w:hAnsi="Cambria"/>
      <w:b/>
      <w:bCs/>
      <w:kern w:val="0"/>
      <w:sz w:val="24"/>
      <w:szCs w:val="24"/>
    </w:rPr>
  </w:style>
  <w:style w:type="paragraph" w:styleId="7">
    <w:name w:val="heading 7"/>
    <w:basedOn w:val="a"/>
    <w:next w:val="a"/>
    <w:link w:val="7Char"/>
    <w:uiPriority w:val="9"/>
    <w:semiHidden/>
    <w:unhideWhenUsed/>
    <w:qFormat/>
    <w:rsid w:val="006F6F19"/>
    <w:pPr>
      <w:keepNext/>
      <w:keepLines/>
      <w:spacing w:after="64" w:line="320" w:lineRule="auto"/>
      <w:outlineLvl w:val="6"/>
    </w:pPr>
    <w:rPr>
      <w:rFonts w:ascii="Calibri" w:hAnsi="Calibri"/>
      <w:b/>
      <w:bCs/>
      <w:kern w:val="0"/>
      <w:sz w:val="24"/>
      <w:szCs w:val="24"/>
    </w:rPr>
  </w:style>
  <w:style w:type="paragraph" w:styleId="8">
    <w:name w:val="heading 8"/>
    <w:basedOn w:val="a"/>
    <w:next w:val="a"/>
    <w:link w:val="8Char"/>
    <w:uiPriority w:val="9"/>
    <w:semiHidden/>
    <w:unhideWhenUsed/>
    <w:qFormat/>
    <w:rsid w:val="006F6F19"/>
    <w:pPr>
      <w:keepNext/>
      <w:keepLines/>
      <w:spacing w:after="64" w:line="320" w:lineRule="auto"/>
      <w:outlineLvl w:val="7"/>
    </w:pPr>
    <w:rPr>
      <w:rFonts w:ascii="Cambria" w:hAnsi="Cambria"/>
      <w:kern w:val="0"/>
      <w:sz w:val="24"/>
      <w:szCs w:val="24"/>
    </w:rPr>
  </w:style>
  <w:style w:type="paragraph" w:styleId="9">
    <w:name w:val="heading 9"/>
    <w:basedOn w:val="a"/>
    <w:next w:val="a"/>
    <w:link w:val="9Char"/>
    <w:uiPriority w:val="9"/>
    <w:semiHidden/>
    <w:unhideWhenUsed/>
    <w:qFormat/>
    <w:rsid w:val="006F6F19"/>
    <w:pPr>
      <w:keepNext/>
      <w:keepLines/>
      <w:spacing w:after="64" w:line="320" w:lineRule="auto"/>
      <w:outlineLvl w:val="8"/>
    </w:pPr>
    <w:rPr>
      <w:rFonts w:ascii="Cambria" w:hAnsi="Cambria"/>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uiPriority w:val="99"/>
    <w:semiHidden/>
    <w:unhideWhenUsed/>
    <w:qFormat/>
    <w:rsid w:val="006F6F19"/>
    <w:pPr>
      <w:spacing w:after="0" w:line="300" w:lineRule="auto"/>
    </w:pPr>
    <w:rPr>
      <w:rFonts w:ascii="Calibri" w:hAnsi="Calibri"/>
      <w:kern w:val="0"/>
      <w:sz w:val="24"/>
      <w:szCs w:val="20"/>
    </w:rPr>
  </w:style>
  <w:style w:type="paragraph" w:styleId="a4">
    <w:name w:val="Body Text"/>
    <w:basedOn w:val="a"/>
    <w:link w:val="Char0"/>
    <w:uiPriority w:val="99"/>
    <w:semiHidden/>
    <w:unhideWhenUsed/>
    <w:rsid w:val="006F6F19"/>
  </w:style>
  <w:style w:type="paragraph" w:styleId="a5">
    <w:name w:val="endnote text"/>
    <w:basedOn w:val="a"/>
    <w:link w:val="Char1"/>
    <w:uiPriority w:val="99"/>
    <w:semiHidden/>
    <w:unhideWhenUsed/>
    <w:rsid w:val="006F6F19"/>
  </w:style>
  <w:style w:type="paragraph" w:styleId="a6">
    <w:name w:val="Balloon Text"/>
    <w:basedOn w:val="a"/>
    <w:link w:val="Char2"/>
    <w:uiPriority w:val="99"/>
    <w:semiHidden/>
    <w:unhideWhenUsed/>
    <w:rsid w:val="006F6F19"/>
    <w:rPr>
      <w:sz w:val="18"/>
      <w:szCs w:val="18"/>
    </w:rPr>
  </w:style>
  <w:style w:type="paragraph" w:styleId="a7">
    <w:name w:val="footer"/>
    <w:basedOn w:val="a"/>
    <w:link w:val="Char3"/>
    <w:uiPriority w:val="99"/>
    <w:unhideWhenUsed/>
    <w:rsid w:val="006F6F19"/>
    <w:pPr>
      <w:tabs>
        <w:tab w:val="center" w:pos="4153"/>
        <w:tab w:val="right" w:pos="8306"/>
      </w:tabs>
    </w:pPr>
    <w:rPr>
      <w:sz w:val="18"/>
      <w:szCs w:val="18"/>
    </w:rPr>
  </w:style>
  <w:style w:type="paragraph" w:styleId="a8">
    <w:name w:val="header"/>
    <w:basedOn w:val="a"/>
    <w:link w:val="Char4"/>
    <w:uiPriority w:val="99"/>
    <w:semiHidden/>
    <w:unhideWhenUsed/>
    <w:rsid w:val="006F6F19"/>
    <w:pPr>
      <w:pBdr>
        <w:bottom w:val="single" w:sz="6" w:space="1" w:color="auto"/>
      </w:pBdr>
      <w:tabs>
        <w:tab w:val="center" w:pos="4153"/>
        <w:tab w:val="right" w:pos="8306"/>
      </w:tabs>
      <w:jc w:val="center"/>
    </w:pPr>
    <w:rPr>
      <w:sz w:val="18"/>
      <w:szCs w:val="18"/>
    </w:rPr>
  </w:style>
  <w:style w:type="paragraph" w:styleId="a9">
    <w:name w:val="Subtitle"/>
    <w:basedOn w:val="a"/>
    <w:next w:val="a"/>
    <w:link w:val="Char5"/>
    <w:uiPriority w:val="11"/>
    <w:qFormat/>
    <w:rsid w:val="006F6F19"/>
    <w:pPr>
      <w:spacing w:after="60" w:line="312" w:lineRule="auto"/>
      <w:jc w:val="center"/>
      <w:outlineLvl w:val="1"/>
    </w:pPr>
    <w:rPr>
      <w:rFonts w:ascii="Cambria" w:hAnsi="Cambria"/>
      <w:b/>
      <w:bCs/>
      <w:kern w:val="28"/>
      <w:sz w:val="32"/>
      <w:szCs w:val="32"/>
    </w:rPr>
  </w:style>
  <w:style w:type="paragraph" w:styleId="aa">
    <w:name w:val="footnote text"/>
    <w:basedOn w:val="a"/>
    <w:link w:val="Char6"/>
    <w:qFormat/>
    <w:rsid w:val="006F6F19"/>
    <w:rPr>
      <w:rFonts w:ascii="Times New Roman" w:hAnsi="Times New Roman"/>
      <w:kern w:val="0"/>
      <w:sz w:val="18"/>
      <w:szCs w:val="18"/>
    </w:rPr>
  </w:style>
  <w:style w:type="paragraph" w:styleId="ab">
    <w:name w:val="Title"/>
    <w:basedOn w:val="a"/>
    <w:next w:val="a"/>
    <w:link w:val="Char7"/>
    <w:uiPriority w:val="10"/>
    <w:qFormat/>
    <w:rsid w:val="006F6F19"/>
    <w:pPr>
      <w:spacing w:after="60"/>
      <w:jc w:val="center"/>
      <w:outlineLvl w:val="0"/>
    </w:pPr>
    <w:rPr>
      <w:rFonts w:ascii="Cambria" w:hAnsi="Cambria"/>
      <w:b/>
      <w:bCs/>
      <w:kern w:val="0"/>
      <w:sz w:val="32"/>
      <w:szCs w:val="32"/>
    </w:rPr>
  </w:style>
  <w:style w:type="character" w:styleId="ac">
    <w:name w:val="Strong"/>
    <w:uiPriority w:val="22"/>
    <w:qFormat/>
    <w:rsid w:val="006F6F19"/>
    <w:rPr>
      <w:b/>
      <w:bCs/>
    </w:rPr>
  </w:style>
  <w:style w:type="character" w:styleId="ad">
    <w:name w:val="endnote reference"/>
    <w:uiPriority w:val="99"/>
    <w:semiHidden/>
    <w:unhideWhenUsed/>
    <w:rsid w:val="006F6F19"/>
    <w:rPr>
      <w:vertAlign w:val="superscript"/>
    </w:rPr>
  </w:style>
  <w:style w:type="character" w:styleId="ae">
    <w:name w:val="FollowedHyperlink"/>
    <w:uiPriority w:val="99"/>
    <w:semiHidden/>
    <w:unhideWhenUsed/>
    <w:rsid w:val="006F6F19"/>
    <w:rPr>
      <w:color w:val="800080"/>
      <w:u w:val="single"/>
    </w:rPr>
  </w:style>
  <w:style w:type="character" w:styleId="af">
    <w:name w:val="Emphasis"/>
    <w:uiPriority w:val="20"/>
    <w:qFormat/>
    <w:rsid w:val="006F6F19"/>
    <w:rPr>
      <w:rFonts w:ascii="Times New Roman" w:eastAsia="宋体" w:hAnsi="Times New Roman" w:cs="Times New Roman"/>
      <w:iCs/>
      <w:sz w:val="18"/>
      <w:szCs w:val="18"/>
    </w:rPr>
  </w:style>
  <w:style w:type="character" w:styleId="af0">
    <w:name w:val="Hyperlink"/>
    <w:uiPriority w:val="99"/>
    <w:unhideWhenUsed/>
    <w:rsid w:val="006F6F19"/>
    <w:rPr>
      <w:color w:val="0000FF"/>
      <w:u w:val="single"/>
    </w:rPr>
  </w:style>
  <w:style w:type="character" w:styleId="af1">
    <w:name w:val="footnote reference"/>
    <w:semiHidden/>
    <w:unhideWhenUsed/>
    <w:rsid w:val="006F6F19"/>
    <w:rPr>
      <w:vertAlign w:val="superscript"/>
    </w:rPr>
  </w:style>
  <w:style w:type="paragraph" w:customStyle="1" w:styleId="20">
    <w:name w:val="样式 首行缩进:  2 字符"/>
    <w:basedOn w:val="a"/>
    <w:link w:val="2Char0"/>
    <w:rsid w:val="006F6F19"/>
    <w:pPr>
      <w:spacing w:line="400" w:lineRule="exact"/>
      <w:ind w:firstLine="480"/>
    </w:pPr>
    <w:rPr>
      <w:rFonts w:ascii="Times New Roman" w:hAnsi="Times New Roman"/>
      <w:snapToGrid w:val="0"/>
      <w:kern w:val="0"/>
      <w:szCs w:val="28"/>
    </w:rPr>
  </w:style>
  <w:style w:type="paragraph" w:customStyle="1" w:styleId="10">
    <w:name w:val="无间隔1"/>
    <w:uiPriority w:val="1"/>
    <w:qFormat/>
    <w:rsid w:val="006F6F19"/>
    <w:pPr>
      <w:widowControl w:val="0"/>
      <w:ind w:firstLineChars="200" w:firstLine="200"/>
      <w:jc w:val="both"/>
    </w:pPr>
    <w:rPr>
      <w:rFonts w:cs="Times New Roman"/>
      <w:kern w:val="2"/>
      <w:sz w:val="21"/>
      <w:szCs w:val="21"/>
    </w:rPr>
  </w:style>
  <w:style w:type="paragraph" w:customStyle="1" w:styleId="11">
    <w:name w:val="列出段落1"/>
    <w:basedOn w:val="a"/>
    <w:uiPriority w:val="34"/>
    <w:qFormat/>
    <w:rsid w:val="006F6F19"/>
    <w:pPr>
      <w:ind w:firstLine="420"/>
    </w:pPr>
  </w:style>
  <w:style w:type="paragraph" w:customStyle="1" w:styleId="12">
    <w:name w:val="引用1"/>
    <w:basedOn w:val="a"/>
    <w:next w:val="a"/>
    <w:link w:val="QuoteChar"/>
    <w:uiPriority w:val="29"/>
    <w:qFormat/>
    <w:rsid w:val="006F6F19"/>
    <w:rPr>
      <w:rFonts w:ascii="Calibri" w:hAnsi="Calibri"/>
      <w:i/>
      <w:iCs/>
      <w:color w:val="000000"/>
      <w:kern w:val="0"/>
      <w:sz w:val="20"/>
      <w:szCs w:val="20"/>
    </w:rPr>
  </w:style>
  <w:style w:type="paragraph" w:customStyle="1" w:styleId="13">
    <w:name w:val="明显引用1"/>
    <w:basedOn w:val="a"/>
    <w:next w:val="a"/>
    <w:link w:val="IntenseQuoteChar"/>
    <w:uiPriority w:val="30"/>
    <w:qFormat/>
    <w:rsid w:val="006F6F19"/>
    <w:pPr>
      <w:pBdr>
        <w:bottom w:val="single" w:sz="4" w:space="4" w:color="4F81BD"/>
      </w:pBdr>
      <w:spacing w:before="200" w:after="280"/>
      <w:ind w:left="936" w:right="936"/>
    </w:pPr>
    <w:rPr>
      <w:rFonts w:ascii="Calibri" w:hAnsi="Calibri"/>
      <w:b/>
      <w:bCs/>
      <w:i/>
      <w:iCs/>
      <w:color w:val="4F81BD"/>
      <w:kern w:val="0"/>
      <w:sz w:val="20"/>
      <w:szCs w:val="20"/>
    </w:rPr>
  </w:style>
  <w:style w:type="paragraph" w:customStyle="1" w:styleId="TOC1">
    <w:name w:val="TOC 标题1"/>
    <w:basedOn w:val="1"/>
    <w:next w:val="a"/>
    <w:uiPriority w:val="39"/>
    <w:semiHidden/>
    <w:unhideWhenUsed/>
    <w:qFormat/>
    <w:rsid w:val="006F6F19"/>
    <w:pPr>
      <w:outlineLvl w:val="9"/>
    </w:pPr>
    <w:rPr>
      <w:rFonts w:ascii="Arial" w:hAnsi="Arial"/>
    </w:rPr>
  </w:style>
  <w:style w:type="paragraph" w:customStyle="1" w:styleId="af2">
    <w:name w:val="新媒体章"/>
    <w:basedOn w:val="2"/>
    <w:link w:val="Char8"/>
    <w:rsid w:val="006F6F19"/>
  </w:style>
  <w:style w:type="paragraph" w:customStyle="1" w:styleId="af3">
    <w:name w:val="新媒体节"/>
    <w:basedOn w:val="3"/>
    <w:link w:val="Char9"/>
    <w:rsid w:val="006F6F19"/>
    <w:pPr>
      <w:spacing w:before="120"/>
    </w:pPr>
  </w:style>
  <w:style w:type="paragraph" w:customStyle="1" w:styleId="af4">
    <w:name w:val="新媒体一"/>
    <w:basedOn w:val="4"/>
    <w:next w:val="a"/>
    <w:link w:val="Chara"/>
    <w:rsid w:val="006F6F19"/>
    <w:pPr>
      <w:spacing w:before="0"/>
    </w:pPr>
    <w:rPr>
      <w:sz w:val="28"/>
    </w:rPr>
  </w:style>
  <w:style w:type="paragraph" w:customStyle="1" w:styleId="14">
    <w:name w:val="新媒体1"/>
    <w:basedOn w:val="5"/>
    <w:next w:val="a"/>
    <w:link w:val="1Char0"/>
    <w:rsid w:val="006F6F19"/>
  </w:style>
  <w:style w:type="paragraph" w:customStyle="1" w:styleId="af5">
    <w:name w:val="新媒体正文"/>
    <w:basedOn w:val="a"/>
    <w:link w:val="Charb"/>
    <w:rsid w:val="006F6F19"/>
    <w:rPr>
      <w:kern w:val="0"/>
      <w:sz w:val="20"/>
      <w:szCs w:val="20"/>
    </w:rPr>
  </w:style>
  <w:style w:type="paragraph" w:customStyle="1" w:styleId="af6">
    <w:name w:val="分标题一"/>
    <w:basedOn w:val="4"/>
    <w:next w:val="a"/>
    <w:link w:val="Charc"/>
    <w:qFormat/>
    <w:rsid w:val="006F6F19"/>
    <w:pPr>
      <w:spacing w:before="0"/>
    </w:pPr>
    <w:rPr>
      <w:sz w:val="28"/>
    </w:rPr>
  </w:style>
  <w:style w:type="paragraph" w:customStyle="1" w:styleId="af7">
    <w:name w:val="章的题目"/>
    <w:basedOn w:val="2"/>
    <w:link w:val="Chard"/>
    <w:qFormat/>
    <w:rsid w:val="006F6F19"/>
  </w:style>
  <w:style w:type="paragraph" w:customStyle="1" w:styleId="af8">
    <w:name w:val="节的题目"/>
    <w:basedOn w:val="3"/>
    <w:link w:val="Chare"/>
    <w:qFormat/>
    <w:rsid w:val="006F6F19"/>
    <w:pPr>
      <w:spacing w:before="120"/>
    </w:pPr>
    <w:rPr>
      <w:rFonts w:ascii="Arial" w:hAnsi="Arial"/>
    </w:rPr>
  </w:style>
  <w:style w:type="paragraph" w:customStyle="1" w:styleId="15">
    <w:name w:val="分标题1"/>
    <w:basedOn w:val="5"/>
    <w:next w:val="a"/>
    <w:link w:val="1Char1"/>
    <w:qFormat/>
    <w:rsid w:val="006F6F19"/>
    <w:pPr>
      <w:ind w:firstLine="200"/>
    </w:pPr>
    <w:rPr>
      <w:rFonts w:ascii="Arial" w:hAnsi="Arial"/>
    </w:rPr>
  </w:style>
  <w:style w:type="paragraph" w:customStyle="1" w:styleId="af9">
    <w:name w:val="文章正文"/>
    <w:basedOn w:val="a"/>
    <w:link w:val="Charf"/>
    <w:qFormat/>
    <w:rsid w:val="006F6F19"/>
    <w:pPr>
      <w:ind w:firstLineChars="200" w:firstLine="200"/>
    </w:pPr>
    <w:rPr>
      <w:kern w:val="0"/>
      <w:sz w:val="24"/>
      <w:szCs w:val="20"/>
    </w:rPr>
  </w:style>
  <w:style w:type="character" w:customStyle="1" w:styleId="2Char">
    <w:name w:val="标题 2 Char"/>
    <w:link w:val="2"/>
    <w:uiPriority w:val="9"/>
    <w:rsid w:val="006F6F19"/>
    <w:rPr>
      <w:rFonts w:ascii="Cambria" w:eastAsia="黑体" w:hAnsi="Cambria" w:cs="Times New Roman"/>
      <w:b/>
      <w:bCs/>
      <w:sz w:val="32"/>
      <w:szCs w:val="32"/>
    </w:rPr>
  </w:style>
  <w:style w:type="character" w:customStyle="1" w:styleId="3Char">
    <w:name w:val="标题 3 Char"/>
    <w:link w:val="3"/>
    <w:uiPriority w:val="9"/>
    <w:rsid w:val="006F6F19"/>
    <w:rPr>
      <w:b/>
      <w:bCs/>
      <w:sz w:val="30"/>
      <w:szCs w:val="32"/>
    </w:rPr>
  </w:style>
  <w:style w:type="character" w:customStyle="1" w:styleId="Char6">
    <w:name w:val="脚注文本 Char"/>
    <w:link w:val="aa"/>
    <w:rsid w:val="006F6F19"/>
    <w:rPr>
      <w:rFonts w:ascii="Times New Roman" w:eastAsia="宋体" w:hAnsi="Times New Roman"/>
      <w:sz w:val="18"/>
      <w:szCs w:val="18"/>
    </w:rPr>
  </w:style>
  <w:style w:type="character" w:customStyle="1" w:styleId="2Char0">
    <w:name w:val="样式 首行缩进:  2 字符 Char"/>
    <w:link w:val="20"/>
    <w:rsid w:val="006F6F19"/>
    <w:rPr>
      <w:rFonts w:ascii="Times New Roman" w:eastAsia="宋体" w:hAnsi="Times New Roman" w:cs="Times New Roman"/>
      <w:snapToGrid w:val="0"/>
      <w:kern w:val="0"/>
      <w:sz w:val="24"/>
      <w:szCs w:val="28"/>
    </w:rPr>
  </w:style>
  <w:style w:type="character" w:customStyle="1" w:styleId="Char2">
    <w:name w:val="批注框文本 Char"/>
    <w:link w:val="a6"/>
    <w:uiPriority w:val="99"/>
    <w:semiHidden/>
    <w:rsid w:val="006F6F19"/>
    <w:rPr>
      <w:sz w:val="18"/>
      <w:szCs w:val="18"/>
    </w:rPr>
  </w:style>
  <w:style w:type="character" w:customStyle="1" w:styleId="Char1">
    <w:name w:val="尾注文本 Char"/>
    <w:link w:val="a5"/>
    <w:uiPriority w:val="99"/>
    <w:semiHidden/>
    <w:rsid w:val="006F6F19"/>
    <w:rPr>
      <w:sz w:val="24"/>
    </w:rPr>
  </w:style>
  <w:style w:type="character" w:customStyle="1" w:styleId="1Char">
    <w:name w:val="标题 1 Char"/>
    <w:link w:val="1"/>
    <w:uiPriority w:val="9"/>
    <w:rsid w:val="006F6F19"/>
    <w:rPr>
      <w:rFonts w:eastAsia="黑体"/>
      <w:b/>
      <w:bCs/>
      <w:kern w:val="44"/>
      <w:sz w:val="44"/>
      <w:szCs w:val="44"/>
    </w:rPr>
  </w:style>
  <w:style w:type="character" w:customStyle="1" w:styleId="4Char">
    <w:name w:val="标题 4 Char"/>
    <w:link w:val="4"/>
    <w:uiPriority w:val="9"/>
    <w:rsid w:val="006F6F19"/>
    <w:rPr>
      <w:rFonts w:ascii="Cambria" w:eastAsia="宋体" w:hAnsi="Cambria" w:cs="Times New Roman"/>
      <w:b/>
      <w:bCs/>
      <w:sz w:val="24"/>
      <w:szCs w:val="28"/>
    </w:rPr>
  </w:style>
  <w:style w:type="character" w:customStyle="1" w:styleId="5Char">
    <w:name w:val="标题 5 Char"/>
    <w:link w:val="5"/>
    <w:uiPriority w:val="9"/>
    <w:rsid w:val="006F6F19"/>
    <w:rPr>
      <w:b/>
      <w:bCs/>
      <w:kern w:val="0"/>
      <w:sz w:val="24"/>
      <w:szCs w:val="28"/>
    </w:rPr>
  </w:style>
  <w:style w:type="character" w:customStyle="1" w:styleId="6Char">
    <w:name w:val="标题 6 Char"/>
    <w:link w:val="6"/>
    <w:uiPriority w:val="9"/>
    <w:semiHidden/>
    <w:rsid w:val="006F6F19"/>
    <w:rPr>
      <w:rFonts w:ascii="Cambria" w:eastAsia="宋体" w:hAnsi="Cambria" w:cs="Times New Roman"/>
      <w:b/>
      <w:bCs/>
      <w:sz w:val="24"/>
      <w:szCs w:val="24"/>
    </w:rPr>
  </w:style>
  <w:style w:type="character" w:customStyle="1" w:styleId="7Char">
    <w:name w:val="标题 7 Char"/>
    <w:link w:val="7"/>
    <w:uiPriority w:val="9"/>
    <w:semiHidden/>
    <w:rsid w:val="006F6F19"/>
    <w:rPr>
      <w:b/>
      <w:bCs/>
      <w:sz w:val="24"/>
      <w:szCs w:val="24"/>
    </w:rPr>
  </w:style>
  <w:style w:type="character" w:customStyle="1" w:styleId="8Char">
    <w:name w:val="标题 8 Char"/>
    <w:link w:val="8"/>
    <w:uiPriority w:val="9"/>
    <w:semiHidden/>
    <w:rsid w:val="006F6F19"/>
    <w:rPr>
      <w:rFonts w:ascii="Cambria" w:eastAsia="宋体" w:hAnsi="Cambria" w:cs="Times New Roman"/>
      <w:sz w:val="24"/>
      <w:szCs w:val="24"/>
    </w:rPr>
  </w:style>
  <w:style w:type="character" w:customStyle="1" w:styleId="9Char">
    <w:name w:val="标题 9 Char"/>
    <w:link w:val="9"/>
    <w:uiPriority w:val="9"/>
    <w:semiHidden/>
    <w:rsid w:val="006F6F19"/>
    <w:rPr>
      <w:rFonts w:ascii="Cambria" w:eastAsia="宋体" w:hAnsi="Cambria" w:cs="Times New Roman"/>
    </w:rPr>
  </w:style>
  <w:style w:type="character" w:customStyle="1" w:styleId="Char7">
    <w:name w:val="标题 Char"/>
    <w:link w:val="ab"/>
    <w:uiPriority w:val="10"/>
    <w:rsid w:val="006F6F19"/>
    <w:rPr>
      <w:rFonts w:ascii="Cambria" w:eastAsia="宋体" w:hAnsi="Cambria" w:cs="Times New Roman"/>
      <w:b/>
      <w:bCs/>
      <w:sz w:val="32"/>
      <w:szCs w:val="32"/>
    </w:rPr>
  </w:style>
  <w:style w:type="character" w:customStyle="1" w:styleId="Char5">
    <w:name w:val="副标题 Char"/>
    <w:link w:val="a9"/>
    <w:uiPriority w:val="11"/>
    <w:rsid w:val="006F6F19"/>
    <w:rPr>
      <w:rFonts w:ascii="Cambria" w:eastAsia="宋体" w:hAnsi="Cambria" w:cs="Times New Roman"/>
      <w:b/>
      <w:bCs/>
      <w:kern w:val="28"/>
      <w:sz w:val="32"/>
      <w:szCs w:val="32"/>
    </w:rPr>
  </w:style>
  <w:style w:type="character" w:customStyle="1" w:styleId="Char0">
    <w:name w:val="正文文本 Char"/>
    <w:basedOn w:val="a0"/>
    <w:link w:val="a4"/>
    <w:uiPriority w:val="99"/>
    <w:semiHidden/>
    <w:rsid w:val="006F6F19"/>
  </w:style>
  <w:style w:type="character" w:customStyle="1" w:styleId="Char">
    <w:name w:val="正文首行缩进 Char"/>
    <w:link w:val="a3"/>
    <w:uiPriority w:val="99"/>
    <w:rsid w:val="006F6F19"/>
    <w:rPr>
      <w:sz w:val="24"/>
    </w:rPr>
  </w:style>
  <w:style w:type="character" w:customStyle="1" w:styleId="QuoteChar">
    <w:name w:val="Quote Char"/>
    <w:link w:val="12"/>
    <w:uiPriority w:val="29"/>
    <w:rsid w:val="006F6F19"/>
    <w:rPr>
      <w:i/>
      <w:iCs/>
      <w:color w:val="000000"/>
    </w:rPr>
  </w:style>
  <w:style w:type="character" w:customStyle="1" w:styleId="IntenseQuoteChar">
    <w:name w:val="Intense Quote Char"/>
    <w:link w:val="13"/>
    <w:uiPriority w:val="30"/>
    <w:rsid w:val="006F6F19"/>
    <w:rPr>
      <w:b/>
      <w:bCs/>
      <w:i/>
      <w:iCs/>
      <w:color w:val="4F81BD"/>
    </w:rPr>
  </w:style>
  <w:style w:type="character" w:customStyle="1" w:styleId="16">
    <w:name w:val="不明显强调1"/>
    <w:aliases w:val="新脚注上标"/>
    <w:uiPriority w:val="19"/>
    <w:qFormat/>
    <w:rsid w:val="006F6F19"/>
    <w:rPr>
      <w:iCs/>
      <w:color w:val="808080"/>
      <w:sz w:val="21"/>
      <w:vertAlign w:val="superscript"/>
    </w:rPr>
  </w:style>
  <w:style w:type="character" w:customStyle="1" w:styleId="17">
    <w:name w:val="明显强调1"/>
    <w:uiPriority w:val="21"/>
    <w:qFormat/>
    <w:rsid w:val="006F6F19"/>
    <w:rPr>
      <w:b/>
      <w:bCs/>
      <w:i/>
      <w:iCs/>
      <w:color w:val="4F81BD"/>
    </w:rPr>
  </w:style>
  <w:style w:type="character" w:customStyle="1" w:styleId="18">
    <w:name w:val="不明显参考1"/>
    <w:uiPriority w:val="31"/>
    <w:qFormat/>
    <w:rsid w:val="006F6F19"/>
    <w:rPr>
      <w:smallCaps/>
      <w:color w:val="C0504D"/>
      <w:u w:val="single"/>
    </w:rPr>
  </w:style>
  <w:style w:type="character" w:customStyle="1" w:styleId="19">
    <w:name w:val="明显参考1"/>
    <w:uiPriority w:val="32"/>
    <w:qFormat/>
    <w:rsid w:val="006F6F19"/>
    <w:rPr>
      <w:b/>
      <w:bCs/>
      <w:smallCaps/>
      <w:color w:val="C0504D"/>
      <w:spacing w:val="5"/>
      <w:u w:val="single"/>
    </w:rPr>
  </w:style>
  <w:style w:type="character" w:customStyle="1" w:styleId="1a">
    <w:name w:val="书籍标题1"/>
    <w:uiPriority w:val="33"/>
    <w:qFormat/>
    <w:rsid w:val="006F6F19"/>
    <w:rPr>
      <w:b/>
      <w:bCs/>
      <w:smallCaps/>
      <w:spacing w:val="5"/>
    </w:rPr>
  </w:style>
  <w:style w:type="character" w:customStyle="1" w:styleId="Char8">
    <w:name w:val="新媒体章 Char"/>
    <w:link w:val="af2"/>
    <w:rsid w:val="006F6F19"/>
    <w:rPr>
      <w:rFonts w:ascii="Cambria" w:eastAsia="黑体" w:hAnsi="Cambria" w:cs="Times New Roman"/>
      <w:b/>
      <w:bCs/>
      <w:sz w:val="32"/>
      <w:szCs w:val="32"/>
    </w:rPr>
  </w:style>
  <w:style w:type="character" w:customStyle="1" w:styleId="Char9">
    <w:name w:val="新媒体节 Char"/>
    <w:link w:val="af3"/>
    <w:rsid w:val="006F6F19"/>
    <w:rPr>
      <w:b/>
      <w:bCs/>
      <w:sz w:val="30"/>
      <w:szCs w:val="32"/>
    </w:rPr>
  </w:style>
  <w:style w:type="character" w:customStyle="1" w:styleId="Chara">
    <w:name w:val="新媒体一 Char"/>
    <w:link w:val="af4"/>
    <w:rsid w:val="006F6F19"/>
    <w:rPr>
      <w:rFonts w:ascii="Cambria" w:eastAsia="宋体" w:hAnsi="Cambria" w:cs="Times New Roman"/>
      <w:b/>
      <w:bCs/>
      <w:sz w:val="28"/>
      <w:szCs w:val="28"/>
    </w:rPr>
  </w:style>
  <w:style w:type="character" w:customStyle="1" w:styleId="1Char0">
    <w:name w:val="新媒体1 Char"/>
    <w:link w:val="14"/>
    <w:rsid w:val="006F6F19"/>
    <w:rPr>
      <w:b/>
      <w:bCs/>
      <w:kern w:val="0"/>
      <w:sz w:val="24"/>
      <w:szCs w:val="28"/>
    </w:rPr>
  </w:style>
  <w:style w:type="character" w:customStyle="1" w:styleId="Charb">
    <w:name w:val="新媒体正文 Char"/>
    <w:link w:val="af5"/>
    <w:rsid w:val="006F6F19"/>
    <w:rPr>
      <w:kern w:val="0"/>
    </w:rPr>
  </w:style>
  <w:style w:type="character" w:customStyle="1" w:styleId="Char4">
    <w:name w:val="页眉 Char"/>
    <w:link w:val="a8"/>
    <w:uiPriority w:val="99"/>
    <w:semiHidden/>
    <w:rsid w:val="006F6F19"/>
    <w:rPr>
      <w:kern w:val="2"/>
      <w:sz w:val="18"/>
      <w:szCs w:val="18"/>
    </w:rPr>
  </w:style>
  <w:style w:type="character" w:customStyle="1" w:styleId="Char3">
    <w:name w:val="页脚 Char"/>
    <w:link w:val="a7"/>
    <w:uiPriority w:val="99"/>
    <w:rsid w:val="006F6F19"/>
    <w:rPr>
      <w:kern w:val="2"/>
      <w:sz w:val="18"/>
      <w:szCs w:val="18"/>
    </w:rPr>
  </w:style>
  <w:style w:type="character" w:customStyle="1" w:styleId="Charc">
    <w:name w:val="分标题一 Char"/>
    <w:link w:val="af6"/>
    <w:rsid w:val="006F6F19"/>
    <w:rPr>
      <w:rFonts w:ascii="Cambria" w:eastAsia="宋体" w:hAnsi="Cambria" w:cs="Times New Roman"/>
      <w:b/>
      <w:bCs/>
      <w:sz w:val="28"/>
      <w:szCs w:val="28"/>
    </w:rPr>
  </w:style>
  <w:style w:type="character" w:customStyle="1" w:styleId="Chard">
    <w:name w:val="章的题目 Char"/>
    <w:link w:val="af7"/>
    <w:rsid w:val="006F6F19"/>
    <w:rPr>
      <w:rFonts w:ascii="Cambria" w:eastAsia="黑体" w:hAnsi="Cambria" w:cs="Times New Roman"/>
      <w:b/>
      <w:bCs/>
      <w:sz w:val="32"/>
      <w:szCs w:val="32"/>
    </w:rPr>
  </w:style>
  <w:style w:type="character" w:customStyle="1" w:styleId="Chare">
    <w:name w:val="节的题目 Char"/>
    <w:link w:val="af8"/>
    <w:rsid w:val="006F6F19"/>
    <w:rPr>
      <w:rFonts w:ascii="Arial" w:hAnsi="Arial"/>
      <w:b/>
      <w:bCs/>
      <w:sz w:val="30"/>
      <w:szCs w:val="32"/>
    </w:rPr>
  </w:style>
  <w:style w:type="character" w:customStyle="1" w:styleId="1Char1">
    <w:name w:val="分标题1 Char"/>
    <w:link w:val="15"/>
    <w:rsid w:val="006F6F19"/>
    <w:rPr>
      <w:rFonts w:ascii="Arial" w:hAnsi="Arial"/>
      <w:b/>
      <w:bCs/>
      <w:kern w:val="0"/>
      <w:sz w:val="24"/>
      <w:szCs w:val="28"/>
    </w:rPr>
  </w:style>
  <w:style w:type="character" w:customStyle="1" w:styleId="Charf">
    <w:name w:val="文章正文 Char"/>
    <w:link w:val="af9"/>
    <w:rsid w:val="006F6F19"/>
    <w:rPr>
      <w:rFonts w:ascii="Arial" w:hAnsi="Arial"/>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cci@sjtu.edu.c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ang\Desktop\&#25991;&#31456;&#20889;&#20316;&#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文章写作模板</Template>
  <TotalTime>13</TotalTime>
  <Pages>4</Pages>
  <Words>362</Words>
  <Characters>2069</Characters>
  <Application>Microsoft Office Word</Application>
  <DocSecurity>0</DocSecurity>
  <Lines>17</Lines>
  <Paragraphs>4</Paragraphs>
  <ScaleCrop>false</ScaleCrop>
  <Company>jjz</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上海交通大学媒体与设计学院</dc:title>
  <dc:creator>jiang</dc:creator>
  <cp:lastModifiedBy>Zhangyong</cp:lastModifiedBy>
  <cp:revision>19</cp:revision>
  <dcterms:created xsi:type="dcterms:W3CDTF">2014-09-22T06:31:00Z</dcterms:created>
  <dcterms:modified xsi:type="dcterms:W3CDTF">2014-09-23T03:01:00Z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