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line="30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201</w:t>
      </w:r>
      <w:r>
        <w:rPr>
          <w:rFonts w:hint="eastAsia" w:eastAsia="黑体"/>
          <w:sz w:val="30"/>
          <w:szCs w:val="30"/>
        </w:rPr>
        <w:t>5</w:t>
      </w:r>
      <w:r>
        <w:rPr>
          <w:rFonts w:hint="eastAsia" w:eastAsia="黑体" w:cs="黑体"/>
          <w:sz w:val="30"/>
          <w:szCs w:val="30"/>
        </w:rPr>
        <w:t>年计算生物学与生物信息学学科硕士研究生复试办法</w:t>
      </w:r>
    </w:p>
    <w:p>
      <w:pPr>
        <w:spacing w:before="156" w:beforeLines="50" w:line="300" w:lineRule="auto"/>
        <w:rPr>
          <w:b/>
          <w:bCs/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56" w:beforeLines="50" w:line="300" w:lineRule="auto"/>
        <w:ind w:firstLineChars="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复试时间：</w:t>
      </w:r>
      <w:r>
        <w:rPr>
          <w:rFonts w:ascii="黑体" w:hAnsi="黑体" w:eastAsia="黑体"/>
          <w:sz w:val="24"/>
          <w:szCs w:val="24"/>
        </w:rPr>
        <w:t>201</w:t>
      </w:r>
      <w:r>
        <w:rPr>
          <w:rFonts w:hint="eastAsia" w:ascii="黑体" w:hAnsi="黑体" w:eastAsia="黑体"/>
          <w:sz w:val="24"/>
          <w:szCs w:val="24"/>
        </w:rPr>
        <w:t>5</w:t>
      </w:r>
      <w:r>
        <w:rPr>
          <w:rFonts w:hint="eastAsia" w:ascii="黑体" w:hAnsi="黑体" w:eastAsia="黑体" w:cs="宋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</w:rPr>
        <w:t>3</w:t>
      </w:r>
      <w:r>
        <w:rPr>
          <w:rFonts w:hint="eastAsia" w:ascii="黑体" w:hAnsi="黑体" w:eastAsia="黑体" w:cs="宋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</w:rPr>
        <w:t>26</w:t>
      </w:r>
      <w:r>
        <w:rPr>
          <w:rFonts w:hint="eastAsia" w:ascii="黑体" w:hAnsi="黑体" w:eastAsia="黑体" w:cs="宋体"/>
          <w:sz w:val="24"/>
          <w:szCs w:val="24"/>
        </w:rPr>
        <w:t>日晚上</w:t>
      </w:r>
      <w:r>
        <w:rPr>
          <w:rFonts w:hint="eastAsia" w:ascii="黑体" w:hAnsi="黑体" w:eastAsia="黑体"/>
          <w:sz w:val="24"/>
          <w:szCs w:val="24"/>
        </w:rPr>
        <w:t>19</w:t>
      </w:r>
      <w:r>
        <w:rPr>
          <w:rFonts w:hint="eastAsia" w:ascii="黑体" w:hAnsi="黑体" w:eastAsia="黑体" w:cs="宋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</w:rPr>
        <w:t>0</w:t>
      </w:r>
      <w:r>
        <w:rPr>
          <w:rFonts w:ascii="黑体" w:hAnsi="黑体" w:eastAsia="黑体"/>
          <w:sz w:val="24"/>
          <w:szCs w:val="24"/>
        </w:rPr>
        <w:t>0</w:t>
      </w:r>
    </w:p>
    <w:p>
      <w:pPr>
        <w:pStyle w:val="6"/>
        <w:numPr>
          <w:ilvl w:val="0"/>
          <w:numId w:val="1"/>
        </w:numPr>
        <w:spacing w:before="156" w:beforeLines="50" w:line="30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复试地点：</w:t>
      </w:r>
      <w:r>
        <w:rPr>
          <w:rFonts w:hint="eastAsia" w:ascii="黑体" w:hAnsi="黑体" w:eastAsia="黑体" w:cs="宋体"/>
          <w:sz w:val="24"/>
          <w:szCs w:val="24"/>
        </w:rPr>
        <w:t>北京林业大学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科研楼207（面试地点）</w:t>
      </w:r>
    </w:p>
    <w:p>
      <w:pPr>
        <w:pStyle w:val="6"/>
        <w:numPr>
          <w:ilvl w:val="0"/>
          <w:numId w:val="1"/>
        </w:numPr>
        <w:spacing w:before="156" w:beforeLines="50" w:line="30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复试形式及内容</w:t>
      </w:r>
    </w:p>
    <w:p>
      <w:pPr>
        <w:numPr>
          <w:ilvl w:val="0"/>
          <w:numId w:val="2"/>
        </w:numPr>
        <w:spacing w:line="30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复试内容</w:t>
      </w:r>
      <w:r>
        <w:rPr>
          <w:rFonts w:ascii="黑体" w:hAnsi="黑体" w:eastAsia="黑体"/>
          <w:bCs/>
          <w:sz w:val="24"/>
          <w:szCs w:val="24"/>
        </w:rPr>
        <w:t xml:space="preserve"> </w:t>
      </w:r>
    </w:p>
    <w:p>
      <w:pPr>
        <w:spacing w:line="30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(1)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专业综合笔试</w:t>
      </w:r>
      <w:r>
        <w:rPr>
          <w:rFonts w:hint="eastAsia" w:ascii="黑体" w:hAnsi="黑体" w:eastAsia="黑体" w:cs="宋体"/>
          <w:sz w:val="24"/>
          <w:szCs w:val="24"/>
        </w:rPr>
        <w:t>（总分</w:t>
      </w:r>
      <w:r>
        <w:rPr>
          <w:rFonts w:ascii="黑体" w:hAnsi="黑体" w:eastAsia="黑体"/>
          <w:sz w:val="24"/>
          <w:szCs w:val="24"/>
        </w:rPr>
        <w:t>100</w:t>
      </w:r>
      <w:r>
        <w:rPr>
          <w:rFonts w:hint="eastAsia" w:ascii="黑体" w:hAnsi="黑体" w:eastAsia="黑体" w:cs="宋体"/>
          <w:sz w:val="24"/>
          <w:szCs w:val="24"/>
        </w:rPr>
        <w:t>分，另笔试专业英语翻译能力，</w:t>
      </w:r>
      <w:r>
        <w:rPr>
          <w:rFonts w:ascii="黑体" w:hAnsi="黑体" w:eastAsia="黑体"/>
          <w:sz w:val="24"/>
          <w:szCs w:val="24"/>
        </w:rPr>
        <w:t>50</w:t>
      </w:r>
      <w:r>
        <w:rPr>
          <w:rFonts w:hint="eastAsia" w:ascii="黑体" w:hAnsi="黑体" w:eastAsia="黑体" w:cs="宋体"/>
          <w:sz w:val="24"/>
          <w:szCs w:val="24"/>
        </w:rPr>
        <w:t>分）</w:t>
      </w:r>
    </w:p>
    <w:p>
      <w:pPr>
        <w:spacing w:line="30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考核形式：</w:t>
      </w:r>
      <w:r>
        <w:rPr>
          <w:rFonts w:hint="eastAsia" w:ascii="黑体" w:hAnsi="黑体" w:eastAsia="黑体" w:cs="宋体"/>
          <w:sz w:val="24"/>
          <w:szCs w:val="24"/>
        </w:rPr>
        <w:t>闭卷，～</w:t>
      </w:r>
      <w:r>
        <w:rPr>
          <w:rFonts w:ascii="黑体" w:hAnsi="黑体" w:eastAsia="黑体"/>
          <w:sz w:val="24"/>
          <w:szCs w:val="24"/>
        </w:rPr>
        <w:t xml:space="preserve">120 </w:t>
      </w:r>
      <w:r>
        <w:rPr>
          <w:rFonts w:hint="eastAsia" w:ascii="黑体" w:hAnsi="黑体" w:eastAsia="黑体" w:cs="宋体"/>
          <w:sz w:val="24"/>
          <w:szCs w:val="24"/>
        </w:rPr>
        <w:t>分钟</w:t>
      </w:r>
    </w:p>
    <w:p>
      <w:pPr>
        <w:spacing w:line="300" w:lineRule="auto"/>
        <w:ind w:firstLine="463" w:firstLineChars="193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考核内容</w:t>
      </w:r>
      <w:r>
        <w:rPr>
          <w:rFonts w:hint="eastAsia" w:ascii="黑体" w:hAnsi="黑体" w:eastAsia="黑体" w:cs="宋体"/>
          <w:bCs/>
          <w:sz w:val="24"/>
          <w:szCs w:val="24"/>
        </w:rPr>
        <w:t>：</w:t>
      </w:r>
    </w:p>
    <w:p>
      <w:pPr>
        <w:spacing w:line="300" w:lineRule="auto"/>
        <w:ind w:firstLine="480" w:firstLineChars="200"/>
        <w:rPr>
          <w:rFonts w:ascii="黑体" w:hAnsi="黑体" w:eastAsia="黑体" w:cs="宋体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sym w:font="Wingdings" w:char="F081"/>
      </w:r>
      <w:r>
        <w:rPr>
          <w:rFonts w:hint="eastAsia" w:ascii="黑体" w:hAnsi="黑体" w:eastAsia="黑体" w:cs="宋体"/>
          <w:sz w:val="24"/>
          <w:szCs w:val="24"/>
        </w:rPr>
        <w:t>《分子生物学》《普通遗传学》《生物化学》专业知识考核（满分</w:t>
      </w:r>
      <w:r>
        <w:rPr>
          <w:rFonts w:ascii="黑体" w:hAnsi="黑体" w:eastAsia="黑体"/>
          <w:sz w:val="24"/>
          <w:szCs w:val="24"/>
        </w:rPr>
        <w:t>100</w:t>
      </w:r>
      <w:r>
        <w:rPr>
          <w:rFonts w:hint="eastAsia" w:ascii="黑体" w:hAnsi="黑体" w:eastAsia="黑体" w:cs="宋体"/>
          <w:sz w:val="24"/>
          <w:szCs w:val="24"/>
        </w:rPr>
        <w:t>分）</w:t>
      </w:r>
    </w:p>
    <w:p>
      <w:pPr>
        <w:spacing w:line="30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sym w:font="Wingdings" w:char="F082"/>
      </w:r>
      <w:r>
        <w:rPr>
          <w:rFonts w:ascii="黑体" w:hAnsi="黑体" w:eastAsia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专业英语翻译能力测试（满分</w:t>
      </w:r>
      <w:r>
        <w:rPr>
          <w:rFonts w:ascii="黑体" w:hAnsi="黑体" w:eastAsia="黑体"/>
          <w:sz w:val="24"/>
          <w:szCs w:val="24"/>
        </w:rPr>
        <w:t>50</w:t>
      </w:r>
      <w:r>
        <w:rPr>
          <w:rFonts w:hint="eastAsia" w:ascii="黑体" w:hAnsi="黑体" w:eastAsia="黑体" w:cs="宋体"/>
          <w:sz w:val="24"/>
          <w:szCs w:val="24"/>
        </w:rPr>
        <w:t>分）</w:t>
      </w:r>
    </w:p>
    <w:p>
      <w:pPr>
        <w:spacing w:line="30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参考书目：</w:t>
      </w:r>
    </w:p>
    <w:p>
      <w:pPr>
        <w:spacing w:line="300" w:lineRule="auto"/>
        <w:ind w:firstLine="480" w:firstLineChars="200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sym w:font="Wingdings" w:char="F081"/>
      </w:r>
      <w:r>
        <w:rPr>
          <w:rFonts w:hint="eastAsia" w:ascii="黑体" w:hAnsi="黑体" w:eastAsia="黑体" w:cs="宋体"/>
          <w:color w:val="000000"/>
          <w:sz w:val="24"/>
          <w:szCs w:val="24"/>
        </w:rPr>
        <w:t>《普通遗传学》，杨业华等编著，高等教育出版社，</w:t>
      </w:r>
      <w:r>
        <w:rPr>
          <w:rFonts w:ascii="黑体" w:hAnsi="黑体" w:eastAsia="黑体"/>
          <w:color w:val="000000"/>
          <w:sz w:val="24"/>
          <w:szCs w:val="24"/>
        </w:rPr>
        <w:t>200</w:t>
      </w:r>
      <w:r>
        <w:rPr>
          <w:rFonts w:hint="eastAsia" w:ascii="黑体" w:hAnsi="黑体" w:eastAsia="黑体"/>
          <w:color w:val="000000"/>
          <w:sz w:val="24"/>
          <w:szCs w:val="24"/>
        </w:rPr>
        <w:t>6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年版。</w:t>
      </w:r>
    </w:p>
    <w:p>
      <w:pPr>
        <w:spacing w:line="300" w:lineRule="auto"/>
        <w:ind w:firstLine="480" w:firstLineChars="200"/>
        <w:rPr>
          <w:rFonts w:hint="eastAsia" w:ascii="黑体" w:hAnsi="黑体" w:eastAsia="黑体" w:cs="宋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sym w:font="Wingdings" w:char="F082"/>
      </w:r>
      <w:r>
        <w:rPr>
          <w:rFonts w:hint="eastAsia" w:ascii="黑体" w:hAnsi="黑体" w:eastAsia="黑体" w:cs="宋体"/>
          <w:sz w:val="24"/>
          <w:szCs w:val="24"/>
        </w:rPr>
        <w:t>《分子生物学》，朱玉贤、李毅编著，高等教育出版社，</w:t>
      </w:r>
      <w:r>
        <w:rPr>
          <w:rFonts w:ascii="黑体" w:hAnsi="黑体" w:eastAsia="黑体"/>
          <w:sz w:val="24"/>
          <w:szCs w:val="24"/>
        </w:rPr>
        <w:t>2002</w:t>
      </w:r>
      <w:r>
        <w:rPr>
          <w:rFonts w:hint="eastAsia" w:ascii="黑体" w:hAnsi="黑体" w:eastAsia="黑体" w:cs="宋体"/>
          <w:sz w:val="24"/>
          <w:szCs w:val="24"/>
        </w:rPr>
        <w:t>年版</w:t>
      </w:r>
    </w:p>
    <w:p>
      <w:pPr>
        <w:spacing w:line="300" w:lineRule="auto"/>
        <w:ind w:firstLine="480" w:firstLineChars="200"/>
        <w:rPr>
          <w:rFonts w:hint="eastAsia"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③《生物化学》，王镜岩等编著，高等教育出版社，2000年版。</w:t>
      </w:r>
    </w:p>
    <w:p>
      <w:pPr>
        <w:spacing w:line="300" w:lineRule="auto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(</w:t>
      </w:r>
      <w:r>
        <w:rPr>
          <w:rFonts w:ascii="黑体" w:hAnsi="黑体" w:eastAsia="黑体"/>
          <w:bCs/>
          <w:sz w:val="24"/>
          <w:szCs w:val="24"/>
        </w:rPr>
        <w:t xml:space="preserve">2)  </w:t>
      </w:r>
      <w:r>
        <w:rPr>
          <w:rFonts w:hint="eastAsia" w:ascii="黑体" w:hAnsi="黑体" w:eastAsia="黑体" w:cs="黑体"/>
          <w:sz w:val="24"/>
          <w:szCs w:val="24"/>
        </w:rPr>
        <w:t>外语听力及口语测试</w:t>
      </w:r>
      <w:r>
        <w:rPr>
          <w:rFonts w:hint="eastAsia" w:ascii="黑体" w:hAnsi="黑体" w:eastAsia="黑体" w:cs="宋体"/>
          <w:sz w:val="24"/>
          <w:szCs w:val="24"/>
        </w:rPr>
        <w:t>（总分</w:t>
      </w:r>
      <w:r>
        <w:rPr>
          <w:rFonts w:ascii="黑体" w:hAnsi="黑体" w:eastAsia="黑体"/>
          <w:sz w:val="24"/>
          <w:szCs w:val="24"/>
        </w:rPr>
        <w:t>50</w:t>
      </w:r>
      <w:r>
        <w:rPr>
          <w:rFonts w:hint="eastAsia" w:ascii="黑体" w:hAnsi="黑体" w:eastAsia="黑体" w:cs="宋体"/>
          <w:sz w:val="24"/>
          <w:szCs w:val="24"/>
        </w:rPr>
        <w:t>分，另专业综合笔试中完成的专业英语翻译能力测试</w:t>
      </w:r>
      <w:r>
        <w:rPr>
          <w:rFonts w:ascii="黑体" w:hAnsi="黑体" w:eastAsia="黑体"/>
          <w:sz w:val="24"/>
          <w:szCs w:val="24"/>
        </w:rPr>
        <w:t>50</w:t>
      </w:r>
      <w:r>
        <w:rPr>
          <w:rFonts w:hint="eastAsia" w:ascii="黑体" w:hAnsi="黑体" w:eastAsia="黑体" w:cs="宋体"/>
          <w:sz w:val="24"/>
          <w:szCs w:val="24"/>
        </w:rPr>
        <w:t>分）</w:t>
      </w:r>
    </w:p>
    <w:p>
      <w:pPr>
        <w:spacing w:line="300" w:lineRule="auto"/>
        <w:ind w:firstLine="478" w:firstLineChars="199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考核形式：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考生以抽签的形式，取一试题，然后用英语进行阐述，时间约</w:t>
      </w:r>
      <w:r>
        <w:rPr>
          <w:rFonts w:hint="eastAsia" w:ascii="黑体" w:hAnsi="黑体" w:eastAsia="黑体"/>
          <w:color w:val="000000"/>
          <w:sz w:val="24"/>
          <w:szCs w:val="24"/>
        </w:rPr>
        <w:t>2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分钟。</w:t>
      </w:r>
    </w:p>
    <w:p>
      <w:pPr>
        <w:spacing w:line="300" w:lineRule="auto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(</w:t>
      </w:r>
      <w:r>
        <w:rPr>
          <w:rFonts w:ascii="黑体" w:hAnsi="黑体" w:eastAsia="黑体"/>
          <w:bCs/>
          <w:sz w:val="24"/>
          <w:szCs w:val="24"/>
        </w:rPr>
        <w:t xml:space="preserve">3)  </w:t>
      </w:r>
      <w:r>
        <w:rPr>
          <w:rFonts w:hint="eastAsia" w:ascii="黑体" w:hAnsi="黑体" w:eastAsia="黑体" w:cs="黑体"/>
          <w:sz w:val="24"/>
          <w:szCs w:val="24"/>
        </w:rPr>
        <w:t>复试内容：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综合素质面试及实践能力测试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sz w:val="24"/>
          <w:szCs w:val="24"/>
        </w:rPr>
        <w:t>（总分</w:t>
      </w:r>
      <w:r>
        <w:rPr>
          <w:rFonts w:ascii="黑体" w:hAnsi="黑体" w:eastAsia="黑体"/>
          <w:sz w:val="24"/>
          <w:szCs w:val="24"/>
        </w:rPr>
        <w:t>150</w:t>
      </w:r>
      <w:r>
        <w:rPr>
          <w:rFonts w:hint="eastAsia" w:ascii="黑体" w:hAnsi="黑体" w:eastAsia="黑体" w:cs="宋体"/>
          <w:sz w:val="24"/>
          <w:szCs w:val="24"/>
        </w:rPr>
        <w:t>分）</w:t>
      </w:r>
    </w:p>
    <w:p>
      <w:pPr>
        <w:spacing w:line="30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24"/>
          <w:szCs w:val="24"/>
        </w:rPr>
        <w:t>考生回答复试组老师提出的问题，以考察考生的专业素质和综合素质，时间约</w:t>
      </w:r>
      <w:r>
        <w:rPr>
          <w:rFonts w:ascii="黑体" w:hAnsi="黑体" w:eastAsia="黑体"/>
          <w:color w:val="000000"/>
          <w:sz w:val="24"/>
          <w:szCs w:val="24"/>
        </w:rPr>
        <w:t>7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－</w:t>
      </w:r>
      <w:r>
        <w:rPr>
          <w:rFonts w:ascii="黑体" w:hAnsi="黑体" w:eastAsia="黑体"/>
          <w:color w:val="000000"/>
          <w:sz w:val="24"/>
          <w:szCs w:val="24"/>
        </w:rPr>
        <w:t>10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分钟。</w:t>
      </w:r>
      <w:r>
        <w:rPr>
          <w:rFonts w:hint="eastAsia" w:ascii="黑体" w:hAnsi="黑体" w:eastAsia="黑体" w:cs="宋体"/>
          <w:sz w:val="24"/>
          <w:szCs w:val="24"/>
        </w:rPr>
        <w:t>通过面试综合考察考生专业知识、科研潜力和综合素质（包括人文素养）。</w:t>
      </w:r>
    </w:p>
    <w:p>
      <w:pPr>
        <w:spacing w:before="78" w:beforeLines="25" w:line="30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2</w:t>
      </w:r>
      <w:r>
        <w:rPr>
          <w:rFonts w:hint="eastAsia" w:ascii="黑体" w:hAnsi="黑体" w:eastAsia="黑体" w:cs="宋体"/>
          <w:bCs/>
          <w:sz w:val="24"/>
          <w:szCs w:val="24"/>
        </w:rPr>
        <w:t>．</w:t>
      </w:r>
      <w:r>
        <w:rPr>
          <w:rFonts w:hint="eastAsia" w:ascii="黑体" w:hAnsi="黑体" w:eastAsia="黑体" w:cs="黑体"/>
          <w:sz w:val="24"/>
          <w:szCs w:val="24"/>
        </w:rPr>
        <w:t>复试总成绩计算</w:t>
      </w:r>
    </w:p>
    <w:p>
      <w:pPr>
        <w:spacing w:line="300" w:lineRule="auto"/>
        <w:ind w:firstLine="480" w:firstLineChars="200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复试总成绩</w:t>
      </w:r>
      <w:r>
        <w:rPr>
          <w:rFonts w:ascii="黑体" w:hAnsi="黑体" w:eastAsia="黑体"/>
          <w:sz w:val="24"/>
          <w:szCs w:val="24"/>
        </w:rPr>
        <w:t xml:space="preserve"> = </w:t>
      </w:r>
      <w:r>
        <w:rPr>
          <w:rFonts w:hint="eastAsia" w:ascii="黑体" w:hAnsi="黑体" w:eastAsia="黑体" w:cs="宋体"/>
          <w:sz w:val="24"/>
          <w:szCs w:val="24"/>
        </w:rPr>
        <w:t>专业综合笔试</w:t>
      </w:r>
      <w:r>
        <w:rPr>
          <w:rFonts w:ascii="黑体" w:hAnsi="黑体" w:eastAsia="黑体"/>
          <w:sz w:val="24"/>
          <w:szCs w:val="24"/>
        </w:rPr>
        <w:t xml:space="preserve"> + </w:t>
      </w:r>
      <w:r>
        <w:rPr>
          <w:rFonts w:hint="eastAsia" w:ascii="黑体" w:hAnsi="黑体" w:eastAsia="黑体" w:cs="宋体"/>
          <w:sz w:val="24"/>
          <w:szCs w:val="24"/>
        </w:rPr>
        <w:t>外语成绩</w:t>
      </w:r>
      <w:r>
        <w:rPr>
          <w:rFonts w:ascii="黑体" w:hAnsi="黑体" w:eastAsia="黑体"/>
          <w:sz w:val="24"/>
          <w:szCs w:val="24"/>
        </w:rPr>
        <w:t xml:space="preserve"> + </w:t>
      </w:r>
      <w:r>
        <w:rPr>
          <w:rFonts w:hint="eastAsia" w:ascii="黑体" w:hAnsi="黑体" w:eastAsia="黑体" w:cs="宋体"/>
          <w:sz w:val="24"/>
          <w:szCs w:val="24"/>
        </w:rPr>
        <w:t>综合素质面试</w:t>
      </w:r>
    </w:p>
    <w:p>
      <w:pPr>
        <w:spacing w:line="300" w:lineRule="auto"/>
        <w:ind w:firstLine="435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复试满分为</w:t>
      </w:r>
      <w:r>
        <w:rPr>
          <w:rFonts w:ascii="黑体" w:hAnsi="黑体" w:eastAsia="黑体"/>
          <w:sz w:val="24"/>
          <w:szCs w:val="24"/>
        </w:rPr>
        <w:t>350</w:t>
      </w:r>
      <w:r>
        <w:rPr>
          <w:rFonts w:hint="eastAsia" w:ascii="黑体" w:hAnsi="黑体" w:eastAsia="黑体" w:cs="宋体"/>
          <w:sz w:val="24"/>
          <w:szCs w:val="24"/>
        </w:rPr>
        <w:t>分，</w:t>
      </w:r>
      <w:r>
        <w:rPr>
          <w:rFonts w:ascii="黑体" w:hAnsi="黑体" w:eastAsia="黑体"/>
          <w:sz w:val="24"/>
          <w:szCs w:val="24"/>
        </w:rPr>
        <w:t>210</w:t>
      </w:r>
      <w:r>
        <w:rPr>
          <w:rFonts w:hint="eastAsia" w:ascii="黑体" w:hAnsi="黑体" w:eastAsia="黑体" w:cs="宋体"/>
          <w:sz w:val="24"/>
          <w:szCs w:val="24"/>
        </w:rPr>
        <w:t>分及格</w:t>
      </w:r>
    </w:p>
    <w:p>
      <w:pPr>
        <w:spacing w:before="78" w:beforeLines="25" w:line="300" w:lineRule="auto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3</w:t>
      </w:r>
      <w:r>
        <w:rPr>
          <w:rFonts w:hint="eastAsia" w:ascii="黑体" w:hAnsi="黑体" w:eastAsia="黑体" w:cs="宋体"/>
          <w:bCs/>
          <w:sz w:val="24"/>
          <w:szCs w:val="24"/>
        </w:rPr>
        <w:t>、附加分</w:t>
      </w:r>
    </w:p>
    <w:p>
      <w:pPr>
        <w:spacing w:line="30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考生在国内核心或国际</w:t>
      </w:r>
      <w:r>
        <w:rPr>
          <w:rFonts w:ascii="黑体" w:hAnsi="黑体" w:eastAsia="黑体"/>
          <w:sz w:val="24"/>
          <w:szCs w:val="24"/>
        </w:rPr>
        <w:t>SCI</w:t>
      </w:r>
      <w:r>
        <w:rPr>
          <w:rFonts w:hint="eastAsia" w:ascii="黑体" w:hAnsi="黑体" w:eastAsia="黑体" w:cs="宋体"/>
          <w:sz w:val="24"/>
          <w:szCs w:val="24"/>
        </w:rPr>
        <w:t>学术刊物上发表有与本专业相关的论文可另加</w:t>
      </w:r>
      <w:r>
        <w:rPr>
          <w:rFonts w:ascii="黑体" w:hAnsi="黑体" w:eastAsia="黑体"/>
          <w:sz w:val="24"/>
          <w:szCs w:val="24"/>
        </w:rPr>
        <w:t>10</w:t>
      </w:r>
      <w:r>
        <w:rPr>
          <w:rFonts w:hint="eastAsia" w:ascii="黑体" w:hAnsi="黑体" w:eastAsia="黑体" w:cs="宋体"/>
          <w:sz w:val="24"/>
          <w:szCs w:val="24"/>
        </w:rPr>
        <w:t>分，但复试总成绩不超过</w:t>
      </w:r>
      <w:r>
        <w:rPr>
          <w:rFonts w:ascii="黑体" w:hAnsi="黑体" w:eastAsia="黑体"/>
          <w:sz w:val="24"/>
          <w:szCs w:val="24"/>
        </w:rPr>
        <w:t>350</w:t>
      </w:r>
      <w:r>
        <w:rPr>
          <w:rFonts w:hint="eastAsia" w:ascii="黑体" w:hAnsi="黑体" w:eastAsia="黑体" w:cs="宋体"/>
          <w:sz w:val="24"/>
          <w:szCs w:val="24"/>
        </w:rPr>
        <w:t>分。</w:t>
      </w:r>
    </w:p>
    <w:p>
      <w:pPr>
        <w:spacing w:before="78" w:beforeLines="25" w:line="30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四、入学总成绩计算方法</w:t>
      </w:r>
    </w:p>
    <w:p>
      <w:pPr>
        <w:spacing w:line="300" w:lineRule="auto"/>
        <w:ind w:firstLine="480" w:firstLineChars="200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24"/>
          <w:szCs w:val="24"/>
        </w:rPr>
        <w:t>入学总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24"/>
          <w:szCs w:val="24"/>
        </w:rPr>
        <w:t>成绩</w:t>
      </w:r>
      <w:r>
        <w:rPr>
          <w:rFonts w:ascii="黑体" w:hAnsi="黑体" w:eastAsia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＝</w:t>
      </w:r>
      <w:r>
        <w:rPr>
          <w:rFonts w:ascii="黑体" w:hAnsi="黑体" w:eastAsia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初试成绩</w:t>
      </w:r>
      <w:r>
        <w:rPr>
          <w:rFonts w:ascii="黑体" w:hAnsi="黑体" w:eastAsia="黑体"/>
          <w:color w:val="000000"/>
          <w:sz w:val="24"/>
          <w:szCs w:val="24"/>
        </w:rPr>
        <w:t xml:space="preserve"> × 50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％</w:t>
      </w:r>
      <w:r>
        <w:rPr>
          <w:rFonts w:ascii="黑体" w:hAnsi="黑体" w:eastAsia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＋（复试总成绩</w:t>
      </w:r>
      <w:r>
        <w:rPr>
          <w:rFonts w:ascii="黑体" w:hAnsi="黑体" w:eastAsia="黑体"/>
          <w:color w:val="000000"/>
          <w:sz w:val="24"/>
          <w:szCs w:val="24"/>
        </w:rPr>
        <w:t xml:space="preserve"> + 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附加分）</w:t>
      </w:r>
      <w:r>
        <w:rPr>
          <w:rFonts w:ascii="黑体" w:hAnsi="黑体" w:eastAsia="黑体"/>
          <w:color w:val="000000"/>
          <w:sz w:val="24"/>
          <w:szCs w:val="24"/>
        </w:rPr>
        <w:t>× 50</w:t>
      </w:r>
      <w:r>
        <w:rPr>
          <w:rFonts w:hint="eastAsia" w:ascii="黑体" w:hAnsi="黑体" w:eastAsia="黑体" w:cs="宋体"/>
          <w:color w:val="000000"/>
          <w:sz w:val="24"/>
          <w:szCs w:val="24"/>
        </w:rPr>
        <w:t>％</w:t>
      </w:r>
    </w:p>
    <w:p>
      <w:pPr>
        <w:spacing w:line="300" w:lineRule="auto"/>
        <w:ind w:firstLine="720" w:firstLineChars="300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注：调剂考生的初试成绩</w:t>
      </w:r>
      <w:r>
        <w:rPr>
          <w:rFonts w:ascii="黑体" w:hAnsi="黑体" w:eastAsia="黑体" w:cs="黑体"/>
          <w:color w:val="000000"/>
          <w:sz w:val="24"/>
          <w:szCs w:val="24"/>
        </w:rPr>
        <w:t xml:space="preserve"> =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初试外语</w:t>
      </w:r>
      <w:r>
        <w:rPr>
          <w:rFonts w:ascii="黑体" w:hAnsi="黑体" w:eastAsia="黑体" w:cs="黑体"/>
          <w:color w:val="000000"/>
          <w:sz w:val="24"/>
          <w:szCs w:val="24"/>
        </w:rPr>
        <w:t xml:space="preserve"> +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初试政治</w:t>
      </w:r>
    </w:p>
    <w:p>
      <w:pPr>
        <w:spacing w:before="156" w:beforeLines="50" w:line="30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                                           </w:t>
      </w:r>
      <w:r>
        <w:rPr>
          <w:rFonts w:hint="eastAsia" w:ascii="黑体" w:hAnsi="黑体" w:eastAsia="黑体" w:cs="宋体"/>
          <w:sz w:val="24"/>
          <w:szCs w:val="24"/>
        </w:rPr>
        <w:t>计算生物学与生物信息学学科</w:t>
      </w:r>
    </w:p>
    <w:p>
      <w:pPr>
        <w:spacing w:before="156" w:beforeLines="50" w:line="30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                                                        201</w:t>
      </w:r>
      <w:r>
        <w:rPr>
          <w:rFonts w:hint="eastAsia" w:ascii="黑体" w:hAnsi="黑体" w:eastAsia="黑体"/>
          <w:sz w:val="24"/>
          <w:szCs w:val="24"/>
        </w:rPr>
        <w:t>5</w:t>
      </w:r>
      <w:r>
        <w:rPr>
          <w:rFonts w:ascii="黑体" w:hAnsi="黑体" w:eastAsia="黑体"/>
          <w:sz w:val="24"/>
          <w:szCs w:val="24"/>
        </w:rPr>
        <w:t>-</w:t>
      </w:r>
      <w:r>
        <w:rPr>
          <w:rFonts w:hint="eastAsia" w:ascii="黑体" w:hAnsi="黑体" w:eastAsia="黑体"/>
          <w:sz w:val="24"/>
          <w:szCs w:val="24"/>
        </w:rPr>
        <w:t>3</w:t>
      </w:r>
      <w:r>
        <w:rPr>
          <w:rFonts w:ascii="黑体" w:hAnsi="黑体" w:eastAsia="黑体"/>
          <w:sz w:val="24"/>
          <w:szCs w:val="24"/>
        </w:rPr>
        <w:t>-</w:t>
      </w:r>
      <w:r>
        <w:rPr>
          <w:rFonts w:hint="eastAsia" w:ascii="黑体" w:hAnsi="黑体" w:eastAsia="黑体"/>
          <w:sz w:val="24"/>
          <w:szCs w:val="24"/>
        </w:rPr>
        <w:t>20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3598330">
    <w:nsid w:val="527808FA"/>
    <w:multiLevelType w:val="multilevel"/>
    <w:tmpl w:val="527808FA"/>
    <w:lvl w:ilvl="0" w:tentative="1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53005547">
    <w:nsid w:val="20F631EB"/>
    <w:multiLevelType w:val="multilevel"/>
    <w:tmpl w:val="20F631EB"/>
    <w:lvl w:ilvl="0" w:tentative="1">
      <w:start w:val="1"/>
      <w:numFmt w:val="japaneseCounting"/>
      <w:lvlText w:val="%1、"/>
      <w:lvlJc w:val="left"/>
      <w:pPr>
        <w:ind w:left="450" w:hanging="450"/>
      </w:pPr>
      <w:rPr>
        <w:rFonts w:hint="default" w:ascii="Batang" w:eastAsia="Batang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53005547"/>
  </w:num>
  <w:num w:numId="2">
    <w:abstractNumId w:val="13835983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14934"/>
    <w:rsid w:val="001406BC"/>
    <w:rsid w:val="0015471F"/>
    <w:rsid w:val="00172A27"/>
    <w:rsid w:val="00177930"/>
    <w:rsid w:val="001D7665"/>
    <w:rsid w:val="00200A6E"/>
    <w:rsid w:val="00276A8B"/>
    <w:rsid w:val="0030104C"/>
    <w:rsid w:val="00322D8A"/>
    <w:rsid w:val="00346B2E"/>
    <w:rsid w:val="00403E42"/>
    <w:rsid w:val="004043BA"/>
    <w:rsid w:val="00487C3A"/>
    <w:rsid w:val="004B4844"/>
    <w:rsid w:val="00500FFA"/>
    <w:rsid w:val="00576ECD"/>
    <w:rsid w:val="005E6FE0"/>
    <w:rsid w:val="00620281"/>
    <w:rsid w:val="006634C7"/>
    <w:rsid w:val="0068356A"/>
    <w:rsid w:val="006873C3"/>
    <w:rsid w:val="00694204"/>
    <w:rsid w:val="006B181E"/>
    <w:rsid w:val="006F175E"/>
    <w:rsid w:val="00721B88"/>
    <w:rsid w:val="00740BD9"/>
    <w:rsid w:val="0077104E"/>
    <w:rsid w:val="007A5625"/>
    <w:rsid w:val="007B637A"/>
    <w:rsid w:val="0083747E"/>
    <w:rsid w:val="0083795C"/>
    <w:rsid w:val="00846FC5"/>
    <w:rsid w:val="00856FBB"/>
    <w:rsid w:val="00872FCA"/>
    <w:rsid w:val="00894B9B"/>
    <w:rsid w:val="008E0C50"/>
    <w:rsid w:val="0094284A"/>
    <w:rsid w:val="009B0A92"/>
    <w:rsid w:val="009C6530"/>
    <w:rsid w:val="00A215C3"/>
    <w:rsid w:val="00AD241A"/>
    <w:rsid w:val="00AE4040"/>
    <w:rsid w:val="00AF37E3"/>
    <w:rsid w:val="00AF5A64"/>
    <w:rsid w:val="00B57A98"/>
    <w:rsid w:val="00BC7733"/>
    <w:rsid w:val="00BF583E"/>
    <w:rsid w:val="00C274E7"/>
    <w:rsid w:val="00C52B1A"/>
    <w:rsid w:val="00DA4F13"/>
    <w:rsid w:val="00DB7875"/>
    <w:rsid w:val="00E15D99"/>
    <w:rsid w:val="00E16CB7"/>
    <w:rsid w:val="00E27669"/>
    <w:rsid w:val="00E33576"/>
    <w:rsid w:val="00E9190A"/>
    <w:rsid w:val="00E957E8"/>
    <w:rsid w:val="00EA313C"/>
    <w:rsid w:val="00F278C4"/>
    <w:rsid w:val="00F55EA5"/>
    <w:rsid w:val="00FF6C59"/>
    <w:rsid w:val="31381A7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link w:val="3"/>
    <w:semiHidden/>
    <w:locked/>
    <w:uiPriority w:val="99"/>
    <w:rPr>
      <w:kern w:val="2"/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701</Characters>
  <Lines>5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2014-04-01T00:05:00Z</dcterms:created>
  <dc:creator>108</dc:creator>
  <cp:lastModifiedBy>123</cp:lastModifiedBy>
  <dcterms:modified xsi:type="dcterms:W3CDTF">2015-03-20T07:56:32Z</dcterms:modified>
  <dc:title>2008年微生物学硕士研究生复试办法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