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DA" w:rsidRDefault="00A905DA" w:rsidP="003309CE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扬信息技术之长，悟财经管理之道</w:t>
      </w:r>
    </w:p>
    <w:p w:rsidR="00A905DA" w:rsidRDefault="00A905DA" w:rsidP="003309CE">
      <w:pPr>
        <w:jc w:val="center"/>
        <w:rPr>
          <w:rFonts w:ascii="黑体" w:eastAsia="黑体"/>
          <w:b/>
          <w:sz w:val="32"/>
          <w:szCs w:val="32"/>
        </w:rPr>
      </w:pPr>
      <w:r w:rsidRPr="00B22BEE">
        <w:rPr>
          <w:rFonts w:ascii="黑体" w:eastAsia="黑体" w:hint="eastAsia"/>
          <w:b/>
          <w:sz w:val="32"/>
          <w:szCs w:val="32"/>
        </w:rPr>
        <w:t>江西财经大学</w:t>
      </w:r>
      <w:r>
        <w:rPr>
          <w:rFonts w:ascii="黑体" w:eastAsia="黑体" w:hint="eastAsia"/>
          <w:b/>
          <w:sz w:val="32"/>
          <w:szCs w:val="32"/>
        </w:rPr>
        <w:t>在职</w:t>
      </w:r>
      <w:r w:rsidRPr="00B22BEE">
        <w:rPr>
          <w:rFonts w:ascii="黑体" w:eastAsia="黑体" w:hint="eastAsia"/>
          <w:b/>
          <w:sz w:val="32"/>
          <w:szCs w:val="32"/>
        </w:rPr>
        <w:t>工程硕士招生简章</w:t>
      </w:r>
    </w:p>
    <w:p w:rsidR="00A905DA" w:rsidRPr="009355BA" w:rsidRDefault="00A905DA" w:rsidP="00DB5678">
      <w:pPr>
        <w:tabs>
          <w:tab w:val="num" w:pos="540"/>
        </w:tabs>
        <w:snapToGrid w:val="0"/>
        <w:spacing w:beforeLines="20" w:line="276" w:lineRule="auto"/>
        <w:ind w:firstLineChars="200" w:firstLine="480"/>
        <w:rPr>
          <w:rFonts w:ascii="仿宋_GB2312" w:eastAsia="仿宋_GB2312" w:hAnsi="华文仿宋"/>
          <w:color w:val="000000"/>
          <w:sz w:val="24"/>
        </w:rPr>
      </w:pPr>
      <w:r w:rsidRPr="00461D97">
        <w:rPr>
          <w:rFonts w:ascii="仿宋_GB2312" w:eastAsia="仿宋_GB2312" w:hAnsi="华文仿宋" w:hint="eastAsia"/>
          <w:color w:val="000000"/>
          <w:sz w:val="24"/>
        </w:rPr>
        <w:t>江西财经大学是一所财政部、教育部、江西省人民政府共建，以经济、管理类学科为主，法、工、文、理、农、教育、哲学、历史、艺术等学科协调发展的高等财经学府。</w:t>
      </w:r>
      <w:r w:rsidRPr="009355BA">
        <w:rPr>
          <w:rFonts w:ascii="仿宋_GB2312" w:eastAsia="仿宋_GB2312" w:hAnsi="华文仿宋" w:hint="eastAsia"/>
          <w:color w:val="000000"/>
          <w:sz w:val="24"/>
        </w:rPr>
        <w:t>在悠久的办学历程中，逐步形成了科学的办学定位和鲜明的办学特色，具有雄厚的办学实力，积累了丰富的办学经验。</w:t>
      </w:r>
    </w:p>
    <w:p w:rsidR="00A905DA" w:rsidRPr="00461D97" w:rsidRDefault="00A905DA" w:rsidP="00DB5678">
      <w:pPr>
        <w:tabs>
          <w:tab w:val="num" w:pos="540"/>
        </w:tabs>
        <w:snapToGrid w:val="0"/>
        <w:spacing w:beforeLines="20" w:line="276" w:lineRule="auto"/>
        <w:ind w:firstLineChars="200" w:firstLine="480"/>
        <w:rPr>
          <w:rFonts w:ascii="仿宋_GB2312" w:eastAsia="仿宋_GB2312" w:hAnsi="华文仿宋"/>
          <w:color w:val="000000"/>
          <w:sz w:val="24"/>
        </w:rPr>
      </w:pPr>
      <w:r w:rsidRPr="00461D97">
        <w:rPr>
          <w:rFonts w:ascii="仿宋_GB2312" w:eastAsia="仿宋_GB2312" w:hAnsi="华文仿宋" w:hint="eastAsia"/>
          <w:color w:val="000000"/>
          <w:sz w:val="24"/>
        </w:rPr>
        <w:t>学校拥有应用经济学、理论经济学、管理科学与工程、工商管理、统计学共</w:t>
      </w:r>
      <w:r w:rsidRPr="00461D97">
        <w:rPr>
          <w:rFonts w:ascii="仿宋_GB2312" w:eastAsia="仿宋_GB2312" w:hAnsi="华文仿宋"/>
          <w:color w:val="000000"/>
          <w:sz w:val="24"/>
        </w:rPr>
        <w:t>5</w:t>
      </w:r>
      <w:r w:rsidRPr="00461D97">
        <w:rPr>
          <w:rFonts w:ascii="仿宋_GB2312" w:eastAsia="仿宋_GB2312" w:hAnsi="华文仿宋" w:hint="eastAsia"/>
          <w:color w:val="000000"/>
          <w:sz w:val="24"/>
        </w:rPr>
        <w:t>个博士后流动站；管理科学与工程、应用经济学、理论经济学、工商管理和统计学共</w:t>
      </w:r>
      <w:r w:rsidRPr="00461D97">
        <w:rPr>
          <w:rFonts w:ascii="仿宋_GB2312" w:eastAsia="仿宋_GB2312" w:hAnsi="华文仿宋"/>
          <w:color w:val="000000"/>
          <w:sz w:val="24"/>
        </w:rPr>
        <w:t>5</w:t>
      </w:r>
      <w:r w:rsidRPr="00461D97">
        <w:rPr>
          <w:rFonts w:ascii="仿宋_GB2312" w:eastAsia="仿宋_GB2312" w:hAnsi="华文仿宋" w:hint="eastAsia"/>
          <w:color w:val="000000"/>
          <w:sz w:val="24"/>
        </w:rPr>
        <w:t>个一级博士学位授权点，</w:t>
      </w:r>
      <w:r>
        <w:rPr>
          <w:rFonts w:ascii="仿宋_GB2312" w:eastAsia="仿宋_GB2312" w:hAnsi="华文仿宋"/>
          <w:color w:val="000000"/>
          <w:sz w:val="24"/>
        </w:rPr>
        <w:t>28</w:t>
      </w:r>
      <w:r w:rsidRPr="00461D97">
        <w:rPr>
          <w:rFonts w:ascii="仿宋_GB2312" w:eastAsia="仿宋_GB2312" w:hAnsi="华文仿宋" w:hint="eastAsia"/>
          <w:color w:val="000000"/>
          <w:sz w:val="24"/>
        </w:rPr>
        <w:t>个二级博士学位授权点，</w:t>
      </w:r>
      <w:r w:rsidRPr="00461D97">
        <w:rPr>
          <w:rFonts w:ascii="仿宋_GB2312" w:eastAsia="仿宋_GB2312" w:hAnsi="华文仿宋"/>
          <w:color w:val="000000"/>
          <w:sz w:val="24"/>
        </w:rPr>
        <w:t>16</w:t>
      </w:r>
      <w:r w:rsidRPr="00461D97">
        <w:rPr>
          <w:rFonts w:ascii="仿宋_GB2312" w:eastAsia="仿宋_GB2312" w:hAnsi="华文仿宋" w:hint="eastAsia"/>
          <w:color w:val="000000"/>
          <w:sz w:val="24"/>
        </w:rPr>
        <w:t>个一级学科硕士学位授权点，</w:t>
      </w:r>
      <w:r>
        <w:rPr>
          <w:rFonts w:ascii="仿宋_GB2312" w:eastAsia="仿宋_GB2312" w:hAnsi="华文仿宋"/>
          <w:color w:val="000000"/>
          <w:sz w:val="24"/>
        </w:rPr>
        <w:t>82</w:t>
      </w:r>
      <w:r w:rsidRPr="00461D97">
        <w:rPr>
          <w:rFonts w:ascii="仿宋_GB2312" w:eastAsia="仿宋_GB2312" w:hAnsi="华文仿宋" w:hint="eastAsia"/>
          <w:color w:val="000000"/>
          <w:sz w:val="24"/>
        </w:rPr>
        <w:t>个二级学科硕士学位授权点，</w:t>
      </w:r>
      <w:r>
        <w:rPr>
          <w:rFonts w:ascii="仿宋_GB2312" w:eastAsia="仿宋_GB2312" w:hAnsi="华文仿宋"/>
          <w:color w:val="000000"/>
          <w:sz w:val="24"/>
        </w:rPr>
        <w:t>15</w:t>
      </w:r>
      <w:r w:rsidRPr="00461D97">
        <w:rPr>
          <w:rFonts w:ascii="仿宋_GB2312" w:eastAsia="仿宋_GB2312" w:hAnsi="华文仿宋" w:hint="eastAsia"/>
          <w:color w:val="000000"/>
          <w:sz w:val="24"/>
        </w:rPr>
        <w:t>个专业硕士学位授权点。</w:t>
      </w:r>
    </w:p>
    <w:p w:rsidR="00A905DA" w:rsidRPr="003B2D68" w:rsidRDefault="00A905DA" w:rsidP="00DB5678">
      <w:pPr>
        <w:tabs>
          <w:tab w:val="num" w:pos="540"/>
        </w:tabs>
        <w:snapToGrid w:val="0"/>
        <w:spacing w:beforeLines="20" w:line="276" w:lineRule="auto"/>
        <w:ind w:firstLineChars="200" w:firstLine="480"/>
        <w:rPr>
          <w:rFonts w:eastAsia="仿宋_GB2312"/>
          <w:sz w:val="24"/>
        </w:rPr>
      </w:pPr>
      <w:r w:rsidRPr="009355BA">
        <w:rPr>
          <w:rFonts w:ascii="仿宋_GB2312" w:eastAsia="仿宋_GB2312" w:hAnsi="华文仿宋" w:hint="eastAsia"/>
          <w:color w:val="000000"/>
          <w:sz w:val="24"/>
        </w:rPr>
        <w:t>江西财经大学计算机技术领域依托管理科学与工程一级学科博士点、博士后流动站，以及计算机科学与技术硕士点。在办学过程中，我们紧紧依托学校的财经行业背景，秉承“信敏廉毅”的校训，牢固树立教学质量的中心地位，不断提升教学水平，经全体教职员工的扎实工作和奋力拼搏，我校的工程硕士培养探索出了一条特色鲜明的办学之路，在全国财经类高校中居领先地位。面向工商、金融证券、财税等部门，培养了一大批懂管理、富有创新精神和创业素质、具有较强专业实践能力的</w:t>
      </w:r>
      <w:r w:rsidRPr="009355BA">
        <w:rPr>
          <w:rFonts w:ascii="仿宋_GB2312" w:eastAsia="仿宋_GB2312" w:hAnsi="华文仿宋" w:hint="eastAsia"/>
          <w:b/>
          <w:color w:val="000000"/>
          <w:sz w:val="24"/>
        </w:rPr>
        <w:t>懂技术、会管理、善经营、有创意</w:t>
      </w:r>
      <w:r w:rsidRPr="009355BA">
        <w:rPr>
          <w:rFonts w:ascii="仿宋_GB2312" w:eastAsia="仿宋_GB2312" w:hAnsi="华文仿宋" w:hint="eastAsia"/>
          <w:color w:val="000000"/>
          <w:sz w:val="24"/>
        </w:rPr>
        <w:t>的复合型人才。</w:t>
      </w:r>
    </w:p>
    <w:p w:rsidR="00A905DA" w:rsidRPr="00B22BEE" w:rsidRDefault="00A905DA" w:rsidP="00DB5678">
      <w:pPr>
        <w:snapToGrid w:val="0"/>
        <w:spacing w:beforeLines="50" w:line="276" w:lineRule="auto"/>
        <w:outlineLvl w:val="0"/>
        <w:rPr>
          <w:rFonts w:eastAsia="仿宋_GB2312"/>
          <w:b/>
          <w:sz w:val="24"/>
        </w:rPr>
      </w:pPr>
      <w:r w:rsidRPr="00B22BEE">
        <w:rPr>
          <w:rFonts w:eastAsia="仿宋_GB2312" w:hint="eastAsia"/>
          <w:b/>
          <w:sz w:val="24"/>
        </w:rPr>
        <w:t>一、</w:t>
      </w:r>
      <w:r w:rsidRPr="00B22BEE">
        <w:rPr>
          <w:rFonts w:eastAsia="仿宋_GB2312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>主要领域与方向</w:t>
      </w:r>
    </w:p>
    <w:p w:rsidR="00A905DA" w:rsidRPr="004406B0" w:rsidRDefault="00A905DA" w:rsidP="00DB5678">
      <w:pPr>
        <w:tabs>
          <w:tab w:val="num" w:pos="540"/>
        </w:tabs>
        <w:snapToGrid w:val="0"/>
        <w:spacing w:beforeLines="20" w:line="276" w:lineRule="auto"/>
        <w:ind w:firstLineChars="200" w:firstLine="482"/>
        <w:rPr>
          <w:rFonts w:eastAsia="仿宋_GB2312"/>
          <w:sz w:val="24"/>
        </w:rPr>
      </w:pPr>
      <w:r w:rsidRPr="00577752">
        <w:rPr>
          <w:rFonts w:eastAsia="仿宋_GB2312" w:hint="eastAsia"/>
          <w:b/>
          <w:sz w:val="24"/>
        </w:rPr>
        <w:t>计算机技术领域</w:t>
      </w:r>
      <w:r>
        <w:rPr>
          <w:rFonts w:eastAsia="仿宋_GB2312"/>
          <w:sz w:val="24"/>
        </w:rPr>
        <w:t>(</w:t>
      </w:r>
      <w:r>
        <w:rPr>
          <w:rFonts w:eastAsia="仿宋_GB2312" w:hint="eastAsia"/>
          <w:sz w:val="24"/>
        </w:rPr>
        <w:t>专业</w:t>
      </w:r>
      <w:r w:rsidRPr="00C71AAB">
        <w:rPr>
          <w:rFonts w:eastAsia="仿宋_GB2312" w:hint="eastAsia"/>
          <w:sz w:val="24"/>
        </w:rPr>
        <w:t>代码：</w:t>
      </w:r>
      <w:r>
        <w:rPr>
          <w:rFonts w:eastAsia="仿宋_GB2312"/>
          <w:sz w:val="24"/>
        </w:rPr>
        <w:t>085211)</w:t>
      </w:r>
      <w:r w:rsidRPr="00C71AAB">
        <w:rPr>
          <w:rFonts w:eastAsia="仿宋_GB2312" w:hint="eastAsia"/>
          <w:sz w:val="24"/>
        </w:rPr>
        <w:t>主要方向有：</w:t>
      </w:r>
      <w:r>
        <w:rPr>
          <w:rFonts w:eastAsia="仿宋_GB2312" w:hint="eastAsia"/>
          <w:sz w:val="24"/>
        </w:rPr>
        <w:t>大数据管理、电子商务</w:t>
      </w:r>
      <w:r w:rsidRPr="00C71AAB"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电子政务</w:t>
      </w:r>
      <w:r w:rsidRPr="00C71AAB"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金融税务信息化、多媒体技术、</w:t>
      </w:r>
      <w:r>
        <w:rPr>
          <w:rFonts w:eastAsia="仿宋_GB2312"/>
          <w:sz w:val="24"/>
        </w:rPr>
        <w:t>IT</w:t>
      </w:r>
      <w:r>
        <w:rPr>
          <w:rFonts w:eastAsia="仿宋_GB2312" w:hint="eastAsia"/>
          <w:sz w:val="24"/>
        </w:rPr>
        <w:t>项目管理、信息系统开发、计算机与通信</w:t>
      </w:r>
      <w:r w:rsidRPr="00C71AAB">
        <w:rPr>
          <w:rFonts w:eastAsia="仿宋_GB2312" w:hint="eastAsia"/>
          <w:sz w:val="24"/>
        </w:rPr>
        <w:t>等。</w:t>
      </w:r>
    </w:p>
    <w:p w:rsidR="00A905DA" w:rsidRPr="00B22BEE" w:rsidRDefault="00A905DA" w:rsidP="00DB5678">
      <w:pPr>
        <w:snapToGrid w:val="0"/>
        <w:spacing w:beforeLines="50" w:line="276" w:lineRule="auto"/>
        <w:outlineLvl w:val="0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二</w:t>
      </w:r>
      <w:r w:rsidRPr="00B22BEE">
        <w:rPr>
          <w:rFonts w:eastAsia="仿宋_GB2312" w:hint="eastAsia"/>
          <w:b/>
          <w:sz w:val="24"/>
        </w:rPr>
        <w:t>、培养方式</w:t>
      </w:r>
    </w:p>
    <w:p w:rsidR="00A905DA" w:rsidRPr="00D840DE" w:rsidRDefault="00A905DA" w:rsidP="00DB5678">
      <w:pPr>
        <w:tabs>
          <w:tab w:val="num" w:pos="540"/>
        </w:tabs>
        <w:snapToGrid w:val="0"/>
        <w:spacing w:beforeLines="20" w:line="276" w:lineRule="auto"/>
        <w:ind w:firstLineChars="200" w:firstLine="480"/>
        <w:rPr>
          <w:rFonts w:eastAsia="仿宋_GB2312"/>
          <w:sz w:val="24"/>
        </w:rPr>
      </w:pPr>
      <w:r w:rsidRPr="00D840DE">
        <w:rPr>
          <w:rFonts w:eastAsia="仿宋_GB2312" w:hint="eastAsia"/>
          <w:sz w:val="24"/>
        </w:rPr>
        <w:t>在保证</w:t>
      </w:r>
      <w:r>
        <w:rPr>
          <w:rFonts w:eastAsia="仿宋_GB2312" w:hint="eastAsia"/>
          <w:sz w:val="24"/>
        </w:rPr>
        <w:t>培养</w:t>
      </w:r>
      <w:r w:rsidRPr="00D840DE">
        <w:rPr>
          <w:rFonts w:eastAsia="仿宋_GB2312" w:hint="eastAsia"/>
          <w:sz w:val="24"/>
        </w:rPr>
        <w:t>质量的前提下</w:t>
      </w:r>
      <w:r>
        <w:rPr>
          <w:rFonts w:eastAsia="仿宋_GB2312" w:hint="eastAsia"/>
          <w:sz w:val="24"/>
        </w:rPr>
        <w:t>，采取灵活的</w:t>
      </w:r>
      <w:r w:rsidRPr="00D840DE">
        <w:rPr>
          <w:rFonts w:eastAsia="仿宋_GB2312" w:hint="eastAsia"/>
          <w:sz w:val="24"/>
        </w:rPr>
        <w:t>教学方式与</w:t>
      </w:r>
      <w:r>
        <w:rPr>
          <w:rFonts w:eastAsia="仿宋_GB2312" w:hint="eastAsia"/>
          <w:sz w:val="24"/>
        </w:rPr>
        <w:t>管理</w:t>
      </w:r>
      <w:r w:rsidRPr="00D840DE">
        <w:rPr>
          <w:rFonts w:eastAsia="仿宋_GB2312" w:hint="eastAsia"/>
          <w:sz w:val="24"/>
        </w:rPr>
        <w:t>方法</w:t>
      </w:r>
      <w:r>
        <w:rPr>
          <w:rFonts w:eastAsia="仿宋_GB2312" w:hint="eastAsia"/>
          <w:sz w:val="24"/>
        </w:rPr>
        <w:t>：</w:t>
      </w:r>
    </w:p>
    <w:p w:rsidR="00A905DA" w:rsidRPr="00360442" w:rsidRDefault="00A905DA" w:rsidP="000A6361">
      <w:pPr>
        <w:tabs>
          <w:tab w:val="num" w:pos="540"/>
        </w:tabs>
        <w:snapToGrid w:val="0"/>
        <w:spacing w:line="276" w:lineRule="auto"/>
        <w:ind w:firstLineChars="200" w:firstLine="480"/>
        <w:rPr>
          <w:rFonts w:eastAsia="仿宋_GB2312"/>
          <w:sz w:val="24"/>
        </w:rPr>
      </w:pPr>
      <w:r w:rsidRPr="00360442"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、标准</w:t>
      </w:r>
      <w:r w:rsidRPr="00360442">
        <w:rPr>
          <w:rFonts w:eastAsia="仿宋_GB2312" w:hint="eastAsia"/>
          <w:sz w:val="24"/>
        </w:rPr>
        <w:t>学制</w:t>
      </w:r>
      <w:r>
        <w:rPr>
          <w:rFonts w:eastAsia="仿宋_GB2312"/>
          <w:sz w:val="24"/>
        </w:rPr>
        <w:t>2</w:t>
      </w:r>
      <w:r w:rsidRPr="00360442">
        <w:rPr>
          <w:rFonts w:eastAsia="仿宋_GB2312" w:hint="eastAsia"/>
          <w:sz w:val="24"/>
        </w:rPr>
        <w:t>年，</w:t>
      </w:r>
      <w:r>
        <w:rPr>
          <w:rFonts w:eastAsia="仿宋_GB2312" w:hint="eastAsia"/>
          <w:sz w:val="24"/>
        </w:rPr>
        <w:t>实行</w:t>
      </w:r>
      <w:r>
        <w:rPr>
          <w:rFonts w:eastAsia="仿宋_GB2312"/>
          <w:sz w:val="24"/>
        </w:rPr>
        <w:t>2~5</w:t>
      </w:r>
      <w:r>
        <w:rPr>
          <w:rFonts w:eastAsia="仿宋_GB2312" w:hint="eastAsia"/>
          <w:sz w:val="24"/>
        </w:rPr>
        <w:t>年弹性管理，</w:t>
      </w:r>
      <w:r w:rsidRPr="00360442">
        <w:rPr>
          <w:rFonts w:eastAsia="仿宋_GB2312" w:hint="eastAsia"/>
          <w:sz w:val="24"/>
        </w:rPr>
        <w:t>最长不超过</w:t>
      </w:r>
      <w:r w:rsidRPr="00360442">
        <w:rPr>
          <w:rFonts w:eastAsia="仿宋_GB2312"/>
          <w:sz w:val="24"/>
        </w:rPr>
        <w:t>5</w:t>
      </w:r>
      <w:r w:rsidRPr="00360442">
        <w:rPr>
          <w:rFonts w:eastAsia="仿宋_GB2312" w:hint="eastAsia"/>
          <w:sz w:val="24"/>
        </w:rPr>
        <w:t>年。</w:t>
      </w:r>
    </w:p>
    <w:p w:rsidR="00A905DA" w:rsidRPr="00360442" w:rsidRDefault="00A905DA" w:rsidP="000A6361">
      <w:pPr>
        <w:tabs>
          <w:tab w:val="num" w:pos="540"/>
        </w:tabs>
        <w:snapToGrid w:val="0"/>
        <w:spacing w:line="276" w:lineRule="auto"/>
        <w:ind w:firstLineChars="200" w:firstLine="480"/>
        <w:rPr>
          <w:rFonts w:eastAsia="仿宋_GB2312"/>
          <w:sz w:val="24"/>
        </w:rPr>
      </w:pPr>
      <w:r w:rsidRPr="00360442"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、</w:t>
      </w:r>
      <w:r w:rsidRPr="00360442">
        <w:rPr>
          <w:rFonts w:eastAsia="仿宋_GB2312" w:hint="eastAsia"/>
          <w:sz w:val="24"/>
        </w:rPr>
        <w:t>课程学习时间</w:t>
      </w:r>
      <w:r>
        <w:rPr>
          <w:rFonts w:eastAsia="仿宋_GB2312" w:hint="eastAsia"/>
          <w:sz w:val="24"/>
        </w:rPr>
        <w:t>一般为</w:t>
      </w:r>
      <w:r w:rsidRPr="00360442">
        <w:rPr>
          <w:rFonts w:eastAsia="仿宋_GB2312"/>
          <w:sz w:val="24"/>
        </w:rPr>
        <w:t>1</w:t>
      </w:r>
      <w:r w:rsidRPr="00360442">
        <w:rPr>
          <w:rFonts w:eastAsia="仿宋_GB2312" w:hint="eastAsia"/>
          <w:sz w:val="24"/>
        </w:rPr>
        <w:t>年。采用</w:t>
      </w:r>
      <w:r>
        <w:rPr>
          <w:rFonts w:eastAsia="仿宋_GB2312" w:hint="eastAsia"/>
          <w:sz w:val="24"/>
        </w:rPr>
        <w:t>集中授课与自主学习相结合，在校学习时间不少于</w:t>
      </w:r>
      <w:r>
        <w:rPr>
          <w:rFonts w:eastAsia="仿宋_GB2312"/>
          <w:sz w:val="24"/>
        </w:rPr>
        <w:t>500</w:t>
      </w:r>
      <w:r>
        <w:rPr>
          <w:rFonts w:eastAsia="仿宋_GB2312" w:hint="eastAsia"/>
          <w:sz w:val="24"/>
        </w:rPr>
        <w:t>学时。</w:t>
      </w:r>
    </w:p>
    <w:p w:rsidR="00A905DA" w:rsidRDefault="00A905DA" w:rsidP="000A6361">
      <w:pPr>
        <w:tabs>
          <w:tab w:val="num" w:pos="540"/>
        </w:tabs>
        <w:snapToGrid w:val="0"/>
        <w:spacing w:line="276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、</w:t>
      </w:r>
      <w:r w:rsidRPr="00360442">
        <w:rPr>
          <w:rFonts w:eastAsia="仿宋_GB2312" w:hint="eastAsia"/>
          <w:sz w:val="24"/>
        </w:rPr>
        <w:t>工程硕士将采用</w:t>
      </w:r>
      <w:r>
        <w:rPr>
          <w:rFonts w:eastAsia="仿宋_GB2312" w:hint="eastAsia"/>
          <w:sz w:val="24"/>
        </w:rPr>
        <w:t>校企合作</w:t>
      </w:r>
      <w:r w:rsidRPr="00360442">
        <w:rPr>
          <w:rFonts w:eastAsia="仿宋_GB2312" w:hint="eastAsia"/>
          <w:sz w:val="24"/>
        </w:rPr>
        <w:t>联合培养的方式，</w:t>
      </w:r>
      <w:r>
        <w:rPr>
          <w:rFonts w:eastAsia="仿宋_GB2312" w:hint="eastAsia"/>
          <w:sz w:val="24"/>
        </w:rPr>
        <w:t>实行双师型导师或双导师制，鼓励学员到企业结合具体应用开展工程实习并完成学位论文。</w:t>
      </w:r>
    </w:p>
    <w:p w:rsidR="00A905DA" w:rsidRPr="00EA0591" w:rsidRDefault="00A905DA" w:rsidP="00DB5678">
      <w:pPr>
        <w:snapToGrid w:val="0"/>
        <w:spacing w:beforeLines="50" w:line="276" w:lineRule="auto"/>
        <w:outlineLvl w:val="0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三</w:t>
      </w:r>
      <w:r w:rsidRPr="00EA0591">
        <w:rPr>
          <w:rFonts w:eastAsia="仿宋_GB2312" w:hint="eastAsia"/>
          <w:b/>
          <w:sz w:val="24"/>
        </w:rPr>
        <w:t>、报考条件</w:t>
      </w:r>
    </w:p>
    <w:p w:rsidR="00A905DA" w:rsidRPr="007E71E4" w:rsidRDefault="00A905DA" w:rsidP="00DB5678">
      <w:pPr>
        <w:tabs>
          <w:tab w:val="num" w:pos="540"/>
        </w:tabs>
        <w:snapToGrid w:val="0"/>
        <w:spacing w:beforeLines="20" w:line="276" w:lineRule="auto"/>
        <w:ind w:firstLineChars="200" w:firstLine="480"/>
        <w:rPr>
          <w:rFonts w:eastAsia="仿宋_GB2312"/>
          <w:color w:val="0000FF"/>
          <w:sz w:val="24"/>
        </w:rPr>
      </w:pPr>
      <w:r>
        <w:rPr>
          <w:rFonts w:eastAsia="仿宋_GB2312" w:hint="eastAsia"/>
          <w:sz w:val="24"/>
        </w:rPr>
        <w:t>具有</w:t>
      </w:r>
      <w:r w:rsidRPr="003B2D68">
        <w:rPr>
          <w:rFonts w:eastAsia="仿宋_GB2312" w:hint="eastAsia"/>
          <w:sz w:val="24"/>
        </w:rPr>
        <w:t>国民教育系列大学本科学历</w:t>
      </w:r>
      <w:r>
        <w:rPr>
          <w:rFonts w:eastAsia="仿宋_GB2312" w:hint="eastAsia"/>
          <w:sz w:val="24"/>
        </w:rPr>
        <w:t>、学士学位，无工作年限要求</w:t>
      </w:r>
      <w:r w:rsidRPr="00EA0591">
        <w:rPr>
          <w:rFonts w:eastAsia="仿宋_GB2312" w:hint="eastAsia"/>
          <w:sz w:val="24"/>
        </w:rPr>
        <w:t>。</w:t>
      </w:r>
    </w:p>
    <w:p w:rsidR="00A905DA" w:rsidRPr="00B22BEE" w:rsidRDefault="00A905DA" w:rsidP="00DB5678">
      <w:pPr>
        <w:snapToGrid w:val="0"/>
        <w:spacing w:beforeLines="50" w:line="276" w:lineRule="auto"/>
        <w:outlineLvl w:val="0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四</w:t>
      </w:r>
      <w:r w:rsidRPr="00B22BEE">
        <w:rPr>
          <w:rFonts w:eastAsia="仿宋_GB2312" w:hint="eastAsia"/>
          <w:b/>
          <w:sz w:val="24"/>
        </w:rPr>
        <w:t>、报名程序</w:t>
      </w:r>
    </w:p>
    <w:p w:rsidR="00A905DA" w:rsidRDefault="00A905DA" w:rsidP="00DB5678">
      <w:pPr>
        <w:tabs>
          <w:tab w:val="num" w:pos="540"/>
        </w:tabs>
        <w:snapToGrid w:val="0"/>
        <w:spacing w:beforeLines="20" w:line="276" w:lineRule="auto"/>
        <w:ind w:firstLineChars="200" w:firstLine="480"/>
        <w:rPr>
          <w:rFonts w:eastAsia="仿宋_GB2312"/>
          <w:sz w:val="24"/>
        </w:rPr>
      </w:pPr>
      <w:r w:rsidRPr="003B2D68">
        <w:rPr>
          <w:rFonts w:eastAsia="仿宋_GB2312"/>
          <w:sz w:val="24"/>
        </w:rPr>
        <w:t>1</w:t>
      </w:r>
      <w:r w:rsidRPr="003B2D68"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网上报名：</w:t>
      </w:r>
      <w:r w:rsidRPr="003B2D68">
        <w:rPr>
          <w:rFonts w:eastAsia="仿宋_GB2312" w:hint="eastAsia"/>
          <w:sz w:val="24"/>
        </w:rPr>
        <w:t>报考者须于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6"/>
          <w:attr w:name="Year" w:val="2015"/>
        </w:smartTagPr>
        <w:r w:rsidRPr="005B6E73">
          <w:rPr>
            <w:rFonts w:eastAsia="仿宋_GB2312"/>
            <w:b/>
            <w:color w:val="FF0000"/>
            <w:sz w:val="24"/>
          </w:rPr>
          <w:t>2015</w:t>
        </w:r>
        <w:r w:rsidRPr="005B6E73">
          <w:rPr>
            <w:rFonts w:eastAsia="仿宋_GB2312" w:hint="eastAsia"/>
            <w:b/>
            <w:color w:val="FF0000"/>
            <w:sz w:val="24"/>
          </w:rPr>
          <w:t>年</w:t>
        </w:r>
        <w:r w:rsidRPr="005B6E73">
          <w:rPr>
            <w:rFonts w:eastAsia="仿宋_GB2312"/>
            <w:b/>
            <w:color w:val="FF0000"/>
            <w:sz w:val="24"/>
          </w:rPr>
          <w:t>6</w:t>
        </w:r>
        <w:r w:rsidRPr="005B6E73">
          <w:rPr>
            <w:rFonts w:eastAsia="仿宋_GB2312" w:hint="eastAsia"/>
            <w:b/>
            <w:color w:val="FF0000"/>
            <w:sz w:val="24"/>
          </w:rPr>
          <w:t>月</w:t>
        </w:r>
        <w:r w:rsidRPr="005B6E73">
          <w:rPr>
            <w:rFonts w:eastAsia="仿宋_GB2312"/>
            <w:b/>
            <w:color w:val="FF0000"/>
            <w:sz w:val="24"/>
          </w:rPr>
          <w:t>23</w:t>
        </w:r>
        <w:r w:rsidRPr="005B6E73">
          <w:rPr>
            <w:rFonts w:eastAsia="仿宋_GB2312" w:hint="eastAsia"/>
            <w:b/>
            <w:color w:val="FF0000"/>
            <w:sz w:val="24"/>
          </w:rPr>
          <w:t>日</w:t>
        </w:r>
      </w:smartTag>
      <w:r w:rsidRPr="005B6E73">
        <w:rPr>
          <w:rFonts w:eastAsia="仿宋_GB2312"/>
          <w:b/>
          <w:color w:val="FF0000"/>
          <w:sz w:val="24"/>
        </w:rPr>
        <w:t>--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7"/>
          <w:attr w:name="Year" w:val="2015"/>
        </w:smartTagPr>
        <w:r w:rsidRPr="005B6E73">
          <w:rPr>
            <w:rFonts w:eastAsia="仿宋_GB2312"/>
            <w:b/>
            <w:color w:val="FF0000"/>
            <w:sz w:val="24"/>
          </w:rPr>
          <w:t>7</w:t>
        </w:r>
        <w:r w:rsidRPr="005B6E73">
          <w:rPr>
            <w:rFonts w:eastAsia="仿宋_GB2312" w:hint="eastAsia"/>
            <w:b/>
            <w:color w:val="FF0000"/>
            <w:sz w:val="24"/>
          </w:rPr>
          <w:t>月</w:t>
        </w:r>
        <w:r w:rsidRPr="005B6E73">
          <w:rPr>
            <w:rFonts w:eastAsia="仿宋_GB2312"/>
            <w:b/>
            <w:color w:val="FF0000"/>
            <w:sz w:val="24"/>
          </w:rPr>
          <w:t>11</w:t>
        </w:r>
        <w:r w:rsidRPr="005B6E73">
          <w:rPr>
            <w:rFonts w:eastAsia="仿宋_GB2312" w:hint="eastAsia"/>
            <w:b/>
            <w:color w:val="FF0000"/>
            <w:sz w:val="24"/>
          </w:rPr>
          <w:t>日</w:t>
        </w:r>
      </w:smartTag>
      <w:r w:rsidRPr="003B2D68">
        <w:rPr>
          <w:rFonts w:eastAsia="仿宋_GB2312" w:hint="eastAsia"/>
          <w:sz w:val="24"/>
        </w:rPr>
        <w:t>登录</w:t>
      </w:r>
      <w:r w:rsidRPr="00C230FF">
        <w:rPr>
          <w:rFonts w:eastAsia="仿宋_GB2312" w:hint="eastAsia"/>
          <w:sz w:val="24"/>
        </w:rPr>
        <w:t>中国学位与研究生教育信息网</w:t>
      </w:r>
      <w:r w:rsidRPr="003B2D68">
        <w:rPr>
          <w:rFonts w:eastAsia="仿宋_GB2312" w:hint="eastAsia"/>
          <w:sz w:val="24"/>
        </w:rPr>
        <w:t>（网址：</w:t>
      </w:r>
      <w:r>
        <w:rPr>
          <w:rFonts w:eastAsia="仿宋_GB2312"/>
          <w:sz w:val="24"/>
        </w:rPr>
        <w:t>http://www.chinadegrees.cn</w:t>
      </w:r>
      <w:r w:rsidRPr="003B2D68">
        <w:rPr>
          <w:rFonts w:eastAsia="仿宋_GB2312" w:hint="eastAsia"/>
          <w:sz w:val="24"/>
        </w:rPr>
        <w:t>），按要求填写报考信息</w:t>
      </w:r>
      <w:r>
        <w:rPr>
          <w:rFonts w:eastAsia="仿宋_GB2312" w:hint="eastAsia"/>
          <w:sz w:val="24"/>
        </w:rPr>
        <w:t>和上传本人电子照片。考生网上报名成功后，打印报名系统生成的《在职人员攻读硕士学位登记表》</w:t>
      </w:r>
    </w:p>
    <w:p w:rsidR="00A905DA" w:rsidRPr="00E01AEE" w:rsidRDefault="00A905DA" w:rsidP="00DB5678">
      <w:pPr>
        <w:tabs>
          <w:tab w:val="num" w:pos="540"/>
        </w:tabs>
        <w:snapToGrid w:val="0"/>
        <w:spacing w:beforeLines="20" w:line="276" w:lineRule="auto"/>
        <w:ind w:firstLineChars="200" w:firstLine="480"/>
        <w:rPr>
          <w:rFonts w:eastAsia="仿宋_GB2312"/>
          <w:sz w:val="24"/>
        </w:rPr>
      </w:pPr>
      <w:r w:rsidRPr="00E01AEE">
        <w:rPr>
          <w:rFonts w:eastAsia="仿宋_GB2312"/>
          <w:sz w:val="24"/>
        </w:rPr>
        <w:t>2</w:t>
      </w:r>
      <w:r w:rsidRPr="00E01AEE"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现场确认：</w:t>
      </w:r>
      <w:r w:rsidRPr="00E01AEE">
        <w:rPr>
          <w:rFonts w:eastAsia="仿宋_GB2312" w:hint="eastAsia"/>
          <w:sz w:val="24"/>
        </w:rPr>
        <w:t>考生网上正式报名成功后，按规定时间到</w:t>
      </w:r>
      <w:r>
        <w:rPr>
          <w:rFonts w:eastAsia="仿宋_GB2312" w:hint="eastAsia"/>
          <w:sz w:val="24"/>
        </w:rPr>
        <w:t>江西财经大学研究生部</w:t>
      </w:r>
      <w:r w:rsidRPr="00E01AEE">
        <w:rPr>
          <w:rFonts w:eastAsia="仿宋_GB2312" w:hint="eastAsia"/>
          <w:sz w:val="24"/>
        </w:rPr>
        <w:t>图像采集点进行现场确认报名信息。图像采集后</w:t>
      </w:r>
      <w:r>
        <w:rPr>
          <w:rFonts w:eastAsia="仿宋_GB2312" w:hint="eastAsia"/>
          <w:sz w:val="24"/>
        </w:rPr>
        <w:t>，</w:t>
      </w:r>
      <w:r w:rsidRPr="00E01AEE">
        <w:rPr>
          <w:rFonts w:eastAsia="仿宋_GB2312" w:hint="eastAsia"/>
          <w:sz w:val="24"/>
        </w:rPr>
        <w:t>现场打印</w:t>
      </w: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份</w:t>
      </w:r>
      <w:r w:rsidRPr="00E01AEE">
        <w:rPr>
          <w:rFonts w:eastAsia="仿宋_GB2312" w:hint="eastAsia"/>
          <w:sz w:val="24"/>
        </w:rPr>
        <w:t>资格审查表，</w:t>
      </w:r>
      <w:r>
        <w:rPr>
          <w:rFonts w:eastAsia="仿宋_GB2312" w:hint="eastAsia"/>
          <w:sz w:val="24"/>
        </w:rPr>
        <w:t>一份留研究生院存档，另一份考生带回，</w:t>
      </w:r>
      <w:r w:rsidRPr="00E01AEE">
        <w:rPr>
          <w:rFonts w:eastAsia="仿宋_GB2312" w:hint="eastAsia"/>
          <w:sz w:val="24"/>
        </w:rPr>
        <w:t>经</w:t>
      </w:r>
      <w:r>
        <w:rPr>
          <w:rFonts w:eastAsia="仿宋_GB2312" w:hint="eastAsia"/>
          <w:sz w:val="24"/>
        </w:rPr>
        <w:t>考生</w:t>
      </w:r>
      <w:r w:rsidRPr="00E01AEE">
        <w:rPr>
          <w:rFonts w:eastAsia="仿宋_GB2312" w:hint="eastAsia"/>
          <w:sz w:val="24"/>
        </w:rPr>
        <w:t>单位盖章后</w:t>
      </w:r>
      <w:r>
        <w:rPr>
          <w:rFonts w:eastAsia="仿宋_GB2312" w:hint="eastAsia"/>
          <w:sz w:val="24"/>
        </w:rPr>
        <w:t>，复试时</w:t>
      </w:r>
      <w:r w:rsidRPr="00E01AEE">
        <w:rPr>
          <w:rFonts w:eastAsia="仿宋_GB2312" w:hint="eastAsia"/>
          <w:sz w:val="24"/>
        </w:rPr>
        <w:t>交至</w:t>
      </w:r>
      <w:r>
        <w:rPr>
          <w:rFonts w:eastAsia="仿宋_GB2312" w:hint="eastAsia"/>
          <w:sz w:val="24"/>
        </w:rPr>
        <w:t>我校研究生院</w:t>
      </w:r>
      <w:r w:rsidRPr="00E01AEE">
        <w:rPr>
          <w:rFonts w:eastAsia="仿宋_GB2312" w:hint="eastAsia"/>
          <w:sz w:val="24"/>
        </w:rPr>
        <w:t>招生办公室。</w:t>
      </w:r>
    </w:p>
    <w:p w:rsidR="00A905DA" w:rsidRDefault="00A905DA" w:rsidP="00DB5678">
      <w:pPr>
        <w:tabs>
          <w:tab w:val="num" w:pos="540"/>
        </w:tabs>
        <w:snapToGrid w:val="0"/>
        <w:spacing w:beforeLines="20" w:line="276" w:lineRule="auto"/>
        <w:ind w:firstLineChars="200" w:firstLine="480"/>
        <w:rPr>
          <w:rFonts w:eastAsia="仿宋_GB2312"/>
          <w:sz w:val="24"/>
        </w:rPr>
      </w:pPr>
      <w:r w:rsidRPr="00E01AEE">
        <w:rPr>
          <w:rFonts w:eastAsia="仿宋_GB2312"/>
          <w:sz w:val="24"/>
        </w:rPr>
        <w:t>3</w:t>
      </w:r>
      <w:r w:rsidRPr="00E01AEE">
        <w:rPr>
          <w:rFonts w:eastAsia="仿宋_GB2312" w:hint="eastAsia"/>
          <w:sz w:val="24"/>
        </w:rPr>
        <w:t>、</w:t>
      </w:r>
      <w:r>
        <w:rPr>
          <w:rFonts w:eastAsia="仿宋_GB2312" w:hint="eastAsia"/>
          <w:sz w:val="24"/>
        </w:rPr>
        <w:t>外地报考：</w:t>
      </w:r>
      <w:r w:rsidRPr="00AA7A12">
        <w:rPr>
          <w:rFonts w:eastAsia="仿宋_GB2312" w:hint="eastAsia"/>
          <w:sz w:val="24"/>
        </w:rPr>
        <w:t>在</w:t>
      </w:r>
      <w:r>
        <w:rPr>
          <w:rFonts w:eastAsia="仿宋_GB2312" w:hint="eastAsia"/>
          <w:sz w:val="24"/>
        </w:rPr>
        <w:t>外省</w:t>
      </w:r>
      <w:r w:rsidRPr="00AA7A12">
        <w:rPr>
          <w:rFonts w:eastAsia="仿宋_GB2312" w:hint="eastAsia"/>
          <w:sz w:val="24"/>
        </w:rPr>
        <w:t>报名点报我校的考生请登录</w:t>
      </w:r>
      <w:r w:rsidRPr="00AA7A12"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http://www.chinadegrees.cn</w:t>
      </w:r>
      <w:r w:rsidRPr="00AA7A12">
        <w:rPr>
          <w:rFonts w:eastAsia="仿宋_GB2312"/>
          <w:sz w:val="24"/>
        </w:rPr>
        <w:t>”</w:t>
      </w:r>
      <w:r w:rsidRPr="00AA7A12">
        <w:rPr>
          <w:rFonts w:eastAsia="仿宋_GB2312" w:hint="eastAsia"/>
          <w:sz w:val="24"/>
        </w:rPr>
        <w:t>网站查询其他考点的网上报名及现场确认时间。报名地点即为全国联考考试地点。</w:t>
      </w:r>
    </w:p>
    <w:p w:rsidR="00A905DA" w:rsidRPr="00DB5678" w:rsidRDefault="00A905DA" w:rsidP="00DB5678">
      <w:pPr>
        <w:tabs>
          <w:tab w:val="num" w:pos="540"/>
        </w:tabs>
        <w:snapToGrid w:val="0"/>
        <w:spacing w:beforeLines="20" w:line="276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eastAsia="仿宋_GB2312" w:hint="eastAsia"/>
          <w:sz w:val="24"/>
        </w:rPr>
        <w:t>、现场确认时间：</w:t>
      </w:r>
      <w:r w:rsidRPr="00DB5678">
        <w:rPr>
          <w:rFonts w:eastAsia="仿宋_GB2312"/>
          <w:b/>
          <w:color w:val="FF0000"/>
          <w:sz w:val="24"/>
        </w:rPr>
        <w:t>2015</w:t>
      </w:r>
      <w:r w:rsidRPr="00DB5678">
        <w:rPr>
          <w:rFonts w:eastAsia="仿宋_GB2312" w:hint="eastAsia"/>
          <w:b/>
          <w:color w:val="FF0000"/>
          <w:sz w:val="24"/>
        </w:rPr>
        <w:t>年</w:t>
      </w:r>
      <w:r w:rsidRPr="00DB5678">
        <w:rPr>
          <w:rFonts w:eastAsia="仿宋_GB2312"/>
          <w:b/>
          <w:color w:val="FF0000"/>
          <w:sz w:val="24"/>
        </w:rPr>
        <w:t>7</w:t>
      </w:r>
      <w:r w:rsidRPr="00DB5678">
        <w:rPr>
          <w:rFonts w:eastAsia="仿宋_GB2312" w:hint="eastAsia"/>
          <w:b/>
          <w:color w:val="FF0000"/>
          <w:sz w:val="24"/>
        </w:rPr>
        <w:t>月</w:t>
      </w:r>
      <w:r w:rsidRPr="00DB5678">
        <w:rPr>
          <w:rFonts w:eastAsia="仿宋_GB2312"/>
          <w:b/>
          <w:color w:val="FF0000"/>
          <w:sz w:val="24"/>
        </w:rPr>
        <w:t>12—14</w:t>
      </w:r>
      <w:r w:rsidRPr="00DB5678">
        <w:rPr>
          <w:rFonts w:eastAsia="仿宋_GB2312" w:hint="eastAsia"/>
          <w:b/>
          <w:color w:val="FF0000"/>
          <w:sz w:val="24"/>
        </w:rPr>
        <w:t>日</w:t>
      </w:r>
    </w:p>
    <w:p w:rsidR="00A905DA" w:rsidRPr="00AA7A12" w:rsidRDefault="00A905DA" w:rsidP="00DB5678">
      <w:pPr>
        <w:tabs>
          <w:tab w:val="num" w:pos="540"/>
        </w:tabs>
        <w:snapToGrid w:val="0"/>
        <w:spacing w:beforeLines="20" w:line="276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5</w:t>
      </w:r>
      <w:r>
        <w:rPr>
          <w:rFonts w:eastAsia="仿宋_GB2312" w:hint="eastAsia"/>
          <w:sz w:val="24"/>
        </w:rPr>
        <w:t>、考试时间：</w:t>
      </w:r>
      <w:r>
        <w:rPr>
          <w:rFonts w:eastAsia="仿宋_GB2312"/>
          <w:sz w:val="24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0"/>
          <w:attr w:name="Year" w:val="2015"/>
        </w:smartTagPr>
        <w:r w:rsidRPr="005B6E73">
          <w:rPr>
            <w:rFonts w:eastAsia="仿宋_GB2312"/>
            <w:b/>
            <w:color w:val="FF0000"/>
            <w:sz w:val="24"/>
          </w:rPr>
          <w:t>2015</w:t>
        </w:r>
        <w:r w:rsidRPr="005B6E73">
          <w:rPr>
            <w:rFonts w:eastAsia="仿宋_GB2312" w:hint="eastAsia"/>
            <w:b/>
            <w:color w:val="FF0000"/>
            <w:sz w:val="24"/>
          </w:rPr>
          <w:t>年</w:t>
        </w:r>
        <w:r w:rsidRPr="005B6E73">
          <w:rPr>
            <w:rFonts w:eastAsia="仿宋_GB2312"/>
            <w:b/>
            <w:color w:val="FF0000"/>
            <w:sz w:val="24"/>
          </w:rPr>
          <w:t>10</w:t>
        </w:r>
        <w:r w:rsidRPr="005B6E73">
          <w:rPr>
            <w:rFonts w:eastAsia="仿宋_GB2312" w:hint="eastAsia"/>
            <w:b/>
            <w:color w:val="FF0000"/>
            <w:sz w:val="24"/>
          </w:rPr>
          <w:t>月</w:t>
        </w:r>
        <w:r w:rsidRPr="005B6E73">
          <w:rPr>
            <w:rFonts w:eastAsia="仿宋_GB2312"/>
            <w:b/>
            <w:color w:val="FF0000"/>
            <w:sz w:val="24"/>
          </w:rPr>
          <w:t>25</w:t>
        </w:r>
        <w:r w:rsidRPr="005B6E73">
          <w:rPr>
            <w:rFonts w:eastAsia="仿宋_GB2312" w:hint="eastAsia"/>
            <w:b/>
            <w:color w:val="FF0000"/>
            <w:sz w:val="24"/>
          </w:rPr>
          <w:t>日</w:t>
        </w:r>
      </w:smartTag>
    </w:p>
    <w:p w:rsidR="00A905DA" w:rsidRPr="00B22BEE" w:rsidRDefault="00A905DA" w:rsidP="00DB5678">
      <w:pPr>
        <w:snapToGrid w:val="0"/>
        <w:spacing w:beforeLines="50" w:line="276" w:lineRule="auto"/>
        <w:outlineLvl w:val="0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五</w:t>
      </w:r>
      <w:r w:rsidRPr="00B22BEE">
        <w:rPr>
          <w:rFonts w:eastAsia="仿宋_GB2312" w:hint="eastAsia"/>
          <w:b/>
          <w:sz w:val="24"/>
        </w:rPr>
        <w:t>、考试</w:t>
      </w:r>
      <w:r>
        <w:rPr>
          <w:rFonts w:eastAsia="仿宋_GB2312" w:hint="eastAsia"/>
          <w:b/>
          <w:sz w:val="24"/>
        </w:rPr>
        <w:t>与录取</w:t>
      </w:r>
      <w:r w:rsidRPr="00B22BEE">
        <w:rPr>
          <w:rFonts w:eastAsia="仿宋_GB2312" w:hint="eastAsia"/>
          <w:b/>
          <w:sz w:val="24"/>
        </w:rPr>
        <w:t>方式</w:t>
      </w:r>
    </w:p>
    <w:p w:rsidR="00A905DA" w:rsidRDefault="00A905DA" w:rsidP="00DB5678">
      <w:pPr>
        <w:snapToGrid w:val="0"/>
        <w:spacing w:beforeLines="20" w:line="276" w:lineRule="auto"/>
        <w:ind w:firstLineChars="200" w:firstLine="480"/>
        <w:outlineLvl w:val="0"/>
        <w:rPr>
          <w:rFonts w:eastAsia="仿宋_GB2312"/>
          <w:b/>
          <w:sz w:val="24"/>
        </w:rPr>
      </w:pPr>
      <w:r w:rsidRPr="003B2D68">
        <w:rPr>
          <w:rFonts w:eastAsia="仿宋_GB2312" w:hint="eastAsia"/>
          <w:sz w:val="24"/>
        </w:rPr>
        <w:t>采取研究生入学资格考试（简称</w:t>
      </w:r>
      <w:r w:rsidRPr="003B2D68">
        <w:rPr>
          <w:rFonts w:eastAsia="仿宋_GB2312"/>
          <w:sz w:val="24"/>
        </w:rPr>
        <w:t>GCT</w:t>
      </w:r>
      <w:r w:rsidRPr="003B2D68">
        <w:rPr>
          <w:rFonts w:eastAsia="仿宋_GB2312" w:hint="eastAsia"/>
          <w:sz w:val="24"/>
        </w:rPr>
        <w:t>）。“</w:t>
      </w:r>
      <w:r w:rsidRPr="003B2D68">
        <w:rPr>
          <w:rFonts w:eastAsia="仿宋_GB2312"/>
          <w:sz w:val="24"/>
        </w:rPr>
        <w:t>GCT</w:t>
      </w:r>
      <w:r w:rsidRPr="003B2D68">
        <w:rPr>
          <w:rFonts w:eastAsia="仿宋_GB2312" w:hint="eastAsia"/>
          <w:sz w:val="24"/>
        </w:rPr>
        <w:t>”</w:t>
      </w:r>
      <w:r>
        <w:rPr>
          <w:rFonts w:eastAsia="仿宋_GB2312" w:hint="eastAsia"/>
          <w:sz w:val="24"/>
        </w:rPr>
        <w:t>考试</w:t>
      </w:r>
      <w:r w:rsidRPr="003B2D68">
        <w:rPr>
          <w:rFonts w:eastAsia="仿宋_GB2312" w:hint="eastAsia"/>
          <w:sz w:val="24"/>
        </w:rPr>
        <w:t>由四部分构成：语言表达能力测试、数学基础能力测试、逻辑推理能力测试、外国语（语种为英语、俄语、德语和日语）运用能力测试</w:t>
      </w:r>
      <w:r>
        <w:rPr>
          <w:rFonts w:eastAsia="仿宋_GB2312" w:hint="eastAsia"/>
          <w:sz w:val="24"/>
        </w:rPr>
        <w:t>，参考书目：《硕士学位研究生入学资格考试指南》</w:t>
      </w:r>
      <w:r w:rsidRPr="003B2D68">
        <w:rPr>
          <w:rFonts w:eastAsia="仿宋_GB2312" w:hint="eastAsia"/>
          <w:sz w:val="24"/>
        </w:rPr>
        <w:t>。</w:t>
      </w:r>
    </w:p>
    <w:p w:rsidR="00A905DA" w:rsidRDefault="00A905DA" w:rsidP="00DB5678">
      <w:pPr>
        <w:tabs>
          <w:tab w:val="num" w:pos="540"/>
        </w:tabs>
        <w:snapToGrid w:val="0"/>
        <w:spacing w:beforeLines="20" w:line="276" w:lineRule="auto"/>
        <w:ind w:firstLineChars="200" w:firstLine="480"/>
        <w:rPr>
          <w:rFonts w:eastAsia="仿宋_GB2312"/>
          <w:sz w:val="24"/>
        </w:rPr>
      </w:pPr>
      <w:r w:rsidRPr="003B2D68">
        <w:rPr>
          <w:rFonts w:eastAsia="仿宋_GB2312" w:hint="eastAsia"/>
          <w:sz w:val="24"/>
        </w:rPr>
        <w:t>根据考生的“</w:t>
      </w:r>
      <w:r w:rsidRPr="003B2D68">
        <w:rPr>
          <w:rFonts w:eastAsia="仿宋_GB2312"/>
          <w:sz w:val="24"/>
        </w:rPr>
        <w:t>GCT</w:t>
      </w:r>
      <w:r w:rsidRPr="003B2D68">
        <w:rPr>
          <w:rFonts w:eastAsia="仿宋_GB2312" w:hint="eastAsia"/>
          <w:sz w:val="24"/>
        </w:rPr>
        <w:t>”成绩，</w:t>
      </w:r>
      <w:r>
        <w:rPr>
          <w:rFonts w:eastAsia="仿宋_GB2312" w:hint="eastAsia"/>
          <w:sz w:val="24"/>
        </w:rPr>
        <w:t>我校</w:t>
      </w:r>
      <w:r w:rsidRPr="003B2D68">
        <w:rPr>
          <w:rFonts w:eastAsia="仿宋_GB2312" w:hint="eastAsia"/>
          <w:sz w:val="24"/>
        </w:rPr>
        <w:t>自主划定分数线，择优录取</w:t>
      </w:r>
      <w:r>
        <w:rPr>
          <w:rFonts w:eastAsia="仿宋_GB2312" w:hint="eastAsia"/>
          <w:sz w:val="24"/>
        </w:rPr>
        <w:t>，确定专业复试名单</w:t>
      </w:r>
      <w:r w:rsidRPr="003B2D68">
        <w:rPr>
          <w:rFonts w:eastAsia="仿宋_GB2312" w:hint="eastAsia"/>
          <w:sz w:val="24"/>
        </w:rPr>
        <w:t>。</w:t>
      </w:r>
      <w:r w:rsidRPr="003B2D68">
        <w:rPr>
          <w:rFonts w:eastAsia="仿宋_GB2312"/>
          <w:sz w:val="24"/>
        </w:rPr>
        <w:t xml:space="preserve"> </w:t>
      </w:r>
    </w:p>
    <w:p w:rsidR="00A905DA" w:rsidRPr="003B2D68" w:rsidRDefault="00A905DA" w:rsidP="00DB5678">
      <w:pPr>
        <w:tabs>
          <w:tab w:val="num" w:pos="540"/>
        </w:tabs>
        <w:snapToGrid w:val="0"/>
        <w:spacing w:beforeLines="20" w:line="276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复试时</w:t>
      </w:r>
      <w:r w:rsidRPr="00E01AEE">
        <w:rPr>
          <w:rFonts w:eastAsia="仿宋_GB2312" w:hint="eastAsia"/>
          <w:sz w:val="24"/>
        </w:rPr>
        <w:t>携带</w:t>
      </w:r>
      <w:r>
        <w:rPr>
          <w:rFonts w:eastAsia="仿宋_GB2312" w:hint="eastAsia"/>
          <w:sz w:val="24"/>
        </w:rPr>
        <w:t>（</w:t>
      </w:r>
      <w:r w:rsidRPr="00E01AEE">
        <w:rPr>
          <w:rFonts w:eastAsia="仿宋_GB2312" w:hint="eastAsia"/>
          <w:sz w:val="24"/>
        </w:rPr>
        <w:t>学历</w:t>
      </w:r>
      <w:r>
        <w:rPr>
          <w:rFonts w:eastAsia="仿宋_GB2312" w:hint="eastAsia"/>
          <w:sz w:val="24"/>
        </w:rPr>
        <w:t>证、学位证、</w:t>
      </w:r>
      <w:r w:rsidRPr="00E01AEE">
        <w:rPr>
          <w:rFonts w:eastAsia="仿宋_GB2312" w:hint="eastAsia"/>
          <w:sz w:val="24"/>
        </w:rPr>
        <w:t>身份证</w:t>
      </w:r>
      <w:r>
        <w:rPr>
          <w:rFonts w:eastAsia="仿宋_GB2312" w:hint="eastAsia"/>
          <w:sz w:val="24"/>
        </w:rPr>
        <w:t>）</w:t>
      </w: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证的原件和</w:t>
      </w:r>
      <w:r w:rsidRPr="00E01AEE">
        <w:rPr>
          <w:rFonts w:eastAsia="仿宋_GB2312" w:hint="eastAsia"/>
          <w:sz w:val="24"/>
        </w:rPr>
        <w:t>复印件各</w:t>
      </w:r>
      <w:r w:rsidRPr="00E01AEE">
        <w:rPr>
          <w:rFonts w:eastAsia="仿宋_GB2312"/>
          <w:sz w:val="24"/>
        </w:rPr>
        <w:t>1</w:t>
      </w:r>
      <w:r w:rsidRPr="00E01AEE">
        <w:rPr>
          <w:rFonts w:eastAsia="仿宋_GB2312" w:hint="eastAsia"/>
          <w:sz w:val="24"/>
        </w:rPr>
        <w:t>份，并携带资格审查</w:t>
      </w:r>
      <w:r>
        <w:rPr>
          <w:rFonts w:eastAsia="仿宋_GB2312" w:hint="eastAsia"/>
          <w:sz w:val="24"/>
        </w:rPr>
        <w:t>表（单位加盖公章）进行资格审查</w:t>
      </w:r>
      <w:r w:rsidRPr="00E01AEE">
        <w:rPr>
          <w:rFonts w:eastAsia="仿宋_GB2312" w:hint="eastAsia"/>
          <w:sz w:val="24"/>
        </w:rPr>
        <w:t>。</w:t>
      </w:r>
    </w:p>
    <w:p w:rsidR="00A905DA" w:rsidRDefault="00A905DA" w:rsidP="00DB5678">
      <w:pPr>
        <w:snapToGrid w:val="0"/>
        <w:spacing w:beforeLines="50" w:line="276" w:lineRule="auto"/>
        <w:outlineLvl w:val="0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六</w:t>
      </w:r>
      <w:r w:rsidRPr="00D840DE">
        <w:rPr>
          <w:rFonts w:eastAsia="仿宋_GB2312" w:hint="eastAsia"/>
          <w:b/>
          <w:sz w:val="24"/>
        </w:rPr>
        <w:t>、学位授予</w:t>
      </w:r>
    </w:p>
    <w:p w:rsidR="00A905DA" w:rsidRDefault="00A905DA" w:rsidP="00DB5678">
      <w:pPr>
        <w:tabs>
          <w:tab w:val="num" w:pos="540"/>
        </w:tabs>
        <w:snapToGrid w:val="0"/>
        <w:spacing w:beforeLines="20" w:line="276" w:lineRule="auto"/>
        <w:ind w:firstLineChars="200" w:firstLine="480"/>
        <w:rPr>
          <w:rFonts w:eastAsia="仿宋_GB2312"/>
          <w:sz w:val="24"/>
        </w:rPr>
      </w:pPr>
      <w:r w:rsidRPr="00360442">
        <w:rPr>
          <w:rFonts w:eastAsia="仿宋_GB2312" w:hint="eastAsia"/>
          <w:sz w:val="24"/>
        </w:rPr>
        <w:t>凡修满规定学分</w:t>
      </w:r>
      <w:r>
        <w:rPr>
          <w:rFonts w:eastAsia="仿宋_GB2312" w:hint="eastAsia"/>
          <w:sz w:val="24"/>
        </w:rPr>
        <w:t>、</w:t>
      </w:r>
      <w:r w:rsidRPr="00360442">
        <w:rPr>
          <w:rFonts w:eastAsia="仿宋_GB2312" w:hint="eastAsia"/>
          <w:sz w:val="24"/>
        </w:rPr>
        <w:t>通过学位论文答辩</w:t>
      </w:r>
      <w:r>
        <w:rPr>
          <w:rFonts w:eastAsia="仿宋_GB2312" w:hint="eastAsia"/>
          <w:sz w:val="24"/>
        </w:rPr>
        <w:t>，</w:t>
      </w:r>
      <w:r w:rsidRPr="00360442">
        <w:rPr>
          <w:rFonts w:eastAsia="仿宋_GB2312" w:hint="eastAsia"/>
          <w:sz w:val="24"/>
        </w:rPr>
        <w:t>经</w:t>
      </w:r>
      <w:r>
        <w:rPr>
          <w:rFonts w:eastAsia="仿宋_GB2312" w:hint="eastAsia"/>
          <w:sz w:val="24"/>
        </w:rPr>
        <w:t>江西财经</w:t>
      </w:r>
      <w:r w:rsidRPr="00360442">
        <w:rPr>
          <w:rFonts w:eastAsia="仿宋_GB2312" w:hint="eastAsia"/>
          <w:sz w:val="24"/>
        </w:rPr>
        <w:t>大学学位委员会</w:t>
      </w:r>
      <w:r>
        <w:rPr>
          <w:rFonts w:eastAsia="仿宋_GB2312" w:hint="eastAsia"/>
          <w:sz w:val="24"/>
        </w:rPr>
        <w:t>审定</w:t>
      </w:r>
      <w:r w:rsidRPr="00360442">
        <w:rPr>
          <w:rFonts w:eastAsia="仿宋_GB2312" w:hint="eastAsia"/>
          <w:sz w:val="24"/>
        </w:rPr>
        <w:t>，授予工程硕士</w:t>
      </w:r>
      <w:r>
        <w:rPr>
          <w:rFonts w:eastAsia="仿宋_GB2312" w:hint="eastAsia"/>
          <w:sz w:val="24"/>
        </w:rPr>
        <w:t>专业</w:t>
      </w:r>
      <w:r w:rsidRPr="00360442">
        <w:rPr>
          <w:rFonts w:eastAsia="仿宋_GB2312" w:hint="eastAsia"/>
          <w:sz w:val="24"/>
        </w:rPr>
        <w:t>学位</w:t>
      </w:r>
      <w:r>
        <w:rPr>
          <w:rFonts w:eastAsia="仿宋_GB2312" w:hint="eastAsia"/>
          <w:sz w:val="24"/>
        </w:rPr>
        <w:t>，并颁发由</w:t>
      </w:r>
      <w:r w:rsidRPr="00D840DE">
        <w:rPr>
          <w:rFonts w:eastAsia="仿宋_GB2312" w:hint="eastAsia"/>
          <w:sz w:val="24"/>
        </w:rPr>
        <w:t>国务院学位</w:t>
      </w:r>
      <w:r>
        <w:rPr>
          <w:rFonts w:eastAsia="仿宋_GB2312" w:hint="eastAsia"/>
          <w:sz w:val="24"/>
        </w:rPr>
        <w:t>办统一印制的工程硕士</w:t>
      </w:r>
      <w:r w:rsidRPr="00D840DE">
        <w:rPr>
          <w:rFonts w:eastAsia="仿宋_GB2312" w:hint="eastAsia"/>
          <w:sz w:val="24"/>
        </w:rPr>
        <w:t>学位证书。</w:t>
      </w:r>
    </w:p>
    <w:p w:rsidR="00A905DA" w:rsidRPr="00B130C0" w:rsidRDefault="00A905DA" w:rsidP="00DB5678">
      <w:pPr>
        <w:snapToGrid w:val="0"/>
        <w:spacing w:beforeLines="50" w:line="276" w:lineRule="auto"/>
        <w:outlineLvl w:val="0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七</w:t>
      </w:r>
      <w:r w:rsidRPr="00B130C0">
        <w:rPr>
          <w:rFonts w:eastAsia="仿宋_GB2312" w:hint="eastAsia"/>
          <w:b/>
          <w:sz w:val="24"/>
        </w:rPr>
        <w:t>、咨询与</w:t>
      </w:r>
      <w:r>
        <w:rPr>
          <w:rFonts w:eastAsia="仿宋_GB2312" w:hint="eastAsia"/>
          <w:b/>
          <w:sz w:val="24"/>
        </w:rPr>
        <w:t>联系</w:t>
      </w:r>
      <w:r w:rsidRPr="00B130C0">
        <w:rPr>
          <w:rFonts w:eastAsia="仿宋_GB2312" w:hint="eastAsia"/>
          <w:b/>
          <w:sz w:val="24"/>
        </w:rPr>
        <w:t>方式</w:t>
      </w:r>
    </w:p>
    <w:p w:rsidR="00A905DA" w:rsidRPr="003B2D68" w:rsidRDefault="00A905DA" w:rsidP="00DB5678">
      <w:pPr>
        <w:tabs>
          <w:tab w:val="num" w:pos="540"/>
        </w:tabs>
        <w:snapToGrid w:val="0"/>
        <w:spacing w:beforeLines="20" w:line="276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联系</w:t>
      </w:r>
      <w:r w:rsidRPr="003B2D68">
        <w:rPr>
          <w:rFonts w:eastAsia="仿宋_GB2312" w:hint="eastAsia"/>
          <w:sz w:val="24"/>
        </w:rPr>
        <w:t>地址：江西财经大学麦庐园校区信息管理学院</w:t>
      </w:r>
      <w:r>
        <w:rPr>
          <w:rFonts w:eastAsia="仿宋_GB2312" w:hint="eastAsia"/>
          <w:sz w:val="24"/>
        </w:rPr>
        <w:t>工程硕士招生办公室（邮编</w:t>
      </w:r>
      <w:r>
        <w:rPr>
          <w:rFonts w:eastAsia="仿宋_GB2312"/>
          <w:sz w:val="24"/>
        </w:rPr>
        <w:t>330032</w:t>
      </w:r>
      <w:r>
        <w:rPr>
          <w:rFonts w:eastAsia="仿宋_GB2312" w:hint="eastAsia"/>
          <w:sz w:val="24"/>
        </w:rPr>
        <w:t>）</w:t>
      </w:r>
    </w:p>
    <w:p w:rsidR="00A905DA" w:rsidRPr="003B2D68" w:rsidRDefault="00A905DA" w:rsidP="000A6361">
      <w:pPr>
        <w:tabs>
          <w:tab w:val="num" w:pos="540"/>
        </w:tabs>
        <w:snapToGrid w:val="0"/>
        <w:spacing w:line="276" w:lineRule="auto"/>
        <w:ind w:firstLineChars="200" w:firstLine="480"/>
        <w:rPr>
          <w:rFonts w:eastAsia="仿宋_GB2312"/>
          <w:sz w:val="24"/>
        </w:rPr>
      </w:pPr>
      <w:r w:rsidRPr="003B2D68">
        <w:rPr>
          <w:rFonts w:eastAsia="仿宋_GB2312" w:hint="eastAsia"/>
          <w:sz w:val="24"/>
        </w:rPr>
        <w:t>联系人：</w:t>
      </w:r>
      <w:r>
        <w:rPr>
          <w:rFonts w:eastAsia="仿宋_GB2312"/>
          <w:sz w:val="24"/>
        </w:rPr>
        <w:t xml:space="preserve">  </w:t>
      </w:r>
      <w:r>
        <w:rPr>
          <w:rFonts w:eastAsia="仿宋_GB2312" w:hint="eastAsia"/>
          <w:sz w:val="24"/>
        </w:rPr>
        <w:t>彭老师</w:t>
      </w:r>
      <w:r>
        <w:rPr>
          <w:rFonts w:eastAsia="仿宋_GB2312"/>
          <w:sz w:val="24"/>
        </w:rPr>
        <w:t xml:space="preserve"> </w:t>
      </w:r>
    </w:p>
    <w:p w:rsidR="00A905DA" w:rsidRPr="003B2D68" w:rsidRDefault="00A905DA" w:rsidP="000A6361">
      <w:pPr>
        <w:tabs>
          <w:tab w:val="num" w:pos="540"/>
        </w:tabs>
        <w:snapToGrid w:val="0"/>
        <w:spacing w:line="276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联系方式</w:t>
      </w:r>
      <w:r w:rsidRPr="003B2D68">
        <w:rPr>
          <w:rFonts w:eastAsia="仿宋_GB2312" w:hint="eastAsia"/>
          <w:sz w:val="24"/>
        </w:rPr>
        <w:t>：</w:t>
      </w:r>
      <w:r w:rsidRPr="003B2D68">
        <w:rPr>
          <w:rFonts w:eastAsia="仿宋_GB2312"/>
          <w:sz w:val="24"/>
        </w:rPr>
        <w:t>0791-</w:t>
      </w:r>
      <w:r>
        <w:rPr>
          <w:rFonts w:eastAsia="仿宋_GB2312"/>
          <w:sz w:val="24"/>
        </w:rPr>
        <w:t>8</w:t>
      </w:r>
      <w:r w:rsidRPr="003B2D68">
        <w:rPr>
          <w:rFonts w:eastAsia="仿宋_GB2312"/>
          <w:sz w:val="24"/>
        </w:rPr>
        <w:t>3983891</w:t>
      </w:r>
      <w:r>
        <w:rPr>
          <w:rFonts w:eastAsia="仿宋_GB2312"/>
          <w:sz w:val="24"/>
        </w:rPr>
        <w:t xml:space="preserve"> </w:t>
      </w:r>
    </w:p>
    <w:p w:rsidR="00A905DA" w:rsidRDefault="00A905DA" w:rsidP="000A6361">
      <w:pPr>
        <w:tabs>
          <w:tab w:val="num" w:pos="540"/>
        </w:tabs>
        <w:snapToGrid w:val="0"/>
        <w:spacing w:before="100" w:beforeAutospacing="1" w:after="100" w:afterAutospacing="1" w:line="276" w:lineRule="auto"/>
        <w:ind w:firstLineChars="200" w:firstLine="480"/>
        <w:rPr>
          <w:rFonts w:ascii="宋体" w:eastAsia="仿宋_GB2312" w:hAnsi="宋体"/>
          <w:color w:val="494949"/>
          <w:sz w:val="24"/>
        </w:rPr>
      </w:pPr>
      <w:r w:rsidRPr="003B2D68">
        <w:rPr>
          <w:rFonts w:eastAsia="仿宋_GB2312"/>
          <w:sz w:val="24"/>
        </w:rPr>
        <w:t>E-mai</w:t>
      </w:r>
      <w:r>
        <w:rPr>
          <w:rFonts w:eastAsia="仿宋_GB2312"/>
          <w:sz w:val="24"/>
        </w:rPr>
        <w:t>l</w:t>
      </w:r>
      <w:r w:rsidRPr="003B2D68">
        <w:rPr>
          <w:rFonts w:eastAsia="仿宋_GB2312" w:hint="eastAsia"/>
          <w:sz w:val="24"/>
        </w:rPr>
        <w:t>：</w:t>
      </w:r>
      <w:hyperlink r:id="rId7" w:history="1">
        <w:r w:rsidRPr="00A152FA">
          <w:rPr>
            <w:rStyle w:val="Hyperlink"/>
            <w:rFonts w:eastAsia="仿宋_GB2312"/>
          </w:rPr>
          <w:t>51157478@qq.com</w:t>
        </w:r>
      </w:hyperlink>
      <w:r>
        <w:rPr>
          <w:rFonts w:eastAsia="仿宋_GB2312"/>
          <w:color w:val="494949"/>
        </w:rPr>
        <w:t xml:space="preserve"> </w:t>
      </w:r>
    </w:p>
    <w:p w:rsidR="00A905DA" w:rsidRPr="003B2D68" w:rsidRDefault="00A905DA" w:rsidP="000A6361">
      <w:pPr>
        <w:tabs>
          <w:tab w:val="num" w:pos="540"/>
        </w:tabs>
        <w:snapToGrid w:val="0"/>
        <w:spacing w:line="276" w:lineRule="auto"/>
        <w:ind w:firstLineChars="200" w:firstLine="480"/>
        <w:rPr>
          <w:rFonts w:eastAsia="仿宋_GB2312"/>
          <w:sz w:val="24"/>
        </w:rPr>
      </w:pPr>
      <w:r w:rsidRPr="003B2D68">
        <w:rPr>
          <w:rFonts w:eastAsia="仿宋_GB2312" w:hint="eastAsia"/>
          <w:sz w:val="24"/>
        </w:rPr>
        <w:t>网址：</w:t>
      </w:r>
      <w:hyperlink r:id="rId8" w:history="1">
        <w:r w:rsidRPr="003B2D68">
          <w:rPr>
            <w:rFonts w:eastAsia="仿宋_GB2312"/>
            <w:sz w:val="24"/>
          </w:rPr>
          <w:t>http://sit.jxufe.cn</w:t>
        </w:r>
      </w:hyperlink>
    </w:p>
    <w:sectPr w:rsidR="00A905DA" w:rsidRPr="003B2D68" w:rsidSect="00C1692A">
      <w:head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DA" w:rsidRDefault="00A905DA">
      <w:r>
        <w:separator/>
      </w:r>
    </w:p>
  </w:endnote>
  <w:endnote w:type="continuationSeparator" w:id="0">
    <w:p w:rsidR="00A905DA" w:rsidRDefault="00A9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DA" w:rsidRDefault="00A905DA">
      <w:r>
        <w:separator/>
      </w:r>
    </w:p>
  </w:footnote>
  <w:footnote w:type="continuationSeparator" w:id="0">
    <w:p w:rsidR="00A905DA" w:rsidRDefault="00A90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DA" w:rsidRDefault="00A905DA" w:rsidP="0068213C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1310"/>
    <w:multiLevelType w:val="hybridMultilevel"/>
    <w:tmpl w:val="E4F63550"/>
    <w:lvl w:ilvl="0" w:tplc="3012AF9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110"/>
    <w:rsid w:val="000121E8"/>
    <w:rsid w:val="00015EDA"/>
    <w:rsid w:val="00033ED8"/>
    <w:rsid w:val="0006558C"/>
    <w:rsid w:val="0006624B"/>
    <w:rsid w:val="00070925"/>
    <w:rsid w:val="00073CD4"/>
    <w:rsid w:val="000833ED"/>
    <w:rsid w:val="000A3F2A"/>
    <w:rsid w:val="000A6361"/>
    <w:rsid w:val="000B3599"/>
    <w:rsid w:val="000B3BB3"/>
    <w:rsid w:val="000D2004"/>
    <w:rsid w:val="000D4692"/>
    <w:rsid w:val="000F20BD"/>
    <w:rsid w:val="000F331D"/>
    <w:rsid w:val="001209A2"/>
    <w:rsid w:val="00121CAA"/>
    <w:rsid w:val="00123C2E"/>
    <w:rsid w:val="001414DF"/>
    <w:rsid w:val="001558E8"/>
    <w:rsid w:val="00173900"/>
    <w:rsid w:val="00177854"/>
    <w:rsid w:val="00190089"/>
    <w:rsid w:val="001A2269"/>
    <w:rsid w:val="001A680B"/>
    <w:rsid w:val="00213C92"/>
    <w:rsid w:val="002158A4"/>
    <w:rsid w:val="00232518"/>
    <w:rsid w:val="00235278"/>
    <w:rsid w:val="0024109A"/>
    <w:rsid w:val="00260F4F"/>
    <w:rsid w:val="0027275D"/>
    <w:rsid w:val="0027523B"/>
    <w:rsid w:val="00275E1B"/>
    <w:rsid w:val="002959C6"/>
    <w:rsid w:val="002A1810"/>
    <w:rsid w:val="002B0B34"/>
    <w:rsid w:val="002B2CD8"/>
    <w:rsid w:val="002B6CF4"/>
    <w:rsid w:val="002D33A7"/>
    <w:rsid w:val="002D7A92"/>
    <w:rsid w:val="002E0AD5"/>
    <w:rsid w:val="003031FC"/>
    <w:rsid w:val="00304AE9"/>
    <w:rsid w:val="003120B2"/>
    <w:rsid w:val="003217A4"/>
    <w:rsid w:val="00327E77"/>
    <w:rsid w:val="003309CE"/>
    <w:rsid w:val="00354884"/>
    <w:rsid w:val="00360442"/>
    <w:rsid w:val="00377248"/>
    <w:rsid w:val="003A2618"/>
    <w:rsid w:val="003B008D"/>
    <w:rsid w:val="003B2D68"/>
    <w:rsid w:val="003C2CB4"/>
    <w:rsid w:val="003D1D96"/>
    <w:rsid w:val="003E089E"/>
    <w:rsid w:val="003E4479"/>
    <w:rsid w:val="003E744E"/>
    <w:rsid w:val="003F1356"/>
    <w:rsid w:val="003F1801"/>
    <w:rsid w:val="003F48E3"/>
    <w:rsid w:val="003F61CF"/>
    <w:rsid w:val="003F6AF0"/>
    <w:rsid w:val="00403FCC"/>
    <w:rsid w:val="0043249F"/>
    <w:rsid w:val="00432B26"/>
    <w:rsid w:val="00435885"/>
    <w:rsid w:val="00436411"/>
    <w:rsid w:val="004406B0"/>
    <w:rsid w:val="00445712"/>
    <w:rsid w:val="00452DC9"/>
    <w:rsid w:val="00454317"/>
    <w:rsid w:val="004559FE"/>
    <w:rsid w:val="00461D97"/>
    <w:rsid w:val="0046773C"/>
    <w:rsid w:val="00472385"/>
    <w:rsid w:val="0047483F"/>
    <w:rsid w:val="004A6557"/>
    <w:rsid w:val="004A7DE3"/>
    <w:rsid w:val="004B7876"/>
    <w:rsid w:val="004C521C"/>
    <w:rsid w:val="004D2502"/>
    <w:rsid w:val="004F29AB"/>
    <w:rsid w:val="00504F48"/>
    <w:rsid w:val="00505160"/>
    <w:rsid w:val="005063B3"/>
    <w:rsid w:val="00525CB3"/>
    <w:rsid w:val="00556180"/>
    <w:rsid w:val="00562E0F"/>
    <w:rsid w:val="00563152"/>
    <w:rsid w:val="005763A5"/>
    <w:rsid w:val="0057744B"/>
    <w:rsid w:val="00577752"/>
    <w:rsid w:val="00580B5E"/>
    <w:rsid w:val="00581CDB"/>
    <w:rsid w:val="005B6E73"/>
    <w:rsid w:val="005C2829"/>
    <w:rsid w:val="005C4903"/>
    <w:rsid w:val="005D2F98"/>
    <w:rsid w:val="005D472E"/>
    <w:rsid w:val="005F31E3"/>
    <w:rsid w:val="005F5E06"/>
    <w:rsid w:val="006030FE"/>
    <w:rsid w:val="00603B3D"/>
    <w:rsid w:val="00605EAD"/>
    <w:rsid w:val="00610BFB"/>
    <w:rsid w:val="00627FAD"/>
    <w:rsid w:val="0065485C"/>
    <w:rsid w:val="00670B92"/>
    <w:rsid w:val="0068213C"/>
    <w:rsid w:val="00684F1F"/>
    <w:rsid w:val="0068674D"/>
    <w:rsid w:val="00690674"/>
    <w:rsid w:val="00690E5C"/>
    <w:rsid w:val="00691731"/>
    <w:rsid w:val="0069250D"/>
    <w:rsid w:val="00697095"/>
    <w:rsid w:val="006A2BE3"/>
    <w:rsid w:val="006A54A0"/>
    <w:rsid w:val="006B02CE"/>
    <w:rsid w:val="006B3061"/>
    <w:rsid w:val="006B4FD3"/>
    <w:rsid w:val="006D6E65"/>
    <w:rsid w:val="006D7896"/>
    <w:rsid w:val="006E20DD"/>
    <w:rsid w:val="006F4061"/>
    <w:rsid w:val="007011EF"/>
    <w:rsid w:val="00733075"/>
    <w:rsid w:val="00734772"/>
    <w:rsid w:val="007414E7"/>
    <w:rsid w:val="00744C7F"/>
    <w:rsid w:val="007604C4"/>
    <w:rsid w:val="007728D5"/>
    <w:rsid w:val="00787DD4"/>
    <w:rsid w:val="007A0837"/>
    <w:rsid w:val="007B2372"/>
    <w:rsid w:val="007C18CF"/>
    <w:rsid w:val="007D1B44"/>
    <w:rsid w:val="007D7666"/>
    <w:rsid w:val="007D7CB4"/>
    <w:rsid w:val="007E2764"/>
    <w:rsid w:val="007E71E4"/>
    <w:rsid w:val="007F0638"/>
    <w:rsid w:val="008106F7"/>
    <w:rsid w:val="00810B35"/>
    <w:rsid w:val="0083662F"/>
    <w:rsid w:val="00840FB9"/>
    <w:rsid w:val="008A6DAF"/>
    <w:rsid w:val="008D5298"/>
    <w:rsid w:val="008D71EE"/>
    <w:rsid w:val="009128BF"/>
    <w:rsid w:val="00922BFC"/>
    <w:rsid w:val="00927A6C"/>
    <w:rsid w:val="009311CD"/>
    <w:rsid w:val="00932152"/>
    <w:rsid w:val="009355BA"/>
    <w:rsid w:val="0093678F"/>
    <w:rsid w:val="009422E7"/>
    <w:rsid w:val="00942D4F"/>
    <w:rsid w:val="00945333"/>
    <w:rsid w:val="00956A6C"/>
    <w:rsid w:val="009A6ADE"/>
    <w:rsid w:val="009C05B5"/>
    <w:rsid w:val="009C208E"/>
    <w:rsid w:val="009F139F"/>
    <w:rsid w:val="009F405C"/>
    <w:rsid w:val="00A152FA"/>
    <w:rsid w:val="00A15BDC"/>
    <w:rsid w:val="00A171E5"/>
    <w:rsid w:val="00A36060"/>
    <w:rsid w:val="00A37868"/>
    <w:rsid w:val="00A446D5"/>
    <w:rsid w:val="00A55DAE"/>
    <w:rsid w:val="00A77801"/>
    <w:rsid w:val="00A85AEA"/>
    <w:rsid w:val="00A905DA"/>
    <w:rsid w:val="00A90B4C"/>
    <w:rsid w:val="00A916F9"/>
    <w:rsid w:val="00A91856"/>
    <w:rsid w:val="00A94F97"/>
    <w:rsid w:val="00A950BF"/>
    <w:rsid w:val="00A97826"/>
    <w:rsid w:val="00AA034F"/>
    <w:rsid w:val="00AA3BC7"/>
    <w:rsid w:val="00AA7A12"/>
    <w:rsid w:val="00AB51E6"/>
    <w:rsid w:val="00AC3385"/>
    <w:rsid w:val="00AC37C7"/>
    <w:rsid w:val="00AD302A"/>
    <w:rsid w:val="00AE277F"/>
    <w:rsid w:val="00AE47A6"/>
    <w:rsid w:val="00AF0758"/>
    <w:rsid w:val="00B07D55"/>
    <w:rsid w:val="00B130C0"/>
    <w:rsid w:val="00B15D94"/>
    <w:rsid w:val="00B22BEE"/>
    <w:rsid w:val="00B41FAC"/>
    <w:rsid w:val="00B519E4"/>
    <w:rsid w:val="00B56C0E"/>
    <w:rsid w:val="00B604C3"/>
    <w:rsid w:val="00B61FFD"/>
    <w:rsid w:val="00B76FB5"/>
    <w:rsid w:val="00B81347"/>
    <w:rsid w:val="00B850BB"/>
    <w:rsid w:val="00BA35DB"/>
    <w:rsid w:val="00BA6961"/>
    <w:rsid w:val="00BB0DB4"/>
    <w:rsid w:val="00BB5CC9"/>
    <w:rsid w:val="00BC247C"/>
    <w:rsid w:val="00BD22E9"/>
    <w:rsid w:val="00BD5CAE"/>
    <w:rsid w:val="00BE58B3"/>
    <w:rsid w:val="00BF5BE6"/>
    <w:rsid w:val="00BF5CC7"/>
    <w:rsid w:val="00C1692A"/>
    <w:rsid w:val="00C230FF"/>
    <w:rsid w:val="00C34124"/>
    <w:rsid w:val="00C43FD2"/>
    <w:rsid w:val="00C5136D"/>
    <w:rsid w:val="00C618D5"/>
    <w:rsid w:val="00C6685E"/>
    <w:rsid w:val="00C671BE"/>
    <w:rsid w:val="00C71AAB"/>
    <w:rsid w:val="00C76067"/>
    <w:rsid w:val="00C76BBC"/>
    <w:rsid w:val="00C93886"/>
    <w:rsid w:val="00C9777E"/>
    <w:rsid w:val="00CD3E75"/>
    <w:rsid w:val="00CD5C49"/>
    <w:rsid w:val="00CE4BA8"/>
    <w:rsid w:val="00CF1D3B"/>
    <w:rsid w:val="00CF7043"/>
    <w:rsid w:val="00D13CB3"/>
    <w:rsid w:val="00D16E2C"/>
    <w:rsid w:val="00D22DDF"/>
    <w:rsid w:val="00D440D0"/>
    <w:rsid w:val="00D504E8"/>
    <w:rsid w:val="00D51014"/>
    <w:rsid w:val="00D6280D"/>
    <w:rsid w:val="00D71EBA"/>
    <w:rsid w:val="00D82F88"/>
    <w:rsid w:val="00D840DE"/>
    <w:rsid w:val="00D841ED"/>
    <w:rsid w:val="00D93F1A"/>
    <w:rsid w:val="00DB2A1F"/>
    <w:rsid w:val="00DB5678"/>
    <w:rsid w:val="00DB755A"/>
    <w:rsid w:val="00DC38C7"/>
    <w:rsid w:val="00DC5F28"/>
    <w:rsid w:val="00DC6930"/>
    <w:rsid w:val="00DC79D6"/>
    <w:rsid w:val="00DE3B7D"/>
    <w:rsid w:val="00E01AEE"/>
    <w:rsid w:val="00E15358"/>
    <w:rsid w:val="00E21FE4"/>
    <w:rsid w:val="00E27C1C"/>
    <w:rsid w:val="00E379E0"/>
    <w:rsid w:val="00E41110"/>
    <w:rsid w:val="00E47F12"/>
    <w:rsid w:val="00E50A4C"/>
    <w:rsid w:val="00E80E94"/>
    <w:rsid w:val="00E857EB"/>
    <w:rsid w:val="00E86EEA"/>
    <w:rsid w:val="00E914C8"/>
    <w:rsid w:val="00EA0128"/>
    <w:rsid w:val="00EA0591"/>
    <w:rsid w:val="00EB6B3E"/>
    <w:rsid w:val="00F04CC8"/>
    <w:rsid w:val="00F4593E"/>
    <w:rsid w:val="00F53F86"/>
    <w:rsid w:val="00F61727"/>
    <w:rsid w:val="00F67643"/>
    <w:rsid w:val="00F74BE0"/>
    <w:rsid w:val="00F859E2"/>
    <w:rsid w:val="00F97F51"/>
    <w:rsid w:val="00FB03D1"/>
    <w:rsid w:val="00FC15E0"/>
    <w:rsid w:val="00FF22C4"/>
    <w:rsid w:val="00FF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D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490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13C92"/>
    <w:rPr>
      <w:rFonts w:cs="Times New Roman"/>
      <w:b/>
    </w:rPr>
  </w:style>
  <w:style w:type="paragraph" w:customStyle="1" w:styleId="unnamed2">
    <w:name w:val="unnamed2"/>
    <w:basedOn w:val="Normal"/>
    <w:uiPriority w:val="99"/>
    <w:rsid w:val="00213C92"/>
    <w:pPr>
      <w:widowControl/>
      <w:spacing w:before="100" w:beforeAutospacing="1" w:after="100" w:afterAutospacing="1" w:line="360" w:lineRule="atLeast"/>
      <w:jc w:val="left"/>
    </w:pPr>
    <w:rPr>
      <w:rFonts w:ascii="宋体" w:hAnsi="宋体"/>
      <w:color w:val="000066"/>
      <w:kern w:val="0"/>
      <w:szCs w:val="21"/>
    </w:rPr>
  </w:style>
  <w:style w:type="paragraph" w:styleId="BodyTextIndent">
    <w:name w:val="Body Text Indent"/>
    <w:basedOn w:val="Normal"/>
    <w:link w:val="BodyTextIndentChar"/>
    <w:uiPriority w:val="99"/>
    <w:rsid w:val="00F04CC8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5EAD"/>
    <w:rPr>
      <w:rFonts w:cs="Times New Roman"/>
      <w:sz w:val="24"/>
      <w:szCs w:val="24"/>
    </w:rPr>
  </w:style>
  <w:style w:type="character" w:customStyle="1" w:styleId="style31">
    <w:name w:val="style31"/>
    <w:uiPriority w:val="99"/>
    <w:rsid w:val="00F04CC8"/>
    <w:rPr>
      <w:rFonts w:ascii="楷体_GB2312" w:eastAsia="楷体_GB2312"/>
    </w:rPr>
  </w:style>
  <w:style w:type="paragraph" w:styleId="Header">
    <w:name w:val="header"/>
    <w:basedOn w:val="Normal"/>
    <w:link w:val="HeaderChar"/>
    <w:uiPriority w:val="99"/>
    <w:rsid w:val="004A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EA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A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EAD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3F135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7D1B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Emphasis">
    <w:name w:val="Emphasis"/>
    <w:basedOn w:val="DefaultParagraphFont"/>
    <w:uiPriority w:val="99"/>
    <w:qFormat/>
    <w:rsid w:val="00577752"/>
    <w:rPr>
      <w:rFonts w:cs="Times New Roman"/>
      <w:color w:val="CC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6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1607">
              <w:marLeft w:val="0"/>
              <w:marRight w:val="0"/>
              <w:marTop w:val="45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5868160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.jxufe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115747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255</Words>
  <Characters>1458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扬信息技术之长，悟财经管理之道</dc:title>
  <dc:subject/>
  <dc:creator>番茄花园</dc:creator>
  <cp:keywords/>
  <dc:description/>
  <cp:lastModifiedBy>微软用户</cp:lastModifiedBy>
  <cp:revision>8</cp:revision>
  <cp:lastPrinted>2010-03-18T07:01:00Z</cp:lastPrinted>
  <dcterms:created xsi:type="dcterms:W3CDTF">2015-05-27T07:02:00Z</dcterms:created>
  <dcterms:modified xsi:type="dcterms:W3CDTF">2015-05-29T06:29:00Z</dcterms:modified>
</cp:coreProperties>
</file>