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2B" w:rsidRDefault="00823C2B" w:rsidP="00821395">
      <w:pPr>
        <w:spacing w:line="360" w:lineRule="auto"/>
        <w:jc w:val="center"/>
        <w:rPr>
          <w:rFonts w:ascii="仿宋" w:eastAsia="仿宋" w:hAnsi="仿宋" w:hint="eastAsia"/>
          <w:b/>
          <w:sz w:val="48"/>
          <w:szCs w:val="48"/>
        </w:rPr>
      </w:pPr>
      <w:r>
        <w:rPr>
          <w:rFonts w:ascii="仿宋" w:eastAsia="仿宋" w:hAnsi="仿宋" w:hint="eastAsia"/>
          <w:b/>
          <w:sz w:val="48"/>
          <w:szCs w:val="48"/>
        </w:rPr>
        <w:t>北京工商大学硕士研究生入学考试</w:t>
      </w:r>
    </w:p>
    <w:p w:rsidR="00BA4130" w:rsidRPr="00821395" w:rsidRDefault="00823C2B" w:rsidP="00821395">
      <w:pPr>
        <w:spacing w:line="360" w:lineRule="auto"/>
        <w:jc w:val="center"/>
        <w:rPr>
          <w:rFonts w:ascii="仿宋" w:eastAsia="仿宋" w:hAnsi="仿宋"/>
          <w:b/>
          <w:sz w:val="48"/>
          <w:szCs w:val="48"/>
        </w:rPr>
      </w:pPr>
      <w:r>
        <w:rPr>
          <w:rFonts w:ascii="仿宋" w:eastAsia="仿宋" w:hAnsi="仿宋" w:hint="eastAsia"/>
          <w:b/>
          <w:sz w:val="48"/>
          <w:szCs w:val="48"/>
        </w:rPr>
        <w:t>《食品</w:t>
      </w:r>
      <w:r w:rsidR="00BA4130" w:rsidRPr="00094836">
        <w:rPr>
          <w:rFonts w:ascii="仿宋" w:eastAsia="仿宋" w:hAnsi="仿宋" w:hint="eastAsia"/>
          <w:b/>
          <w:sz w:val="48"/>
          <w:szCs w:val="48"/>
        </w:rPr>
        <w:t>微生物</w:t>
      </w:r>
      <w:r>
        <w:rPr>
          <w:rFonts w:ascii="仿宋" w:eastAsia="仿宋" w:hAnsi="仿宋" w:hint="eastAsia"/>
          <w:b/>
          <w:sz w:val="48"/>
          <w:szCs w:val="48"/>
        </w:rPr>
        <w:t>学》</w:t>
      </w:r>
      <w:r w:rsidR="00BA4130" w:rsidRPr="00094836">
        <w:rPr>
          <w:rFonts w:ascii="仿宋" w:eastAsia="仿宋" w:hAnsi="仿宋" w:hint="eastAsia"/>
          <w:b/>
          <w:sz w:val="48"/>
          <w:szCs w:val="48"/>
        </w:rPr>
        <w:t>考试大纲</w:t>
      </w:r>
    </w:p>
    <w:p w:rsidR="00823C2B" w:rsidRDefault="00823C2B" w:rsidP="00823C2B">
      <w:pPr>
        <w:spacing w:beforeLines="50" w:afterLines="50" w:line="360" w:lineRule="auto"/>
        <w:ind w:firstLineChars="200" w:firstLine="482"/>
        <w:rPr>
          <w:rFonts w:ascii="仿宋" w:eastAsia="仿宋" w:hAnsi="仿宋" w:hint="eastAsia"/>
          <w:b/>
          <w:sz w:val="24"/>
          <w:szCs w:val="24"/>
        </w:rPr>
      </w:pPr>
      <w:r w:rsidRPr="00823C2B">
        <w:rPr>
          <w:rFonts w:ascii="仿宋" w:eastAsia="仿宋" w:hAnsi="仿宋" w:hint="eastAsia"/>
          <w:b/>
          <w:sz w:val="24"/>
          <w:szCs w:val="24"/>
        </w:rPr>
        <w:t>本《食品微生物学》考试大纲适用于北京工商大学食品相关专业的硕士研究生入学考试。本考试大纲的主要内容包括微生物学的基本概念和原理，包括微生物生物多样性和分类、微生物生理和代谢、微生物生态学、微生物遗传学、微生物生物技术</w:t>
      </w:r>
      <w:r w:rsidR="003A064D">
        <w:rPr>
          <w:rFonts w:ascii="仿宋" w:eastAsia="仿宋" w:hAnsi="仿宋" w:hint="eastAsia"/>
          <w:b/>
          <w:sz w:val="24"/>
          <w:szCs w:val="24"/>
        </w:rPr>
        <w:t>、食品制造中主要微生物及其应用</w:t>
      </w:r>
      <w:r w:rsidRPr="00823C2B">
        <w:rPr>
          <w:rFonts w:ascii="仿宋" w:eastAsia="仿宋" w:hAnsi="仿宋" w:hint="eastAsia"/>
          <w:b/>
          <w:sz w:val="24"/>
          <w:szCs w:val="24"/>
        </w:rPr>
        <w:t>等。要求考生对微生物学的基本概念、专业词语、技术原理有较深的了解；系统掌握微生物的系统分类、细胞结构与功能、生理代谢、遗传变异、生态学和</w:t>
      </w:r>
      <w:r w:rsidR="003A064D">
        <w:rPr>
          <w:rFonts w:ascii="仿宋" w:eastAsia="仿宋" w:hAnsi="仿宋" w:hint="eastAsia"/>
          <w:b/>
          <w:sz w:val="24"/>
          <w:szCs w:val="24"/>
        </w:rPr>
        <w:t>微生物在食品工业中应用</w:t>
      </w:r>
      <w:r w:rsidRPr="00823C2B">
        <w:rPr>
          <w:rFonts w:ascii="仿宋" w:eastAsia="仿宋" w:hAnsi="仿宋" w:hint="eastAsia"/>
          <w:b/>
          <w:sz w:val="24"/>
          <w:szCs w:val="24"/>
        </w:rPr>
        <w:t>的基本理论知识以及相关实验技术；并具有应用这些知识和技术分析和解决问题的能力。</w:t>
      </w:r>
    </w:p>
    <w:p w:rsidR="00D8507C" w:rsidRPr="00D8507C" w:rsidRDefault="00D8507C" w:rsidP="00D8507C">
      <w:pPr>
        <w:spacing w:beforeLines="50" w:afterLines="50" w:line="360" w:lineRule="auto"/>
        <w:rPr>
          <w:rFonts w:ascii="仿宋" w:eastAsia="仿宋" w:hAnsi="仿宋" w:hint="eastAsia"/>
          <w:b/>
          <w:sz w:val="28"/>
          <w:szCs w:val="28"/>
        </w:rPr>
      </w:pPr>
      <w:r w:rsidRPr="00D8507C">
        <w:rPr>
          <w:rFonts w:ascii="仿宋" w:eastAsia="仿宋" w:hAnsi="仿宋" w:hint="eastAsia"/>
          <w:b/>
          <w:sz w:val="28"/>
          <w:szCs w:val="28"/>
        </w:rPr>
        <w:t>一、考试范围及重点内容</w:t>
      </w:r>
    </w:p>
    <w:p w:rsidR="00823C2B" w:rsidRPr="00823C2B" w:rsidRDefault="00823C2B" w:rsidP="00823C2B">
      <w:pPr>
        <w:pStyle w:val="a5"/>
        <w:numPr>
          <w:ilvl w:val="0"/>
          <w:numId w:val="3"/>
        </w:numPr>
        <w:spacing w:beforeLines="50" w:afterLines="50" w:line="360" w:lineRule="auto"/>
        <w:ind w:firstLineChars="0"/>
        <w:rPr>
          <w:rFonts w:ascii="仿宋" w:eastAsia="仿宋" w:hAnsi="仿宋" w:hint="eastAsia"/>
          <w:b/>
          <w:sz w:val="28"/>
          <w:szCs w:val="28"/>
        </w:rPr>
      </w:pPr>
      <w:r w:rsidRPr="00823C2B">
        <w:rPr>
          <w:rFonts w:ascii="仿宋" w:eastAsia="仿宋" w:hAnsi="仿宋" w:hint="eastAsia"/>
          <w:b/>
          <w:sz w:val="28"/>
          <w:szCs w:val="28"/>
        </w:rPr>
        <w:t>绪论</w:t>
      </w:r>
    </w:p>
    <w:p w:rsidR="00823C2B" w:rsidRDefault="00823C2B" w:rsidP="00823C2B">
      <w:pPr>
        <w:spacing w:beforeLines="50" w:afterLines="50" w:line="360" w:lineRule="auto"/>
        <w:ind w:left="482"/>
        <w:rPr>
          <w:rFonts w:ascii="仿宋" w:eastAsia="仿宋" w:hAnsi="仿宋" w:hint="eastAsia"/>
          <w:b/>
          <w:sz w:val="24"/>
          <w:szCs w:val="24"/>
        </w:rPr>
      </w:pPr>
      <w:r>
        <w:rPr>
          <w:rFonts w:ascii="仿宋" w:eastAsia="仿宋" w:hAnsi="仿宋" w:hint="eastAsia"/>
          <w:b/>
          <w:sz w:val="24"/>
          <w:szCs w:val="24"/>
        </w:rPr>
        <w:t>考察重点：</w:t>
      </w:r>
    </w:p>
    <w:p w:rsidR="00823C2B" w:rsidRPr="00823C2B" w:rsidRDefault="00823C2B" w:rsidP="00823C2B">
      <w:pPr>
        <w:spacing w:beforeLines="50" w:afterLines="50" w:line="360" w:lineRule="auto"/>
        <w:ind w:left="482"/>
        <w:rPr>
          <w:rFonts w:ascii="仿宋" w:eastAsia="仿宋" w:hAnsi="仿宋" w:hint="eastAsia"/>
          <w:b/>
          <w:sz w:val="24"/>
          <w:szCs w:val="24"/>
        </w:rPr>
      </w:pPr>
      <w:r w:rsidRPr="00823C2B">
        <w:rPr>
          <w:rFonts w:ascii="仿宋" w:eastAsia="仿宋" w:hAnsi="仿宋" w:hint="eastAsia"/>
          <w:b/>
          <w:sz w:val="24"/>
          <w:szCs w:val="24"/>
        </w:rPr>
        <w:t>微生物学基本概念和意义</w:t>
      </w:r>
      <w:r w:rsidRPr="00823C2B">
        <w:rPr>
          <w:rFonts w:ascii="宋体" w:eastAsia="宋体" w:hAnsi="宋体" w:cs="宋体" w:hint="eastAsia"/>
          <w:b/>
          <w:sz w:val="24"/>
          <w:szCs w:val="24"/>
        </w:rPr>
        <w:t> </w:t>
      </w:r>
    </w:p>
    <w:p w:rsidR="00823C2B" w:rsidRPr="00823C2B" w:rsidRDefault="00823C2B"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1.1</w:t>
      </w:r>
      <w:r w:rsidRPr="00823C2B">
        <w:rPr>
          <w:rFonts w:ascii="仿宋" w:eastAsia="仿宋" w:hAnsi="仿宋" w:hint="eastAsia"/>
          <w:b/>
          <w:sz w:val="24"/>
          <w:szCs w:val="24"/>
        </w:rPr>
        <w:t>微生物学定义</w:t>
      </w:r>
      <w:r w:rsidRPr="00823C2B">
        <w:rPr>
          <w:rFonts w:ascii="宋体" w:eastAsia="宋体" w:hAnsi="宋体" w:cs="宋体" w:hint="eastAsia"/>
          <w:b/>
          <w:sz w:val="24"/>
          <w:szCs w:val="24"/>
        </w:rPr>
        <w:t> </w:t>
      </w:r>
    </w:p>
    <w:p w:rsidR="00823C2B" w:rsidRPr="00823C2B" w:rsidRDefault="00823C2B"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1.2</w:t>
      </w:r>
      <w:r w:rsidRPr="00823C2B">
        <w:rPr>
          <w:rFonts w:ascii="仿宋" w:eastAsia="仿宋" w:hAnsi="仿宋" w:hint="eastAsia"/>
          <w:b/>
          <w:sz w:val="24"/>
          <w:szCs w:val="24"/>
        </w:rPr>
        <w:t>微生物的</w:t>
      </w:r>
      <w:r>
        <w:rPr>
          <w:rFonts w:ascii="仿宋" w:eastAsia="仿宋" w:hAnsi="仿宋" w:hint="eastAsia"/>
          <w:b/>
          <w:sz w:val="24"/>
          <w:szCs w:val="24"/>
        </w:rPr>
        <w:t>生物学特点</w:t>
      </w:r>
      <w:r w:rsidRPr="00823C2B">
        <w:rPr>
          <w:rFonts w:ascii="宋体" w:eastAsia="宋体" w:hAnsi="宋体" w:cs="宋体" w:hint="eastAsia"/>
          <w:b/>
          <w:sz w:val="24"/>
          <w:szCs w:val="24"/>
        </w:rPr>
        <w:t> </w:t>
      </w:r>
    </w:p>
    <w:p w:rsidR="00823C2B" w:rsidRDefault="00823C2B" w:rsidP="00823C2B">
      <w:pPr>
        <w:spacing w:beforeLines="50" w:afterLines="50" w:line="360" w:lineRule="auto"/>
        <w:ind w:firstLineChars="200" w:firstLine="482"/>
        <w:rPr>
          <w:rFonts w:ascii="仿宋" w:eastAsia="仿宋" w:hAnsi="仿宋" w:cs="仿宋" w:hint="eastAsia"/>
          <w:b/>
          <w:sz w:val="24"/>
          <w:szCs w:val="24"/>
        </w:rPr>
      </w:pPr>
      <w:r>
        <w:rPr>
          <w:rFonts w:ascii="仿宋" w:eastAsia="仿宋" w:hAnsi="仿宋" w:hint="eastAsia"/>
          <w:b/>
          <w:sz w:val="24"/>
          <w:szCs w:val="24"/>
        </w:rPr>
        <w:t>1.3</w:t>
      </w:r>
      <w:r w:rsidRPr="00823C2B">
        <w:rPr>
          <w:rFonts w:ascii="仿宋" w:eastAsia="仿宋" w:hAnsi="仿宋" w:hint="eastAsia"/>
          <w:b/>
          <w:sz w:val="24"/>
          <w:szCs w:val="24"/>
        </w:rPr>
        <w:t>微生物学的发展过程、重要事件和人物</w:t>
      </w:r>
      <w:r w:rsidRPr="00823C2B">
        <w:rPr>
          <w:rFonts w:ascii="宋体" w:eastAsia="宋体" w:hAnsi="宋体" w:cs="宋体" w:hint="eastAsia"/>
          <w:b/>
          <w:sz w:val="24"/>
          <w:szCs w:val="24"/>
        </w:rPr>
        <w:t> </w:t>
      </w:r>
    </w:p>
    <w:p w:rsidR="00823C2B" w:rsidRPr="00823C2B" w:rsidRDefault="00823C2B"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cs="仿宋" w:hint="eastAsia"/>
          <w:b/>
          <w:sz w:val="24"/>
          <w:szCs w:val="24"/>
        </w:rPr>
        <w:t>1.4</w:t>
      </w:r>
      <w:r w:rsidRPr="00823C2B">
        <w:rPr>
          <w:rFonts w:ascii="仿宋" w:eastAsia="仿宋" w:hAnsi="仿宋" w:hint="eastAsia"/>
          <w:b/>
          <w:sz w:val="24"/>
          <w:szCs w:val="24"/>
        </w:rPr>
        <w:t>微生物的重要作用</w:t>
      </w:r>
      <w:r w:rsidRPr="00823C2B">
        <w:rPr>
          <w:rFonts w:ascii="宋体" w:eastAsia="宋体" w:hAnsi="宋体" w:cs="宋体" w:hint="eastAsia"/>
          <w:b/>
          <w:sz w:val="24"/>
          <w:szCs w:val="24"/>
        </w:rPr>
        <w:t>  </w:t>
      </w:r>
    </w:p>
    <w:p w:rsidR="00823C2B" w:rsidRPr="00823C2B" w:rsidRDefault="00823C2B" w:rsidP="00823C2B">
      <w:pPr>
        <w:pStyle w:val="a5"/>
        <w:numPr>
          <w:ilvl w:val="0"/>
          <w:numId w:val="3"/>
        </w:numPr>
        <w:spacing w:beforeLines="50" w:afterLines="50" w:line="360" w:lineRule="auto"/>
        <w:ind w:firstLineChars="0"/>
        <w:rPr>
          <w:rFonts w:ascii="仿宋" w:eastAsia="仿宋" w:hAnsi="仿宋" w:hint="eastAsia"/>
          <w:b/>
          <w:sz w:val="28"/>
          <w:szCs w:val="28"/>
        </w:rPr>
      </w:pPr>
      <w:r w:rsidRPr="00823C2B">
        <w:rPr>
          <w:rFonts w:ascii="仿宋" w:eastAsia="仿宋" w:hAnsi="仿宋" w:hint="eastAsia"/>
          <w:b/>
          <w:sz w:val="28"/>
          <w:szCs w:val="28"/>
        </w:rPr>
        <w:t>原核</w:t>
      </w:r>
      <w:r>
        <w:rPr>
          <w:rFonts w:ascii="仿宋" w:eastAsia="仿宋" w:hAnsi="仿宋" w:hint="eastAsia"/>
          <w:b/>
          <w:sz w:val="28"/>
          <w:szCs w:val="28"/>
        </w:rPr>
        <w:t>微</w:t>
      </w:r>
      <w:r w:rsidRPr="00823C2B">
        <w:rPr>
          <w:rFonts w:ascii="仿宋" w:eastAsia="仿宋" w:hAnsi="仿宋" w:hint="eastAsia"/>
          <w:b/>
          <w:sz w:val="28"/>
          <w:szCs w:val="28"/>
        </w:rPr>
        <w:t>生物 </w:t>
      </w:r>
    </w:p>
    <w:p w:rsidR="0035252C" w:rsidRDefault="0035252C"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考察重点：</w:t>
      </w:r>
    </w:p>
    <w:p w:rsidR="00C32E9E" w:rsidRDefault="00E3367F" w:rsidP="00E3367F">
      <w:pPr>
        <w:spacing w:beforeLines="50" w:afterLines="50" w:line="360" w:lineRule="auto"/>
        <w:ind w:firstLineChars="200" w:firstLine="482"/>
        <w:rPr>
          <w:rFonts w:ascii="仿宋" w:eastAsia="仿宋" w:hAnsi="仿宋" w:hint="eastAsia"/>
          <w:b/>
          <w:sz w:val="24"/>
          <w:szCs w:val="24"/>
        </w:rPr>
      </w:pPr>
      <w:r w:rsidRPr="00E3367F">
        <w:rPr>
          <w:rFonts w:ascii="仿宋" w:eastAsia="仿宋" w:hAnsi="仿宋" w:hint="eastAsia"/>
          <w:b/>
          <w:sz w:val="24"/>
          <w:szCs w:val="24"/>
        </w:rPr>
        <w:t>原核微生物的形态结构、化学组成、生物学功能以及繁殖过程、特点和菌落特征；微生物形态结构与生理功能之间的关系</w:t>
      </w:r>
      <w:r>
        <w:rPr>
          <w:rFonts w:ascii="仿宋" w:eastAsia="仿宋" w:hAnsi="仿宋" w:hint="eastAsia"/>
          <w:b/>
          <w:sz w:val="24"/>
          <w:szCs w:val="24"/>
        </w:rPr>
        <w:t>。</w:t>
      </w:r>
    </w:p>
    <w:p w:rsidR="0035252C" w:rsidRDefault="0035252C" w:rsidP="00823C2B">
      <w:pPr>
        <w:spacing w:beforeLines="50" w:afterLines="50" w:line="360" w:lineRule="auto"/>
        <w:ind w:firstLineChars="200" w:firstLine="482"/>
        <w:rPr>
          <w:rFonts w:ascii="宋体" w:eastAsia="宋体" w:hAnsi="宋体" w:cs="宋体" w:hint="eastAsia"/>
          <w:b/>
          <w:sz w:val="24"/>
          <w:szCs w:val="24"/>
        </w:rPr>
      </w:pPr>
      <w:r>
        <w:rPr>
          <w:rFonts w:ascii="仿宋" w:eastAsia="仿宋" w:hAnsi="仿宋" w:hint="eastAsia"/>
          <w:b/>
          <w:sz w:val="24"/>
          <w:szCs w:val="24"/>
        </w:rPr>
        <w:t xml:space="preserve">2.2 </w:t>
      </w:r>
      <w:r w:rsidR="00823C2B" w:rsidRPr="00823C2B">
        <w:rPr>
          <w:rFonts w:ascii="仿宋" w:eastAsia="仿宋" w:hAnsi="仿宋" w:hint="eastAsia"/>
          <w:b/>
          <w:sz w:val="24"/>
          <w:szCs w:val="24"/>
        </w:rPr>
        <w:t>原核生物的定义、关键内涵及其与真核生物的本质差异</w:t>
      </w:r>
      <w:r w:rsidR="00823C2B" w:rsidRPr="00823C2B">
        <w:rPr>
          <w:rFonts w:ascii="宋体" w:eastAsia="宋体" w:hAnsi="宋体" w:cs="宋体" w:hint="eastAsia"/>
          <w:b/>
          <w:sz w:val="24"/>
          <w:szCs w:val="24"/>
        </w:rPr>
        <w:t> </w:t>
      </w:r>
    </w:p>
    <w:p w:rsidR="0035252C" w:rsidRDefault="00823C2B" w:rsidP="00C32E9E">
      <w:pPr>
        <w:spacing w:beforeLines="50" w:afterLines="50" w:line="360" w:lineRule="auto"/>
        <w:ind w:firstLineChars="200" w:firstLine="482"/>
        <w:rPr>
          <w:rFonts w:ascii="宋体" w:eastAsia="宋体" w:hAnsi="宋体" w:cs="宋体" w:hint="eastAsia"/>
          <w:b/>
          <w:sz w:val="24"/>
          <w:szCs w:val="24"/>
        </w:rPr>
      </w:pPr>
      <w:r w:rsidRPr="00823C2B">
        <w:rPr>
          <w:rFonts w:ascii="仿宋" w:eastAsia="仿宋" w:hAnsi="仿宋" w:cs="仿宋" w:hint="eastAsia"/>
          <w:b/>
          <w:sz w:val="24"/>
          <w:szCs w:val="24"/>
        </w:rPr>
        <w:lastRenderedPageBreak/>
        <w:t>2.</w:t>
      </w:r>
      <w:r w:rsidR="0035252C">
        <w:rPr>
          <w:rFonts w:ascii="仿宋" w:eastAsia="仿宋" w:hAnsi="仿宋" w:cs="仿宋" w:hint="eastAsia"/>
          <w:b/>
          <w:sz w:val="24"/>
          <w:szCs w:val="24"/>
        </w:rPr>
        <w:t xml:space="preserve">2 </w:t>
      </w:r>
      <w:r w:rsidRPr="00823C2B">
        <w:rPr>
          <w:rFonts w:ascii="仿宋" w:eastAsia="仿宋" w:hAnsi="仿宋" w:hint="eastAsia"/>
          <w:b/>
          <w:sz w:val="24"/>
          <w:szCs w:val="24"/>
        </w:rPr>
        <w:t>原核生物的</w:t>
      </w:r>
      <w:r w:rsidR="00C32E9E">
        <w:rPr>
          <w:rFonts w:ascii="仿宋" w:eastAsia="仿宋" w:hAnsi="仿宋" w:hint="eastAsia"/>
          <w:b/>
          <w:sz w:val="24"/>
          <w:szCs w:val="24"/>
        </w:rPr>
        <w:t>形态、</w:t>
      </w:r>
      <w:r w:rsidRPr="00823C2B">
        <w:rPr>
          <w:rFonts w:ascii="仿宋" w:eastAsia="仿宋" w:hAnsi="仿宋" w:hint="eastAsia"/>
          <w:b/>
          <w:sz w:val="24"/>
          <w:szCs w:val="24"/>
        </w:rPr>
        <w:t>细胞结构与功能</w:t>
      </w:r>
      <w:r w:rsidR="00C32E9E">
        <w:rPr>
          <w:rFonts w:ascii="仿宋" w:eastAsia="仿宋" w:hAnsi="仿宋" w:hint="eastAsia"/>
          <w:b/>
          <w:sz w:val="24"/>
          <w:szCs w:val="24"/>
        </w:rPr>
        <w:t>：原核</w:t>
      </w:r>
      <w:r w:rsidR="00C32E9E" w:rsidRPr="00C32E9E">
        <w:rPr>
          <w:rFonts w:ascii="仿宋" w:eastAsia="仿宋" w:hAnsi="仿宋" w:hint="eastAsia"/>
          <w:b/>
          <w:sz w:val="24"/>
          <w:szCs w:val="24"/>
        </w:rPr>
        <w:t>微生物的基本形态特征（个体、菌落），细菌的基本形态、共同构造、特殊构造及功能，细菌的群体形态及繁殖方式；革兰氏染色的理论及实践意义；放线菌的形态构造、繁殖方式，放线菌的群体特征；食品中常见的细菌种类</w:t>
      </w:r>
      <w:r w:rsidR="00C32E9E">
        <w:rPr>
          <w:rFonts w:ascii="仿宋" w:eastAsia="仿宋" w:hAnsi="仿宋" w:hint="eastAsia"/>
          <w:b/>
          <w:sz w:val="24"/>
          <w:szCs w:val="24"/>
        </w:rPr>
        <w:t>。</w:t>
      </w:r>
      <w:r w:rsidRPr="00823C2B">
        <w:rPr>
          <w:rFonts w:ascii="宋体" w:eastAsia="宋体" w:hAnsi="宋体" w:cs="宋体" w:hint="eastAsia"/>
          <w:b/>
          <w:sz w:val="24"/>
          <w:szCs w:val="24"/>
        </w:rPr>
        <w:t> </w:t>
      </w:r>
    </w:p>
    <w:p w:rsidR="00823C2B" w:rsidRPr="00823C2B" w:rsidRDefault="0035252C" w:rsidP="00C32E9E">
      <w:pPr>
        <w:spacing w:beforeLines="50" w:afterLines="50" w:line="360" w:lineRule="auto"/>
        <w:ind w:firstLineChars="200" w:firstLine="482"/>
        <w:rPr>
          <w:rFonts w:ascii="仿宋" w:eastAsia="仿宋" w:hAnsi="仿宋" w:hint="eastAsia"/>
          <w:b/>
          <w:sz w:val="24"/>
          <w:szCs w:val="24"/>
        </w:rPr>
      </w:pPr>
      <w:r>
        <w:rPr>
          <w:rFonts w:ascii="宋体" w:eastAsia="宋体" w:hAnsi="宋体" w:cs="宋体" w:hint="eastAsia"/>
          <w:b/>
          <w:sz w:val="24"/>
          <w:szCs w:val="24"/>
        </w:rPr>
        <w:t>2.</w:t>
      </w:r>
      <w:r w:rsidR="00823C2B" w:rsidRPr="00823C2B">
        <w:rPr>
          <w:rFonts w:ascii="仿宋" w:eastAsia="仿宋" w:hAnsi="仿宋" w:cs="仿宋" w:hint="eastAsia"/>
          <w:b/>
          <w:sz w:val="24"/>
          <w:szCs w:val="24"/>
        </w:rPr>
        <w:t>3</w:t>
      </w:r>
      <w:r>
        <w:rPr>
          <w:rFonts w:ascii="仿宋" w:eastAsia="仿宋" w:hAnsi="仿宋" w:cs="仿宋" w:hint="eastAsia"/>
          <w:b/>
          <w:sz w:val="24"/>
          <w:szCs w:val="24"/>
        </w:rPr>
        <w:t xml:space="preserve"> </w:t>
      </w:r>
      <w:r w:rsidR="00823C2B" w:rsidRPr="00823C2B">
        <w:rPr>
          <w:rFonts w:ascii="仿宋" w:eastAsia="仿宋" w:hAnsi="仿宋" w:hint="eastAsia"/>
          <w:b/>
          <w:sz w:val="24"/>
          <w:szCs w:val="24"/>
        </w:rPr>
        <w:t>原核生物的分类与鉴定</w:t>
      </w:r>
      <w:r w:rsidR="00C32E9E">
        <w:rPr>
          <w:rFonts w:ascii="仿宋" w:eastAsia="仿宋" w:hAnsi="仿宋" w:hint="eastAsia"/>
          <w:b/>
          <w:sz w:val="24"/>
          <w:szCs w:val="24"/>
        </w:rPr>
        <w:t>：</w:t>
      </w:r>
      <w:r w:rsidR="00C32E9E" w:rsidRPr="00C32E9E">
        <w:rPr>
          <w:rFonts w:ascii="仿宋" w:eastAsia="仿宋" w:hAnsi="仿宋" w:hint="eastAsia"/>
          <w:b/>
          <w:sz w:val="24"/>
          <w:szCs w:val="24"/>
        </w:rPr>
        <w:t>分类鉴定中的经典方法和现代方法。</w:t>
      </w:r>
      <w:r w:rsidR="00823C2B" w:rsidRPr="00823C2B">
        <w:rPr>
          <w:rFonts w:ascii="宋体" w:eastAsia="宋体" w:hAnsi="宋体" w:cs="宋体" w:hint="eastAsia"/>
          <w:b/>
          <w:sz w:val="24"/>
          <w:szCs w:val="24"/>
        </w:rPr>
        <w:t>  </w:t>
      </w:r>
    </w:p>
    <w:p w:rsidR="00823C2B" w:rsidRPr="0035252C" w:rsidRDefault="00823C2B" w:rsidP="0035252C">
      <w:pPr>
        <w:pStyle w:val="a5"/>
        <w:numPr>
          <w:ilvl w:val="0"/>
          <w:numId w:val="3"/>
        </w:numPr>
        <w:spacing w:beforeLines="50" w:afterLines="50" w:line="360" w:lineRule="auto"/>
        <w:ind w:firstLineChars="0"/>
        <w:rPr>
          <w:rFonts w:ascii="仿宋" w:eastAsia="仿宋" w:hAnsi="仿宋" w:hint="eastAsia"/>
          <w:b/>
          <w:sz w:val="28"/>
          <w:szCs w:val="28"/>
        </w:rPr>
      </w:pPr>
      <w:r w:rsidRPr="0035252C">
        <w:rPr>
          <w:rFonts w:ascii="仿宋" w:eastAsia="仿宋" w:hAnsi="仿宋" w:hint="eastAsia"/>
          <w:b/>
          <w:sz w:val="28"/>
          <w:szCs w:val="28"/>
        </w:rPr>
        <w:t>真核微生物 </w:t>
      </w:r>
    </w:p>
    <w:p w:rsidR="0035252C" w:rsidRDefault="0035252C"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考察重点：</w:t>
      </w:r>
    </w:p>
    <w:p w:rsidR="00E3367F" w:rsidRDefault="00E3367F"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真</w:t>
      </w:r>
      <w:r w:rsidRPr="00E3367F">
        <w:rPr>
          <w:rFonts w:ascii="仿宋" w:eastAsia="仿宋" w:hAnsi="仿宋" w:hint="eastAsia"/>
          <w:b/>
          <w:sz w:val="24"/>
          <w:szCs w:val="24"/>
        </w:rPr>
        <w:t>核微生物的形态结构、化学组成、生物学功能以及繁殖过程、特点和菌落特征；微生物形态结构与生理功能之间的关系</w:t>
      </w:r>
      <w:r>
        <w:rPr>
          <w:rFonts w:ascii="仿宋" w:eastAsia="仿宋" w:hAnsi="仿宋" w:hint="eastAsia"/>
          <w:b/>
          <w:sz w:val="24"/>
          <w:szCs w:val="24"/>
        </w:rPr>
        <w:t>。</w:t>
      </w:r>
    </w:p>
    <w:p w:rsidR="0035252C" w:rsidRDefault="0035252C" w:rsidP="00823C2B">
      <w:pPr>
        <w:spacing w:beforeLines="50" w:afterLines="50" w:line="360" w:lineRule="auto"/>
        <w:ind w:firstLineChars="200" w:firstLine="482"/>
        <w:rPr>
          <w:rFonts w:ascii="仿宋" w:eastAsia="仿宋" w:hAnsi="仿宋" w:cs="仿宋" w:hint="eastAsia"/>
          <w:b/>
          <w:sz w:val="24"/>
          <w:szCs w:val="24"/>
        </w:rPr>
      </w:pPr>
      <w:r>
        <w:rPr>
          <w:rFonts w:ascii="仿宋" w:eastAsia="仿宋" w:hAnsi="仿宋" w:hint="eastAsia"/>
          <w:b/>
          <w:sz w:val="24"/>
          <w:szCs w:val="24"/>
        </w:rPr>
        <w:t>3.1</w:t>
      </w:r>
      <w:r w:rsidR="00823C2B" w:rsidRPr="00823C2B">
        <w:rPr>
          <w:rFonts w:ascii="仿宋" w:eastAsia="仿宋" w:hAnsi="仿宋" w:hint="eastAsia"/>
          <w:b/>
          <w:sz w:val="24"/>
          <w:szCs w:val="24"/>
        </w:rPr>
        <w:t>真核生物的定义、关键内涵及其与原核生物的本质差异</w:t>
      </w:r>
      <w:r w:rsidR="00823C2B" w:rsidRPr="00823C2B">
        <w:rPr>
          <w:rFonts w:ascii="宋体" w:eastAsia="宋体" w:hAnsi="宋体" w:cs="宋体" w:hint="eastAsia"/>
          <w:b/>
          <w:sz w:val="24"/>
          <w:szCs w:val="24"/>
        </w:rPr>
        <w:t> </w:t>
      </w:r>
    </w:p>
    <w:p w:rsidR="00823C2B" w:rsidRPr="00823C2B" w:rsidRDefault="0035252C"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cs="仿宋" w:hint="eastAsia"/>
          <w:b/>
          <w:sz w:val="24"/>
          <w:szCs w:val="24"/>
        </w:rPr>
        <w:t>3.2</w:t>
      </w:r>
      <w:r w:rsidR="00823C2B" w:rsidRPr="00823C2B">
        <w:rPr>
          <w:rFonts w:ascii="仿宋" w:eastAsia="仿宋" w:hAnsi="仿宋" w:hint="eastAsia"/>
          <w:b/>
          <w:sz w:val="24"/>
          <w:szCs w:val="24"/>
        </w:rPr>
        <w:t>真核微生物的细胞结构与功能</w:t>
      </w:r>
      <w:r w:rsidR="00823C2B" w:rsidRPr="00823C2B">
        <w:rPr>
          <w:rFonts w:ascii="宋体" w:eastAsia="宋体" w:hAnsi="宋体" w:cs="宋体" w:hint="eastAsia"/>
          <w:b/>
          <w:sz w:val="24"/>
          <w:szCs w:val="24"/>
        </w:rPr>
        <w:t> </w:t>
      </w:r>
    </w:p>
    <w:p w:rsidR="00823C2B" w:rsidRDefault="0035252C" w:rsidP="00823C2B">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3.3</w:t>
      </w:r>
      <w:r w:rsidR="00823C2B" w:rsidRPr="00823C2B">
        <w:rPr>
          <w:rFonts w:ascii="仿宋" w:eastAsia="仿宋" w:hAnsi="仿宋" w:hint="eastAsia"/>
          <w:b/>
          <w:sz w:val="24"/>
          <w:szCs w:val="24"/>
        </w:rPr>
        <w:t>真菌的主要类群</w:t>
      </w:r>
      <w:r w:rsidR="00E3367F">
        <w:rPr>
          <w:rFonts w:ascii="仿宋" w:eastAsia="仿宋" w:hAnsi="仿宋" w:hint="eastAsia"/>
          <w:b/>
          <w:sz w:val="24"/>
          <w:szCs w:val="24"/>
        </w:rPr>
        <w:t>特点</w:t>
      </w:r>
      <w:r w:rsidR="00823C2B" w:rsidRPr="00823C2B">
        <w:rPr>
          <w:rFonts w:ascii="仿宋" w:eastAsia="仿宋" w:hAnsi="仿宋" w:hint="eastAsia"/>
          <w:b/>
          <w:sz w:val="24"/>
          <w:szCs w:val="24"/>
        </w:rPr>
        <w:t>：</w:t>
      </w:r>
      <w:r w:rsidR="00E3367F" w:rsidRPr="00E3367F">
        <w:rPr>
          <w:rFonts w:ascii="仿宋" w:eastAsia="仿宋" w:hAnsi="仿宋" w:hint="eastAsia"/>
          <w:b/>
          <w:sz w:val="24"/>
          <w:szCs w:val="24"/>
        </w:rPr>
        <w:t>酵母菌的特点、分布及与人类的关系，酵母菌的形态构造、繁殖方式与生活史，酵母菌菌落的特点；掌握霉菌细胞的形态构造、繁殖方式及菌落特点。食品贮藏加工中常见的酵母菌种类；食品贮藏加工中常见的霉菌种类。</w:t>
      </w:r>
    </w:p>
    <w:p w:rsidR="0035252C" w:rsidRPr="0035252C" w:rsidRDefault="0035252C" w:rsidP="0035252C">
      <w:pPr>
        <w:pStyle w:val="a5"/>
        <w:numPr>
          <w:ilvl w:val="0"/>
          <w:numId w:val="3"/>
        </w:numPr>
        <w:spacing w:beforeLines="50" w:afterLines="50" w:line="360" w:lineRule="auto"/>
        <w:ind w:firstLineChars="0"/>
        <w:rPr>
          <w:rFonts w:ascii="仿宋" w:eastAsia="仿宋" w:hAnsi="仿宋" w:hint="eastAsia"/>
          <w:b/>
          <w:sz w:val="28"/>
          <w:szCs w:val="28"/>
        </w:rPr>
      </w:pPr>
      <w:r w:rsidRPr="0035252C">
        <w:rPr>
          <w:rFonts w:ascii="仿宋" w:eastAsia="仿宋" w:hAnsi="仿宋" w:hint="eastAsia"/>
          <w:b/>
          <w:sz w:val="28"/>
          <w:szCs w:val="28"/>
        </w:rPr>
        <w:t>病毒和亚病毒 </w:t>
      </w:r>
    </w:p>
    <w:p w:rsidR="003149B5" w:rsidRDefault="003149B5" w:rsidP="0035252C">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考察重点：</w:t>
      </w:r>
    </w:p>
    <w:p w:rsidR="003149B5" w:rsidRDefault="003149B5" w:rsidP="0035252C">
      <w:pPr>
        <w:spacing w:beforeLines="50" w:afterLines="50" w:line="360" w:lineRule="auto"/>
        <w:ind w:firstLineChars="200" w:firstLine="482"/>
        <w:rPr>
          <w:rFonts w:ascii="宋体" w:eastAsia="宋体" w:hAnsi="宋体" w:cs="宋体" w:hint="eastAsia"/>
          <w:b/>
          <w:sz w:val="24"/>
          <w:szCs w:val="24"/>
        </w:rPr>
      </w:pPr>
      <w:r>
        <w:rPr>
          <w:rFonts w:ascii="仿宋" w:eastAsia="仿宋" w:hAnsi="仿宋" w:hint="eastAsia"/>
          <w:b/>
          <w:sz w:val="24"/>
          <w:szCs w:val="24"/>
        </w:rPr>
        <w:t>4.1</w:t>
      </w:r>
      <w:r w:rsidR="0035252C" w:rsidRPr="0035252C">
        <w:rPr>
          <w:rFonts w:ascii="仿宋" w:eastAsia="仿宋" w:hAnsi="仿宋" w:hint="eastAsia"/>
          <w:b/>
          <w:sz w:val="24"/>
          <w:szCs w:val="24"/>
        </w:rPr>
        <w:t>病毒的特点和定义</w:t>
      </w:r>
      <w:r w:rsidR="00C32E9E">
        <w:rPr>
          <w:rFonts w:ascii="仿宋" w:eastAsia="仿宋" w:hAnsi="仿宋" w:hint="eastAsia"/>
          <w:b/>
          <w:sz w:val="24"/>
          <w:szCs w:val="24"/>
        </w:rPr>
        <w:t>：</w:t>
      </w:r>
      <w:r w:rsidR="00C32E9E" w:rsidRPr="00C32E9E">
        <w:rPr>
          <w:rFonts w:ascii="仿宋" w:eastAsia="仿宋" w:hAnsi="仿宋" w:hint="eastAsia"/>
          <w:b/>
          <w:sz w:val="24"/>
          <w:szCs w:val="24"/>
        </w:rPr>
        <w:t>病毒的特性、病毒的典型形态构造</w:t>
      </w:r>
      <w:r w:rsidR="00C32E9E">
        <w:rPr>
          <w:rFonts w:ascii="仿宋" w:eastAsia="仿宋" w:hAnsi="仿宋" w:hint="eastAsia"/>
          <w:b/>
          <w:sz w:val="24"/>
          <w:szCs w:val="24"/>
        </w:rPr>
        <w:t>。</w:t>
      </w:r>
      <w:r w:rsidR="0035252C" w:rsidRPr="0035252C">
        <w:rPr>
          <w:rFonts w:ascii="宋体" w:eastAsia="宋体" w:hAnsi="宋体" w:cs="宋体" w:hint="eastAsia"/>
          <w:b/>
          <w:sz w:val="24"/>
          <w:szCs w:val="24"/>
        </w:rPr>
        <w:t> </w:t>
      </w:r>
    </w:p>
    <w:p w:rsidR="003149B5" w:rsidRDefault="003149B5" w:rsidP="0035252C">
      <w:pPr>
        <w:spacing w:beforeLines="50" w:afterLines="50" w:line="360" w:lineRule="auto"/>
        <w:ind w:firstLineChars="200" w:firstLine="482"/>
        <w:rPr>
          <w:rFonts w:ascii="宋体" w:eastAsia="宋体" w:hAnsi="宋体" w:cs="宋体" w:hint="eastAsia"/>
          <w:b/>
          <w:sz w:val="24"/>
          <w:szCs w:val="24"/>
        </w:rPr>
      </w:pPr>
      <w:r>
        <w:rPr>
          <w:rFonts w:ascii="宋体" w:eastAsia="宋体" w:hAnsi="宋体" w:cs="宋体" w:hint="eastAsia"/>
          <w:b/>
          <w:sz w:val="24"/>
          <w:szCs w:val="24"/>
        </w:rPr>
        <w:t>4.2</w:t>
      </w:r>
      <w:r w:rsidR="00C32E9E" w:rsidRPr="00C32E9E">
        <w:rPr>
          <w:rFonts w:ascii="仿宋" w:eastAsia="仿宋" w:hAnsi="仿宋" w:hint="eastAsia"/>
          <w:b/>
          <w:sz w:val="24"/>
          <w:szCs w:val="24"/>
        </w:rPr>
        <w:t>噬菌体</w:t>
      </w:r>
      <w:r w:rsidR="00C32E9E">
        <w:rPr>
          <w:rFonts w:ascii="仿宋" w:eastAsia="仿宋" w:hAnsi="仿宋" w:hint="eastAsia"/>
          <w:b/>
          <w:sz w:val="24"/>
          <w:szCs w:val="24"/>
        </w:rPr>
        <w:t>的特性：包括</w:t>
      </w:r>
      <w:r w:rsidR="00C32E9E" w:rsidRPr="00C32E9E">
        <w:rPr>
          <w:rFonts w:ascii="仿宋" w:eastAsia="仿宋" w:hAnsi="仿宋" w:hint="eastAsia"/>
          <w:b/>
          <w:sz w:val="24"/>
          <w:szCs w:val="24"/>
        </w:rPr>
        <w:t>噬菌体繁殖的几个阶段，噬菌体效价的测定，烈性噬菌体、温和噬菌体的概念，一步生长曲线的意义，噬菌体溶源性的概念，掌握噬菌体对发酵工业的危害与防治</w:t>
      </w:r>
      <w:r w:rsidR="00C32E9E">
        <w:rPr>
          <w:rFonts w:ascii="仿宋" w:eastAsia="仿宋" w:hAnsi="仿宋" w:hint="eastAsia"/>
          <w:b/>
          <w:sz w:val="24"/>
          <w:szCs w:val="24"/>
        </w:rPr>
        <w:t>。</w:t>
      </w:r>
      <w:r w:rsidR="0035252C" w:rsidRPr="0035252C">
        <w:rPr>
          <w:rFonts w:ascii="宋体" w:eastAsia="宋体" w:hAnsi="宋体" w:cs="宋体" w:hint="eastAsia"/>
          <w:b/>
          <w:sz w:val="24"/>
          <w:szCs w:val="24"/>
        </w:rPr>
        <w:t> </w:t>
      </w:r>
    </w:p>
    <w:p w:rsidR="0035252C" w:rsidRPr="0035252C" w:rsidRDefault="003149B5" w:rsidP="00C32E9E">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4.</w:t>
      </w:r>
      <w:r w:rsidR="00C32E9E">
        <w:rPr>
          <w:rFonts w:ascii="仿宋" w:eastAsia="仿宋" w:hAnsi="仿宋" w:hint="eastAsia"/>
          <w:b/>
          <w:sz w:val="24"/>
          <w:szCs w:val="24"/>
        </w:rPr>
        <w:t>3</w:t>
      </w:r>
      <w:r w:rsidR="00C32E9E" w:rsidRPr="0035252C">
        <w:rPr>
          <w:rFonts w:ascii="仿宋" w:eastAsia="仿宋" w:hAnsi="仿宋" w:hint="eastAsia"/>
          <w:b/>
          <w:sz w:val="24"/>
          <w:szCs w:val="24"/>
        </w:rPr>
        <w:t>亚病毒</w:t>
      </w:r>
      <w:r w:rsidR="00C32E9E">
        <w:rPr>
          <w:rFonts w:ascii="仿宋" w:eastAsia="仿宋" w:hAnsi="仿宋" w:hint="eastAsia"/>
          <w:b/>
          <w:sz w:val="24"/>
          <w:szCs w:val="24"/>
        </w:rPr>
        <w:t>的特点和定义：包括</w:t>
      </w:r>
      <w:r w:rsidR="0035252C" w:rsidRPr="0035252C">
        <w:rPr>
          <w:rFonts w:ascii="仿宋" w:eastAsia="仿宋" w:hAnsi="仿宋" w:hint="eastAsia"/>
          <w:b/>
          <w:sz w:val="24"/>
          <w:szCs w:val="24"/>
        </w:rPr>
        <w:t>类病毒、拟病毒和朊病毒</w:t>
      </w:r>
      <w:r w:rsidR="0035252C" w:rsidRPr="0035252C">
        <w:rPr>
          <w:rFonts w:ascii="宋体" w:eastAsia="宋体" w:hAnsi="宋体" w:cs="宋体" w:hint="eastAsia"/>
          <w:b/>
          <w:sz w:val="24"/>
          <w:szCs w:val="24"/>
        </w:rPr>
        <w:t>   </w:t>
      </w:r>
    </w:p>
    <w:p w:rsidR="0035252C" w:rsidRPr="003149B5" w:rsidRDefault="0035252C" w:rsidP="003149B5">
      <w:pPr>
        <w:pStyle w:val="a5"/>
        <w:numPr>
          <w:ilvl w:val="0"/>
          <w:numId w:val="3"/>
        </w:numPr>
        <w:spacing w:beforeLines="50" w:afterLines="50" w:line="360" w:lineRule="auto"/>
        <w:ind w:firstLineChars="0"/>
        <w:rPr>
          <w:rFonts w:ascii="仿宋" w:eastAsia="仿宋" w:hAnsi="仿宋" w:hint="eastAsia"/>
          <w:b/>
          <w:sz w:val="28"/>
          <w:szCs w:val="28"/>
        </w:rPr>
      </w:pPr>
      <w:r w:rsidRPr="003149B5">
        <w:rPr>
          <w:rFonts w:ascii="仿宋" w:eastAsia="仿宋" w:hAnsi="仿宋" w:hint="eastAsia"/>
          <w:b/>
          <w:sz w:val="28"/>
          <w:szCs w:val="28"/>
        </w:rPr>
        <w:t>微生物</w:t>
      </w:r>
      <w:r w:rsidR="003149B5">
        <w:rPr>
          <w:rFonts w:ascii="仿宋" w:eastAsia="仿宋" w:hAnsi="仿宋" w:hint="eastAsia"/>
          <w:b/>
          <w:sz w:val="28"/>
          <w:szCs w:val="28"/>
        </w:rPr>
        <w:t>营养</w:t>
      </w:r>
      <w:r w:rsidRPr="003149B5">
        <w:rPr>
          <w:rFonts w:ascii="仿宋" w:eastAsia="仿宋" w:hAnsi="仿宋" w:hint="eastAsia"/>
          <w:b/>
          <w:sz w:val="28"/>
          <w:szCs w:val="28"/>
        </w:rPr>
        <w:t>和代谢 </w:t>
      </w:r>
    </w:p>
    <w:p w:rsidR="00351ADA" w:rsidRDefault="00351ADA" w:rsidP="0035252C">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考察重点：</w:t>
      </w:r>
    </w:p>
    <w:p w:rsidR="0035252C" w:rsidRPr="0035252C" w:rsidRDefault="00351ADA" w:rsidP="0035252C">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lastRenderedPageBreak/>
        <w:t>5.1</w:t>
      </w:r>
      <w:r w:rsidR="0035252C" w:rsidRPr="0035252C">
        <w:rPr>
          <w:rFonts w:ascii="仿宋" w:eastAsia="仿宋" w:hAnsi="仿宋" w:hint="eastAsia"/>
          <w:b/>
          <w:sz w:val="24"/>
          <w:szCs w:val="24"/>
        </w:rPr>
        <w:t>微生物的营养</w:t>
      </w:r>
      <w:r w:rsidR="00C32E9E">
        <w:rPr>
          <w:rFonts w:ascii="仿宋" w:eastAsia="仿宋" w:hAnsi="仿宋" w:hint="eastAsia"/>
          <w:b/>
          <w:sz w:val="24"/>
          <w:szCs w:val="24"/>
        </w:rPr>
        <w:t>：包括</w:t>
      </w:r>
      <w:r w:rsidR="00C32E9E" w:rsidRPr="00C32E9E">
        <w:rPr>
          <w:rFonts w:ascii="仿宋" w:eastAsia="仿宋" w:hAnsi="仿宋" w:hint="eastAsia"/>
          <w:b/>
          <w:sz w:val="24"/>
          <w:szCs w:val="24"/>
        </w:rPr>
        <w:t>微生物培养基的6大要素；培养基的设计原则，选择培养基、鉴别培养基的原理与实践意义；灭菌法的种类与</w:t>
      </w:r>
      <w:r w:rsidR="00C32E9E">
        <w:rPr>
          <w:rFonts w:ascii="仿宋" w:eastAsia="仿宋" w:hAnsi="仿宋" w:hint="eastAsia"/>
          <w:b/>
          <w:sz w:val="24"/>
          <w:szCs w:val="24"/>
        </w:rPr>
        <w:t>应用等。</w:t>
      </w:r>
      <w:r w:rsidR="0035252C" w:rsidRPr="0035252C">
        <w:rPr>
          <w:rFonts w:ascii="宋体" w:eastAsia="宋体" w:hAnsi="宋体" w:cs="宋体" w:hint="eastAsia"/>
          <w:b/>
          <w:sz w:val="24"/>
          <w:szCs w:val="24"/>
        </w:rPr>
        <w:t> </w:t>
      </w:r>
    </w:p>
    <w:p w:rsidR="0035252C" w:rsidRDefault="00351ADA" w:rsidP="0035252C">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5.2</w:t>
      </w:r>
      <w:r w:rsidR="0035252C" w:rsidRPr="0035252C">
        <w:rPr>
          <w:rFonts w:ascii="宋体" w:eastAsia="宋体" w:hAnsi="宋体" w:cs="宋体" w:hint="eastAsia"/>
          <w:b/>
          <w:sz w:val="24"/>
          <w:szCs w:val="24"/>
        </w:rPr>
        <w:t> </w:t>
      </w:r>
      <w:r w:rsidR="0035252C" w:rsidRPr="0035252C">
        <w:rPr>
          <w:rFonts w:ascii="仿宋" w:eastAsia="仿宋" w:hAnsi="仿宋" w:hint="eastAsia"/>
          <w:b/>
          <w:sz w:val="24"/>
          <w:szCs w:val="24"/>
        </w:rPr>
        <w:t>微生物的代谢</w:t>
      </w:r>
      <w:r w:rsidR="00C32E9E">
        <w:rPr>
          <w:rFonts w:ascii="仿宋" w:eastAsia="仿宋" w:hAnsi="仿宋" w:hint="eastAsia"/>
          <w:b/>
          <w:sz w:val="24"/>
          <w:szCs w:val="24"/>
        </w:rPr>
        <w:t>：</w:t>
      </w:r>
      <w:r w:rsidR="00C32E9E" w:rsidRPr="00C32E9E">
        <w:rPr>
          <w:rFonts w:ascii="仿宋" w:eastAsia="仿宋" w:hAnsi="仿宋" w:hint="eastAsia"/>
          <w:b/>
          <w:sz w:val="24"/>
          <w:szCs w:val="24"/>
        </w:rPr>
        <w:t>化能异养微生物的生物氧化和产能方式中与工业生产相关的代谢途径；微生物代谢调节的类型；微生物代谢调控的方式；代谢工程的概念及改变代谢途径的方式</w:t>
      </w:r>
    </w:p>
    <w:p w:rsidR="0035252C" w:rsidRPr="00823C2B" w:rsidRDefault="00351ADA" w:rsidP="0035252C">
      <w:pPr>
        <w:spacing w:beforeLines="50" w:afterLines="50" w:line="360" w:lineRule="auto"/>
        <w:ind w:firstLineChars="200" w:firstLine="482"/>
        <w:rPr>
          <w:rFonts w:ascii="仿宋" w:eastAsia="仿宋" w:hAnsi="仿宋" w:hint="eastAsia"/>
          <w:b/>
          <w:sz w:val="24"/>
          <w:szCs w:val="24"/>
        </w:rPr>
      </w:pPr>
      <w:r>
        <w:rPr>
          <w:rFonts w:ascii="仿宋" w:eastAsia="仿宋" w:hAnsi="仿宋" w:hint="eastAsia"/>
          <w:b/>
          <w:sz w:val="24"/>
          <w:szCs w:val="24"/>
        </w:rPr>
        <w:t>5.</w:t>
      </w:r>
      <w:r w:rsidR="00C32E9E">
        <w:rPr>
          <w:rFonts w:ascii="仿宋" w:eastAsia="仿宋" w:hAnsi="仿宋" w:hint="eastAsia"/>
          <w:b/>
          <w:sz w:val="24"/>
          <w:szCs w:val="24"/>
        </w:rPr>
        <w:t>3</w:t>
      </w:r>
      <w:r w:rsidR="0035252C" w:rsidRPr="0035252C">
        <w:rPr>
          <w:rFonts w:ascii="宋体" w:eastAsia="宋体" w:hAnsi="宋体" w:cs="宋体" w:hint="eastAsia"/>
          <w:b/>
          <w:sz w:val="24"/>
          <w:szCs w:val="24"/>
        </w:rPr>
        <w:t> </w:t>
      </w:r>
      <w:r w:rsidR="0035252C" w:rsidRPr="0035252C">
        <w:rPr>
          <w:rFonts w:ascii="仿宋" w:eastAsia="仿宋" w:hAnsi="仿宋" w:hint="eastAsia"/>
          <w:b/>
          <w:sz w:val="24"/>
          <w:szCs w:val="24"/>
        </w:rPr>
        <w:t>合成代谢途径举例</w:t>
      </w:r>
      <w:r>
        <w:rPr>
          <w:rFonts w:ascii="仿宋" w:eastAsia="仿宋" w:hAnsi="仿宋" w:hint="eastAsia"/>
          <w:b/>
          <w:sz w:val="24"/>
          <w:szCs w:val="24"/>
        </w:rPr>
        <w:t>（肽聚糖合成）</w:t>
      </w:r>
      <w:r w:rsidR="0035252C" w:rsidRPr="0035252C">
        <w:rPr>
          <w:rFonts w:ascii="宋体" w:eastAsia="宋体" w:hAnsi="宋体" w:cs="宋体" w:hint="eastAsia"/>
          <w:b/>
          <w:sz w:val="24"/>
          <w:szCs w:val="24"/>
        </w:rPr>
        <w:t> </w:t>
      </w:r>
    </w:p>
    <w:p w:rsidR="00BA4130" w:rsidRPr="00094836" w:rsidRDefault="00BA4130" w:rsidP="00BE3A63">
      <w:pPr>
        <w:spacing w:beforeLines="50" w:afterLines="50" w:line="360" w:lineRule="auto"/>
        <w:ind w:firstLineChars="200" w:firstLine="562"/>
        <w:rPr>
          <w:rFonts w:ascii="仿宋" w:eastAsia="仿宋" w:hAnsi="仿宋"/>
          <w:b/>
          <w:sz w:val="28"/>
          <w:szCs w:val="28"/>
        </w:rPr>
      </w:pPr>
      <w:r w:rsidRPr="00094836">
        <w:rPr>
          <w:rFonts w:ascii="仿宋" w:eastAsia="仿宋" w:hAnsi="仿宋" w:hint="eastAsia"/>
          <w:b/>
          <w:sz w:val="28"/>
          <w:szCs w:val="28"/>
        </w:rPr>
        <w:t>第六章 微生物的生长</w:t>
      </w:r>
    </w:p>
    <w:p w:rsidR="00BA4130" w:rsidRPr="00094836" w:rsidRDefault="00BA4130"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考察重点：</w:t>
      </w:r>
    </w:p>
    <w:p w:rsidR="006A173E"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sz w:val="24"/>
          <w:szCs w:val="24"/>
        </w:rPr>
        <w:t>1</w:t>
      </w:r>
      <w:r w:rsidR="006A173E" w:rsidRPr="00094836">
        <w:rPr>
          <w:rFonts w:ascii="仿宋" w:eastAsia="仿宋" w:hAnsi="仿宋"/>
          <w:bCs/>
          <w:sz w:val="24"/>
          <w:szCs w:val="24"/>
        </w:rPr>
        <w:t>微生物生长的测定</w:t>
      </w:r>
    </w:p>
    <w:p w:rsidR="006A173E"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1.1</w:t>
      </w:r>
      <w:r w:rsidR="006A173E" w:rsidRPr="00094836">
        <w:rPr>
          <w:rFonts w:ascii="仿宋" w:eastAsia="仿宋" w:hAnsi="仿宋"/>
          <w:bCs/>
          <w:sz w:val="24"/>
          <w:szCs w:val="24"/>
        </w:rPr>
        <w:t>概念</w:t>
      </w:r>
    </w:p>
    <w:p w:rsidR="006A173E"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1.2</w:t>
      </w:r>
      <w:r w:rsidR="006A173E" w:rsidRPr="00094836">
        <w:rPr>
          <w:rFonts w:ascii="仿宋" w:eastAsia="仿宋" w:hAnsi="仿宋"/>
          <w:bCs/>
          <w:sz w:val="24"/>
          <w:szCs w:val="24"/>
        </w:rPr>
        <w:t>微生物生长</w:t>
      </w:r>
      <w:r w:rsidR="006A173E" w:rsidRPr="00094836">
        <w:rPr>
          <w:rFonts w:ascii="仿宋" w:eastAsia="仿宋" w:hAnsi="仿宋" w:hint="eastAsia"/>
          <w:bCs/>
          <w:sz w:val="24"/>
          <w:szCs w:val="24"/>
        </w:rPr>
        <w:t>常用的</w:t>
      </w:r>
      <w:r w:rsidR="006A173E" w:rsidRPr="00094836">
        <w:rPr>
          <w:rFonts w:ascii="仿宋" w:eastAsia="仿宋" w:hAnsi="仿宋"/>
          <w:bCs/>
          <w:sz w:val="24"/>
          <w:szCs w:val="24"/>
        </w:rPr>
        <w:t>测定方法</w:t>
      </w:r>
    </w:p>
    <w:p w:rsidR="006A173E" w:rsidRPr="00094836" w:rsidRDefault="00821395"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（1）</w:t>
      </w:r>
      <w:r w:rsidR="006A173E" w:rsidRPr="00094836">
        <w:rPr>
          <w:rFonts w:ascii="仿宋" w:eastAsia="仿宋" w:hAnsi="仿宋"/>
          <w:bCs/>
          <w:sz w:val="24"/>
          <w:szCs w:val="24"/>
        </w:rPr>
        <w:t>以数量变化对微生物生长情况进行测定</w:t>
      </w:r>
    </w:p>
    <w:p w:rsidR="006A173E" w:rsidRPr="00FA7A49" w:rsidRDefault="006A173E" w:rsidP="00BE3A63">
      <w:pPr>
        <w:pStyle w:val="a5"/>
        <w:numPr>
          <w:ilvl w:val="0"/>
          <w:numId w:val="1"/>
        </w:numPr>
        <w:spacing w:line="360" w:lineRule="auto"/>
        <w:ind w:firstLine="480"/>
        <w:rPr>
          <w:rFonts w:ascii="仿宋" w:eastAsia="仿宋" w:hAnsi="仿宋"/>
          <w:bCs/>
          <w:sz w:val="24"/>
          <w:szCs w:val="24"/>
        </w:rPr>
      </w:pPr>
      <w:r w:rsidRPr="00FA7A49">
        <w:rPr>
          <w:rFonts w:ascii="仿宋" w:eastAsia="仿宋" w:hAnsi="仿宋"/>
          <w:bCs/>
          <w:sz w:val="24"/>
          <w:szCs w:val="24"/>
        </w:rPr>
        <w:t>培养平板计数法</w:t>
      </w:r>
      <w:r w:rsidRPr="00FA7A49">
        <w:rPr>
          <w:rFonts w:ascii="仿宋" w:eastAsia="仿宋" w:hAnsi="仿宋" w:hint="eastAsia"/>
          <w:bCs/>
          <w:sz w:val="24"/>
          <w:szCs w:val="24"/>
        </w:rPr>
        <w:t>（</w:t>
      </w:r>
      <w:r w:rsidRPr="00FA7A49">
        <w:rPr>
          <w:rFonts w:ascii="仿宋" w:eastAsia="仿宋" w:hAnsi="仿宋"/>
          <w:bCs/>
          <w:sz w:val="24"/>
          <w:szCs w:val="24"/>
        </w:rPr>
        <w:t>“浇板”法</w:t>
      </w:r>
      <w:r w:rsidRPr="00FA7A49">
        <w:rPr>
          <w:rFonts w:ascii="仿宋" w:eastAsia="仿宋" w:hAnsi="仿宋" w:hint="eastAsia"/>
          <w:bCs/>
          <w:sz w:val="24"/>
          <w:szCs w:val="24"/>
        </w:rPr>
        <w:t>和</w:t>
      </w:r>
      <w:r w:rsidRPr="00FA7A49">
        <w:rPr>
          <w:rFonts w:ascii="仿宋" w:eastAsia="仿宋" w:hAnsi="仿宋"/>
          <w:bCs/>
          <w:sz w:val="24"/>
          <w:szCs w:val="24"/>
        </w:rPr>
        <w:t>“铺板”法</w:t>
      </w:r>
      <w:r w:rsidRPr="00FA7A49">
        <w:rPr>
          <w:rFonts w:ascii="仿宋" w:eastAsia="仿宋" w:hAnsi="仿宋" w:hint="eastAsia"/>
          <w:bCs/>
          <w:sz w:val="24"/>
          <w:szCs w:val="24"/>
        </w:rPr>
        <w:t>）</w:t>
      </w:r>
    </w:p>
    <w:p w:rsidR="006A173E" w:rsidRPr="00FA7A49" w:rsidRDefault="006A173E" w:rsidP="00BE3A63">
      <w:pPr>
        <w:pStyle w:val="a5"/>
        <w:numPr>
          <w:ilvl w:val="0"/>
          <w:numId w:val="1"/>
        </w:numPr>
        <w:spacing w:line="360" w:lineRule="auto"/>
        <w:ind w:firstLine="480"/>
        <w:rPr>
          <w:rFonts w:ascii="仿宋" w:eastAsia="仿宋" w:hAnsi="仿宋"/>
          <w:bCs/>
          <w:sz w:val="24"/>
          <w:szCs w:val="24"/>
        </w:rPr>
      </w:pPr>
      <w:r w:rsidRPr="00FA7A49">
        <w:rPr>
          <w:rFonts w:ascii="仿宋" w:eastAsia="仿宋" w:hAnsi="仿宋"/>
          <w:bCs/>
          <w:sz w:val="24"/>
          <w:szCs w:val="24"/>
        </w:rPr>
        <w:t>膜过滤法</w:t>
      </w:r>
    </w:p>
    <w:p w:rsidR="006A173E" w:rsidRPr="00FA7A49" w:rsidRDefault="006A173E" w:rsidP="00BE3A63">
      <w:pPr>
        <w:pStyle w:val="a5"/>
        <w:numPr>
          <w:ilvl w:val="0"/>
          <w:numId w:val="1"/>
        </w:numPr>
        <w:spacing w:line="360" w:lineRule="auto"/>
        <w:ind w:firstLine="480"/>
        <w:rPr>
          <w:rFonts w:ascii="仿宋" w:eastAsia="仿宋" w:hAnsi="仿宋"/>
          <w:bCs/>
          <w:sz w:val="24"/>
          <w:szCs w:val="24"/>
        </w:rPr>
      </w:pPr>
      <w:r w:rsidRPr="00FA7A49">
        <w:rPr>
          <w:rFonts w:ascii="仿宋" w:eastAsia="仿宋" w:hAnsi="仿宋"/>
          <w:bCs/>
          <w:sz w:val="24"/>
          <w:szCs w:val="24"/>
        </w:rPr>
        <w:t>液体稀释法</w:t>
      </w:r>
    </w:p>
    <w:p w:rsidR="006A173E" w:rsidRPr="00FA7A49" w:rsidRDefault="006A173E" w:rsidP="00BE3A63">
      <w:pPr>
        <w:pStyle w:val="a5"/>
        <w:numPr>
          <w:ilvl w:val="0"/>
          <w:numId w:val="1"/>
        </w:numPr>
        <w:spacing w:line="360" w:lineRule="auto"/>
        <w:ind w:firstLine="480"/>
        <w:rPr>
          <w:rFonts w:ascii="仿宋" w:eastAsia="仿宋" w:hAnsi="仿宋"/>
          <w:bCs/>
          <w:sz w:val="24"/>
          <w:szCs w:val="24"/>
        </w:rPr>
      </w:pPr>
      <w:r w:rsidRPr="00FA7A49">
        <w:rPr>
          <w:rFonts w:ascii="仿宋" w:eastAsia="仿宋" w:hAnsi="仿宋"/>
          <w:bCs/>
          <w:sz w:val="24"/>
          <w:szCs w:val="24"/>
        </w:rPr>
        <w:t>显微镜直接计数法</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（2）</w:t>
      </w:r>
      <w:r w:rsidR="00740DD9" w:rsidRPr="00094836">
        <w:rPr>
          <w:rFonts w:ascii="仿宋" w:eastAsia="仿宋" w:hAnsi="仿宋"/>
          <w:bCs/>
          <w:sz w:val="24"/>
          <w:szCs w:val="24"/>
        </w:rPr>
        <w:t>以生物量为指标测定微生物的生长（测生长量）</w:t>
      </w:r>
    </w:p>
    <w:p w:rsidR="00740DD9" w:rsidRPr="00FA7A49" w:rsidRDefault="00740DD9" w:rsidP="00BE3A63">
      <w:pPr>
        <w:pStyle w:val="a5"/>
        <w:numPr>
          <w:ilvl w:val="0"/>
          <w:numId w:val="2"/>
        </w:numPr>
        <w:spacing w:line="360" w:lineRule="auto"/>
        <w:ind w:firstLine="480"/>
        <w:rPr>
          <w:rFonts w:ascii="仿宋" w:eastAsia="仿宋" w:hAnsi="仿宋"/>
          <w:bCs/>
          <w:sz w:val="24"/>
          <w:szCs w:val="24"/>
        </w:rPr>
      </w:pPr>
      <w:r w:rsidRPr="00FA7A49">
        <w:rPr>
          <w:rFonts w:ascii="仿宋" w:eastAsia="仿宋" w:hAnsi="仿宋"/>
          <w:bCs/>
          <w:sz w:val="24"/>
          <w:szCs w:val="24"/>
        </w:rPr>
        <w:t>比浊法</w:t>
      </w:r>
    </w:p>
    <w:p w:rsidR="00740DD9" w:rsidRPr="00FA7A49" w:rsidRDefault="00740DD9" w:rsidP="00BE3A63">
      <w:pPr>
        <w:pStyle w:val="a5"/>
        <w:numPr>
          <w:ilvl w:val="0"/>
          <w:numId w:val="2"/>
        </w:numPr>
        <w:spacing w:line="360" w:lineRule="auto"/>
        <w:ind w:firstLine="480"/>
        <w:rPr>
          <w:rFonts w:ascii="仿宋" w:eastAsia="仿宋" w:hAnsi="仿宋"/>
          <w:bCs/>
          <w:sz w:val="24"/>
          <w:szCs w:val="24"/>
        </w:rPr>
      </w:pPr>
      <w:r w:rsidRPr="00FA7A49">
        <w:rPr>
          <w:rFonts w:ascii="仿宋" w:eastAsia="仿宋" w:hAnsi="仿宋"/>
          <w:bCs/>
          <w:sz w:val="24"/>
          <w:szCs w:val="24"/>
        </w:rPr>
        <w:t>重量法</w:t>
      </w:r>
    </w:p>
    <w:p w:rsidR="00740DD9" w:rsidRPr="00FA7A49" w:rsidRDefault="00740DD9" w:rsidP="00BE3A63">
      <w:pPr>
        <w:pStyle w:val="a5"/>
        <w:numPr>
          <w:ilvl w:val="0"/>
          <w:numId w:val="2"/>
        </w:numPr>
        <w:spacing w:line="360" w:lineRule="auto"/>
        <w:ind w:firstLine="480"/>
        <w:rPr>
          <w:rFonts w:ascii="仿宋" w:eastAsia="仿宋" w:hAnsi="仿宋"/>
          <w:bCs/>
          <w:sz w:val="24"/>
          <w:szCs w:val="24"/>
        </w:rPr>
      </w:pPr>
      <w:r w:rsidRPr="00FA7A49">
        <w:rPr>
          <w:rFonts w:ascii="仿宋" w:eastAsia="仿宋" w:hAnsi="仿宋"/>
          <w:bCs/>
          <w:sz w:val="24"/>
          <w:szCs w:val="24"/>
        </w:rPr>
        <w:t>面积法</w:t>
      </w:r>
    </w:p>
    <w:p w:rsidR="00740DD9" w:rsidRPr="00FA7A49" w:rsidRDefault="00740DD9" w:rsidP="00BE3A63">
      <w:pPr>
        <w:pStyle w:val="a5"/>
        <w:numPr>
          <w:ilvl w:val="0"/>
          <w:numId w:val="2"/>
        </w:numPr>
        <w:spacing w:line="360" w:lineRule="auto"/>
        <w:ind w:firstLine="480"/>
        <w:rPr>
          <w:rFonts w:ascii="仿宋" w:eastAsia="仿宋" w:hAnsi="仿宋"/>
          <w:bCs/>
          <w:sz w:val="24"/>
          <w:szCs w:val="24"/>
        </w:rPr>
      </w:pPr>
      <w:r w:rsidRPr="00FA7A49">
        <w:rPr>
          <w:rFonts w:ascii="仿宋" w:eastAsia="仿宋" w:hAnsi="仿宋"/>
          <w:bCs/>
          <w:sz w:val="24"/>
          <w:szCs w:val="24"/>
        </w:rPr>
        <w:t>生理指标法</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 xml:space="preserve">2 </w:t>
      </w:r>
      <w:r w:rsidR="00740DD9" w:rsidRPr="00094836">
        <w:rPr>
          <w:rFonts w:ascii="仿宋" w:eastAsia="仿宋" w:hAnsi="仿宋"/>
          <w:bCs/>
          <w:sz w:val="24"/>
          <w:szCs w:val="24"/>
        </w:rPr>
        <w:t>生长曲线</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2</w:t>
      </w:r>
      <w:r w:rsidR="00740DD9" w:rsidRPr="00094836">
        <w:rPr>
          <w:rFonts w:ascii="仿宋" w:eastAsia="仿宋" w:hAnsi="仿宋" w:hint="eastAsia"/>
          <w:bCs/>
          <w:sz w:val="24"/>
          <w:szCs w:val="24"/>
        </w:rPr>
        <w:t>.1 概念</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2</w:t>
      </w:r>
      <w:r w:rsidR="00740DD9" w:rsidRPr="00094836">
        <w:rPr>
          <w:rFonts w:ascii="仿宋" w:eastAsia="仿宋" w:hAnsi="仿宋" w:hint="eastAsia"/>
          <w:bCs/>
          <w:sz w:val="24"/>
          <w:szCs w:val="24"/>
        </w:rPr>
        <w:t>.2 生长曲线的典型阶段</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2</w:t>
      </w:r>
      <w:r w:rsidR="00740DD9" w:rsidRPr="00094836">
        <w:rPr>
          <w:rFonts w:ascii="仿宋" w:eastAsia="仿宋" w:hAnsi="仿宋" w:hint="eastAsia"/>
          <w:bCs/>
          <w:sz w:val="24"/>
          <w:szCs w:val="24"/>
        </w:rPr>
        <w:t>.3 各个阶段的特点、形成原因、影响因素以及具体应用。</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2</w:t>
      </w:r>
      <w:r w:rsidR="00740DD9" w:rsidRPr="00094836">
        <w:rPr>
          <w:rFonts w:ascii="仿宋" w:eastAsia="仿宋" w:hAnsi="仿宋" w:hint="eastAsia"/>
          <w:bCs/>
          <w:sz w:val="24"/>
          <w:szCs w:val="24"/>
        </w:rPr>
        <w:t>.4 代时的概念及影响因素</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2</w:t>
      </w:r>
      <w:r w:rsidR="00740DD9" w:rsidRPr="00094836">
        <w:rPr>
          <w:rFonts w:ascii="仿宋" w:eastAsia="仿宋" w:hAnsi="仿宋" w:hint="eastAsia"/>
          <w:bCs/>
          <w:sz w:val="24"/>
          <w:szCs w:val="24"/>
        </w:rPr>
        <w:t>.5 生长曲线的测定方法</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3</w:t>
      </w:r>
      <w:r w:rsidR="00740DD9" w:rsidRPr="00094836">
        <w:rPr>
          <w:rFonts w:ascii="仿宋" w:eastAsia="仿宋" w:hAnsi="仿宋" w:hint="eastAsia"/>
          <w:bCs/>
          <w:sz w:val="24"/>
          <w:szCs w:val="24"/>
        </w:rPr>
        <w:t>微生物的群体生长方式</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lastRenderedPageBreak/>
        <w:t>3</w:t>
      </w:r>
      <w:r w:rsidR="00740DD9" w:rsidRPr="00094836">
        <w:rPr>
          <w:rFonts w:ascii="仿宋" w:eastAsia="仿宋" w:hAnsi="仿宋" w:hint="eastAsia"/>
          <w:bCs/>
          <w:sz w:val="24"/>
          <w:szCs w:val="24"/>
        </w:rPr>
        <w:t>.1 连</w:t>
      </w:r>
      <w:r w:rsidR="00740DD9" w:rsidRPr="00094836">
        <w:rPr>
          <w:rFonts w:ascii="仿宋" w:eastAsia="仿宋" w:hAnsi="仿宋"/>
          <w:bCs/>
          <w:sz w:val="24"/>
          <w:szCs w:val="24"/>
        </w:rPr>
        <w:t>续培养的两种方法</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3</w:t>
      </w:r>
      <w:r w:rsidR="00740DD9" w:rsidRPr="00094836">
        <w:rPr>
          <w:rFonts w:ascii="仿宋" w:eastAsia="仿宋" w:hAnsi="仿宋" w:hint="eastAsia"/>
          <w:bCs/>
          <w:sz w:val="24"/>
          <w:szCs w:val="24"/>
        </w:rPr>
        <w:t>.2“恒浊”、“恒化”培养的定义、实现方式及各自特点</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3</w:t>
      </w:r>
      <w:r w:rsidR="00740DD9" w:rsidRPr="00094836">
        <w:rPr>
          <w:rFonts w:ascii="仿宋" w:eastAsia="仿宋" w:hAnsi="仿宋" w:hint="eastAsia"/>
          <w:bCs/>
          <w:sz w:val="24"/>
          <w:szCs w:val="24"/>
        </w:rPr>
        <w:t>.3</w:t>
      </w:r>
      <w:r w:rsidR="00740DD9" w:rsidRPr="00094836">
        <w:rPr>
          <w:rFonts w:ascii="仿宋" w:eastAsia="仿宋" w:hAnsi="仿宋"/>
          <w:bCs/>
          <w:sz w:val="24"/>
          <w:szCs w:val="24"/>
        </w:rPr>
        <w:t>同步生长</w:t>
      </w:r>
      <w:r w:rsidR="00740DD9" w:rsidRPr="00094836">
        <w:rPr>
          <w:rFonts w:ascii="仿宋" w:eastAsia="仿宋" w:hAnsi="仿宋" w:hint="eastAsia"/>
          <w:bCs/>
          <w:sz w:val="24"/>
          <w:szCs w:val="24"/>
        </w:rPr>
        <w:t>培养的定义、实现方式及基本应用领域</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740DD9" w:rsidRPr="00094836">
        <w:rPr>
          <w:rFonts w:ascii="仿宋" w:eastAsia="仿宋" w:hAnsi="仿宋"/>
          <w:bCs/>
          <w:sz w:val="24"/>
          <w:szCs w:val="24"/>
        </w:rPr>
        <w:t>环境因素对微生物生长的影响</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740DD9" w:rsidRPr="00094836">
        <w:rPr>
          <w:rFonts w:ascii="仿宋" w:eastAsia="仿宋" w:hAnsi="仿宋" w:hint="eastAsia"/>
          <w:bCs/>
          <w:sz w:val="24"/>
          <w:szCs w:val="24"/>
        </w:rPr>
        <w:t>.1 常用微生物抑制剂的分类及应用特点</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740DD9" w:rsidRPr="00094836">
        <w:rPr>
          <w:rFonts w:ascii="仿宋" w:eastAsia="仿宋" w:hAnsi="仿宋" w:hint="eastAsia"/>
          <w:bCs/>
          <w:sz w:val="24"/>
          <w:szCs w:val="24"/>
        </w:rPr>
        <w:t>.2 石炭酸系数</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740DD9" w:rsidRPr="00094836">
        <w:rPr>
          <w:rFonts w:ascii="仿宋" w:eastAsia="仿宋" w:hAnsi="仿宋" w:hint="eastAsia"/>
          <w:bCs/>
          <w:sz w:val="24"/>
          <w:szCs w:val="24"/>
        </w:rPr>
        <w:t>.3</w:t>
      </w:r>
      <w:r w:rsidR="00740DD9" w:rsidRPr="00094836">
        <w:rPr>
          <w:rFonts w:ascii="仿宋" w:eastAsia="仿宋" w:hAnsi="仿宋"/>
          <w:bCs/>
          <w:sz w:val="24"/>
          <w:szCs w:val="24"/>
        </w:rPr>
        <w:t>抗代谢物</w:t>
      </w:r>
      <w:r w:rsidR="00740DD9" w:rsidRPr="00094836">
        <w:rPr>
          <w:rFonts w:ascii="仿宋" w:eastAsia="仿宋" w:hAnsi="仿宋" w:hint="eastAsia"/>
          <w:bCs/>
          <w:sz w:val="24"/>
          <w:szCs w:val="24"/>
        </w:rPr>
        <w:t>的作用原理</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740DD9" w:rsidRPr="00094836">
        <w:rPr>
          <w:rFonts w:ascii="仿宋" w:eastAsia="仿宋" w:hAnsi="仿宋" w:hint="eastAsia"/>
          <w:bCs/>
          <w:sz w:val="24"/>
          <w:szCs w:val="24"/>
        </w:rPr>
        <w:t>.4 抗生素的作用机制</w:t>
      </w:r>
    </w:p>
    <w:p w:rsidR="000F48AD"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3B6A6F" w:rsidRPr="00094836">
        <w:rPr>
          <w:rFonts w:ascii="仿宋" w:eastAsia="仿宋" w:hAnsi="仿宋" w:hint="eastAsia"/>
          <w:bCs/>
          <w:sz w:val="24"/>
          <w:szCs w:val="24"/>
        </w:rPr>
        <w:t xml:space="preserve">.5 </w:t>
      </w:r>
      <w:r w:rsidR="000F48AD" w:rsidRPr="00094836">
        <w:rPr>
          <w:rFonts w:ascii="仿宋" w:eastAsia="仿宋" w:hAnsi="仿宋" w:hint="eastAsia"/>
          <w:bCs/>
          <w:sz w:val="24"/>
          <w:szCs w:val="24"/>
        </w:rPr>
        <w:t>利用温度灭菌的方式及基本原理</w:t>
      </w:r>
    </w:p>
    <w:p w:rsidR="00740DD9" w:rsidRPr="00094836" w:rsidRDefault="00FA7A49" w:rsidP="00BE3A63">
      <w:pPr>
        <w:spacing w:line="360" w:lineRule="auto"/>
        <w:ind w:firstLineChars="200" w:firstLine="480"/>
        <w:rPr>
          <w:rFonts w:ascii="仿宋" w:eastAsia="仿宋" w:hAnsi="仿宋"/>
          <w:bCs/>
          <w:sz w:val="24"/>
          <w:szCs w:val="24"/>
        </w:rPr>
      </w:pPr>
      <w:r>
        <w:rPr>
          <w:rFonts w:ascii="仿宋" w:eastAsia="仿宋" w:hAnsi="仿宋" w:hint="eastAsia"/>
          <w:bCs/>
          <w:sz w:val="24"/>
          <w:szCs w:val="24"/>
        </w:rPr>
        <w:t>4</w:t>
      </w:r>
      <w:r w:rsidR="000F48AD" w:rsidRPr="00094836">
        <w:rPr>
          <w:rFonts w:ascii="仿宋" w:eastAsia="仿宋" w:hAnsi="仿宋" w:hint="eastAsia"/>
          <w:bCs/>
          <w:sz w:val="24"/>
          <w:szCs w:val="24"/>
        </w:rPr>
        <w:t>.6 TDT（热力致死时间）、 D值、Z值</w:t>
      </w:r>
    </w:p>
    <w:p w:rsidR="000F48AD" w:rsidRPr="00094836" w:rsidRDefault="000F48AD" w:rsidP="00BE3A63">
      <w:pPr>
        <w:spacing w:beforeLines="50" w:afterLines="50" w:line="360" w:lineRule="auto"/>
        <w:ind w:firstLineChars="200" w:firstLine="562"/>
        <w:rPr>
          <w:rFonts w:ascii="仿宋" w:eastAsia="仿宋" w:hAnsi="仿宋"/>
          <w:b/>
          <w:sz w:val="28"/>
          <w:szCs w:val="28"/>
        </w:rPr>
      </w:pPr>
      <w:r w:rsidRPr="00094836">
        <w:rPr>
          <w:rFonts w:ascii="仿宋" w:eastAsia="仿宋" w:hAnsi="仿宋" w:hint="eastAsia"/>
          <w:b/>
          <w:sz w:val="28"/>
          <w:szCs w:val="28"/>
        </w:rPr>
        <w:t>第八章 微生物的生态</w:t>
      </w:r>
    </w:p>
    <w:p w:rsidR="000F48AD" w:rsidRPr="00094836" w:rsidRDefault="000F48AD"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8.1 微生物在各个生境（土壤、水体、空气、食物、生物体内外）的分布特点及分布原因。</w:t>
      </w:r>
    </w:p>
    <w:p w:rsidR="000F48AD" w:rsidRPr="00094836" w:rsidRDefault="000F48AD"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8.2</w:t>
      </w:r>
      <w:r w:rsidRPr="00094836">
        <w:rPr>
          <w:rFonts w:ascii="仿宋" w:eastAsia="仿宋" w:hAnsi="仿宋" w:hint="eastAsia"/>
          <w:bCs/>
          <w:sz w:val="24"/>
          <w:szCs w:val="24"/>
        </w:rPr>
        <w:t>未能可培养微生物（不可培养的微生物）</w:t>
      </w:r>
      <w:r w:rsidR="00FA7A49">
        <w:rPr>
          <w:rFonts w:ascii="仿宋" w:eastAsia="仿宋" w:hAnsi="仿宋" w:hint="eastAsia"/>
          <w:bCs/>
          <w:sz w:val="24"/>
          <w:szCs w:val="24"/>
        </w:rPr>
        <w:t>。</w:t>
      </w:r>
    </w:p>
    <w:p w:rsidR="000F48AD" w:rsidRPr="00094836" w:rsidRDefault="000F48AD" w:rsidP="00BE3A63">
      <w:pPr>
        <w:spacing w:line="360" w:lineRule="auto"/>
        <w:ind w:firstLineChars="200" w:firstLine="480"/>
        <w:rPr>
          <w:rFonts w:ascii="仿宋" w:eastAsia="仿宋" w:hAnsi="仿宋"/>
          <w:bCs/>
          <w:sz w:val="24"/>
          <w:szCs w:val="24"/>
        </w:rPr>
      </w:pPr>
      <w:r w:rsidRPr="00094836">
        <w:rPr>
          <w:rFonts w:ascii="仿宋" w:eastAsia="仿宋" w:hAnsi="仿宋" w:hint="eastAsia"/>
          <w:sz w:val="24"/>
          <w:szCs w:val="24"/>
        </w:rPr>
        <w:t>8.3</w:t>
      </w:r>
      <w:r w:rsidRPr="00094836">
        <w:rPr>
          <w:rFonts w:ascii="仿宋" w:eastAsia="仿宋" w:hAnsi="仿宋" w:hint="eastAsia"/>
          <w:bCs/>
          <w:sz w:val="24"/>
          <w:szCs w:val="24"/>
        </w:rPr>
        <w:t>微生物间及微生物与其它生物间最常见的几种相互关系（名称及联系具体实例）</w:t>
      </w:r>
      <w:r w:rsidR="00FA7A49">
        <w:rPr>
          <w:rFonts w:ascii="仿宋" w:eastAsia="仿宋" w:hAnsi="仿宋" w:hint="eastAsia"/>
          <w:bCs/>
          <w:sz w:val="24"/>
          <w:szCs w:val="24"/>
        </w:rPr>
        <w:t>。</w:t>
      </w:r>
    </w:p>
    <w:p w:rsidR="000F48AD" w:rsidRPr="00094836" w:rsidRDefault="000F48AD"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8.4微生物在生态系统中的作用分析。</w:t>
      </w:r>
    </w:p>
    <w:p w:rsidR="000F48AD" w:rsidRPr="00094836" w:rsidRDefault="000F48AD"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8.5 微生物参与的碳循环和氮循环特点及应用</w:t>
      </w:r>
      <w:r w:rsidR="00FA7A49">
        <w:rPr>
          <w:rFonts w:ascii="仿宋" w:eastAsia="仿宋" w:hAnsi="仿宋" w:hint="eastAsia"/>
          <w:sz w:val="24"/>
          <w:szCs w:val="24"/>
        </w:rPr>
        <w:t>。</w:t>
      </w:r>
    </w:p>
    <w:p w:rsidR="000F48AD" w:rsidRPr="00094836" w:rsidRDefault="000F48AD"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8.6 微生物对重金属的污染控制的方式、机理</w:t>
      </w:r>
      <w:r w:rsidR="00FA7A49">
        <w:rPr>
          <w:rFonts w:ascii="仿宋" w:eastAsia="仿宋" w:hAnsi="仿宋" w:hint="eastAsia"/>
          <w:sz w:val="24"/>
          <w:szCs w:val="24"/>
        </w:rPr>
        <w:t>。</w:t>
      </w:r>
    </w:p>
    <w:p w:rsidR="000F48AD" w:rsidRPr="00094836" w:rsidRDefault="000F48AD"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8.7 微生物在污水处理中的作用、方式及主要评价指标</w:t>
      </w:r>
      <w:r w:rsidR="00FA7A49">
        <w:rPr>
          <w:rFonts w:ascii="仿宋" w:eastAsia="仿宋" w:hAnsi="仿宋" w:hint="eastAsia"/>
          <w:sz w:val="24"/>
          <w:szCs w:val="24"/>
        </w:rPr>
        <w:t>。</w:t>
      </w:r>
    </w:p>
    <w:p w:rsidR="00094836" w:rsidRPr="00094836" w:rsidRDefault="00094836" w:rsidP="00BE3A63">
      <w:pPr>
        <w:spacing w:beforeLines="50" w:afterLines="50" w:line="360" w:lineRule="auto"/>
        <w:ind w:firstLineChars="200" w:firstLine="562"/>
        <w:rPr>
          <w:rFonts w:ascii="仿宋" w:eastAsia="仿宋" w:hAnsi="仿宋"/>
          <w:b/>
          <w:sz w:val="28"/>
          <w:szCs w:val="28"/>
        </w:rPr>
      </w:pPr>
      <w:r w:rsidRPr="00094836">
        <w:rPr>
          <w:rFonts w:ascii="仿宋" w:eastAsia="仿宋" w:hAnsi="仿宋" w:hint="eastAsia"/>
          <w:b/>
          <w:sz w:val="28"/>
          <w:szCs w:val="28"/>
        </w:rPr>
        <w:t>第九章 食品制造中的主要微生物及其应用</w:t>
      </w:r>
    </w:p>
    <w:p w:rsidR="000F48AD" w:rsidRPr="00094836" w:rsidRDefault="00094836"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9.1 熟悉主要发酵食品（主要包括食醋、酸奶、奶酪、啤酒、葡萄</w:t>
      </w:r>
      <w:r w:rsidR="00B356D9">
        <w:rPr>
          <w:rFonts w:ascii="仿宋" w:eastAsia="仿宋" w:hAnsi="仿宋" w:hint="eastAsia"/>
          <w:sz w:val="24"/>
          <w:szCs w:val="24"/>
        </w:rPr>
        <w:t>酒</w:t>
      </w:r>
      <w:r w:rsidRPr="00094836">
        <w:rPr>
          <w:rFonts w:ascii="仿宋" w:eastAsia="仿宋" w:hAnsi="仿宋" w:hint="eastAsia"/>
          <w:sz w:val="24"/>
          <w:szCs w:val="24"/>
        </w:rPr>
        <w:t>以及酱类等）中的主要微生物种类及作用方式。</w:t>
      </w:r>
    </w:p>
    <w:p w:rsidR="00094836" w:rsidRPr="00094836" w:rsidRDefault="00094836" w:rsidP="00BE3A63">
      <w:pPr>
        <w:spacing w:line="360" w:lineRule="auto"/>
        <w:ind w:firstLineChars="200" w:firstLine="480"/>
        <w:rPr>
          <w:rFonts w:ascii="仿宋" w:eastAsia="仿宋" w:hAnsi="仿宋"/>
          <w:bCs/>
          <w:sz w:val="24"/>
          <w:szCs w:val="24"/>
        </w:rPr>
      </w:pPr>
      <w:r w:rsidRPr="00094836">
        <w:rPr>
          <w:rFonts w:ascii="仿宋" w:eastAsia="仿宋" w:hAnsi="仿宋" w:hint="eastAsia"/>
          <w:sz w:val="24"/>
          <w:szCs w:val="24"/>
        </w:rPr>
        <w:t>9.2食品</w:t>
      </w:r>
      <w:r w:rsidRPr="00094836">
        <w:rPr>
          <w:rFonts w:ascii="仿宋" w:eastAsia="仿宋" w:hAnsi="仿宋" w:hint="eastAsia"/>
          <w:bCs/>
          <w:sz w:val="24"/>
          <w:szCs w:val="24"/>
        </w:rPr>
        <w:t>主要酶制剂及对产酶微生物菌种要求</w:t>
      </w:r>
      <w:r w:rsidR="00B356D9">
        <w:rPr>
          <w:rFonts w:ascii="仿宋" w:eastAsia="仿宋" w:hAnsi="仿宋" w:hint="eastAsia"/>
          <w:bCs/>
          <w:sz w:val="24"/>
          <w:szCs w:val="24"/>
        </w:rPr>
        <w:t>。</w:t>
      </w:r>
    </w:p>
    <w:p w:rsidR="00C523D4" w:rsidRPr="00094836" w:rsidRDefault="00C523D4" w:rsidP="00BE3A63">
      <w:pPr>
        <w:spacing w:beforeLines="50" w:afterLines="50" w:line="360" w:lineRule="auto"/>
        <w:ind w:firstLineChars="200" w:firstLine="562"/>
        <w:rPr>
          <w:rFonts w:ascii="仿宋" w:eastAsia="仿宋" w:hAnsi="仿宋"/>
          <w:b/>
          <w:sz w:val="28"/>
          <w:szCs w:val="28"/>
        </w:rPr>
      </w:pPr>
      <w:r>
        <w:rPr>
          <w:rFonts w:ascii="仿宋" w:eastAsia="仿宋" w:hAnsi="仿宋" w:hint="eastAsia"/>
          <w:b/>
          <w:sz w:val="28"/>
          <w:szCs w:val="28"/>
        </w:rPr>
        <w:t>第十</w:t>
      </w:r>
      <w:r w:rsidRPr="00094836">
        <w:rPr>
          <w:rFonts w:ascii="仿宋" w:eastAsia="仿宋" w:hAnsi="仿宋" w:hint="eastAsia"/>
          <w:b/>
          <w:sz w:val="28"/>
          <w:szCs w:val="28"/>
        </w:rPr>
        <w:t>章</w:t>
      </w:r>
      <w:r w:rsidR="00FE6A5B" w:rsidRPr="00FE6A5B">
        <w:rPr>
          <w:rFonts w:ascii="仿宋" w:eastAsia="仿宋" w:hAnsi="仿宋" w:hint="eastAsia"/>
          <w:b/>
          <w:sz w:val="28"/>
          <w:szCs w:val="28"/>
        </w:rPr>
        <w:t>微生物的遗传变异与菌种选育</w:t>
      </w:r>
    </w:p>
    <w:p w:rsidR="00C523D4" w:rsidRPr="00094836" w:rsidRDefault="00C523D4"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考察重点：</w:t>
      </w:r>
    </w:p>
    <w:p w:rsidR="00E85C6D" w:rsidRDefault="00E85C6D" w:rsidP="00BE3A63">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 xml:space="preserve">10.1 </w:t>
      </w:r>
      <w:r w:rsidR="00FE6A5B" w:rsidRPr="00FE6A5B">
        <w:rPr>
          <w:rFonts w:ascii="仿宋" w:eastAsia="仿宋" w:hAnsi="仿宋" w:hint="eastAsia"/>
          <w:sz w:val="24"/>
          <w:szCs w:val="24"/>
        </w:rPr>
        <w:t>微生物遗传变异的物质基础及</w:t>
      </w:r>
      <w:r>
        <w:rPr>
          <w:rFonts w:ascii="仿宋" w:eastAsia="仿宋" w:hAnsi="仿宋" w:hint="eastAsia"/>
          <w:sz w:val="24"/>
          <w:szCs w:val="24"/>
        </w:rPr>
        <w:t>其验证的三个经典实验。</w:t>
      </w:r>
    </w:p>
    <w:p w:rsidR="00E85C6D" w:rsidRDefault="00E85C6D" w:rsidP="00BE3A63">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10.2 </w:t>
      </w:r>
      <w:r w:rsidR="00624014">
        <w:rPr>
          <w:rFonts w:ascii="仿宋" w:eastAsia="仿宋" w:hAnsi="仿宋" w:hint="eastAsia"/>
          <w:sz w:val="24"/>
          <w:szCs w:val="24"/>
        </w:rPr>
        <w:t>微生物基因</w:t>
      </w:r>
      <w:r w:rsidR="00FE6A5B" w:rsidRPr="00FE6A5B">
        <w:rPr>
          <w:rFonts w:ascii="仿宋" w:eastAsia="仿宋" w:hAnsi="仿宋" w:hint="eastAsia"/>
          <w:sz w:val="24"/>
          <w:szCs w:val="24"/>
        </w:rPr>
        <w:t>突变</w:t>
      </w:r>
      <w:r w:rsidR="00624014">
        <w:rPr>
          <w:rFonts w:ascii="仿宋" w:eastAsia="仿宋" w:hAnsi="仿宋" w:hint="eastAsia"/>
          <w:sz w:val="24"/>
          <w:szCs w:val="24"/>
        </w:rPr>
        <w:t>的实质及突变</w:t>
      </w:r>
      <w:r w:rsidR="00FE6A5B" w:rsidRPr="00FE6A5B">
        <w:rPr>
          <w:rFonts w:ascii="仿宋" w:eastAsia="仿宋" w:hAnsi="仿宋" w:hint="eastAsia"/>
          <w:sz w:val="24"/>
          <w:szCs w:val="24"/>
        </w:rPr>
        <w:t>的主要类型</w:t>
      </w:r>
      <w:r>
        <w:rPr>
          <w:rFonts w:ascii="仿宋" w:eastAsia="仿宋" w:hAnsi="仿宋" w:hint="eastAsia"/>
          <w:sz w:val="24"/>
          <w:szCs w:val="24"/>
        </w:rPr>
        <w:t>（主要包括营养缺陷型、抗性突变型、条件致死突变型、形态突变型、其它突变类型等）。</w:t>
      </w:r>
    </w:p>
    <w:p w:rsidR="004C6C67" w:rsidRDefault="00E85C6D" w:rsidP="00BE3A63">
      <w:pPr>
        <w:spacing w:line="360" w:lineRule="auto"/>
        <w:ind w:firstLineChars="200" w:firstLine="480"/>
        <w:rPr>
          <w:rFonts w:ascii="仿宋" w:eastAsia="仿宋" w:hAnsi="仿宋"/>
          <w:sz w:val="24"/>
          <w:szCs w:val="24"/>
        </w:rPr>
      </w:pPr>
      <w:r>
        <w:rPr>
          <w:rFonts w:ascii="仿宋" w:eastAsia="仿宋" w:hAnsi="仿宋"/>
          <w:sz w:val="24"/>
          <w:szCs w:val="24"/>
        </w:rPr>
        <w:t xml:space="preserve">10.3 </w:t>
      </w:r>
      <w:r w:rsidR="00624014">
        <w:rPr>
          <w:rFonts w:ascii="仿宋" w:eastAsia="仿宋" w:hAnsi="仿宋"/>
          <w:sz w:val="24"/>
          <w:szCs w:val="24"/>
        </w:rPr>
        <w:t>微生物</w:t>
      </w:r>
      <w:r w:rsidR="00624014">
        <w:rPr>
          <w:rFonts w:ascii="仿宋" w:eastAsia="仿宋" w:hAnsi="仿宋" w:hint="eastAsia"/>
          <w:sz w:val="24"/>
          <w:szCs w:val="24"/>
        </w:rPr>
        <w:t>基因突变的特点、基因突变的机制、基因突变的修复</w:t>
      </w:r>
      <w:r w:rsidR="004C6C67">
        <w:rPr>
          <w:rFonts w:ascii="仿宋" w:eastAsia="仿宋" w:hAnsi="仿宋" w:hint="eastAsia"/>
          <w:sz w:val="24"/>
          <w:szCs w:val="24"/>
        </w:rPr>
        <w:t>类型。</w:t>
      </w:r>
    </w:p>
    <w:p w:rsidR="004C6C67" w:rsidRDefault="004C6C67" w:rsidP="00BE3A63">
      <w:pPr>
        <w:spacing w:line="360" w:lineRule="auto"/>
        <w:ind w:firstLineChars="200" w:firstLine="480"/>
        <w:rPr>
          <w:rFonts w:ascii="仿宋" w:eastAsia="仿宋" w:hAnsi="仿宋"/>
          <w:sz w:val="24"/>
          <w:szCs w:val="24"/>
        </w:rPr>
      </w:pPr>
      <w:r>
        <w:rPr>
          <w:rFonts w:ascii="仿宋" w:eastAsia="仿宋" w:hAnsi="仿宋" w:hint="eastAsia"/>
          <w:sz w:val="24"/>
          <w:szCs w:val="24"/>
        </w:rPr>
        <w:t>10.4原核微生物的</w:t>
      </w:r>
      <w:r w:rsidRPr="004C6C67">
        <w:rPr>
          <w:rFonts w:ascii="仿宋" w:eastAsia="仿宋" w:hAnsi="仿宋" w:hint="eastAsia"/>
          <w:sz w:val="24"/>
          <w:szCs w:val="24"/>
        </w:rPr>
        <w:t>基因重组</w:t>
      </w:r>
      <w:r>
        <w:rPr>
          <w:rFonts w:ascii="仿宋" w:eastAsia="仿宋" w:hAnsi="仿宋" w:hint="eastAsia"/>
          <w:sz w:val="24"/>
          <w:szCs w:val="24"/>
        </w:rPr>
        <w:t>包括</w:t>
      </w:r>
      <w:r w:rsidRPr="004C6C67">
        <w:rPr>
          <w:rFonts w:ascii="仿宋" w:eastAsia="仿宋" w:hAnsi="仿宋" w:hint="eastAsia"/>
          <w:sz w:val="24"/>
          <w:szCs w:val="24"/>
        </w:rPr>
        <w:t>四种主要的遗传重组形式</w:t>
      </w:r>
      <w:r>
        <w:rPr>
          <w:rFonts w:ascii="仿宋" w:eastAsia="仿宋" w:hAnsi="仿宋" w:hint="eastAsia"/>
          <w:sz w:val="24"/>
          <w:szCs w:val="24"/>
        </w:rPr>
        <w:t>（</w:t>
      </w:r>
      <w:r w:rsidRPr="004C6C67">
        <w:rPr>
          <w:rFonts w:ascii="仿宋" w:eastAsia="仿宋" w:hAnsi="仿宋" w:hint="eastAsia"/>
          <w:sz w:val="24"/>
          <w:szCs w:val="24"/>
        </w:rPr>
        <w:t>转化、转导、接合、溶源转变</w:t>
      </w:r>
      <w:r>
        <w:rPr>
          <w:rFonts w:ascii="仿宋" w:eastAsia="仿宋" w:hAnsi="仿宋" w:hint="eastAsia"/>
          <w:sz w:val="24"/>
          <w:szCs w:val="24"/>
        </w:rPr>
        <w:t>等）。</w:t>
      </w:r>
    </w:p>
    <w:p w:rsidR="00FE6A5B" w:rsidRPr="00FE6A5B" w:rsidRDefault="004C6C67" w:rsidP="00BE3A63">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0.5</w:t>
      </w:r>
      <w:r w:rsidR="00FE6A5B" w:rsidRPr="00FE6A5B">
        <w:rPr>
          <w:rFonts w:ascii="仿宋" w:eastAsia="仿宋" w:hAnsi="仿宋" w:hint="eastAsia"/>
          <w:sz w:val="24"/>
          <w:szCs w:val="24"/>
        </w:rPr>
        <w:t>微生物育种的一般方法和菌种保藏的一般方法。</w:t>
      </w:r>
    </w:p>
    <w:p w:rsidR="004C6C67" w:rsidRPr="00094836" w:rsidRDefault="004C6C67" w:rsidP="00BE3A63">
      <w:pPr>
        <w:spacing w:beforeLines="50" w:afterLines="50" w:line="360" w:lineRule="auto"/>
        <w:ind w:firstLineChars="200" w:firstLine="562"/>
        <w:rPr>
          <w:rFonts w:ascii="仿宋" w:eastAsia="仿宋" w:hAnsi="仿宋"/>
          <w:b/>
          <w:sz w:val="28"/>
          <w:szCs w:val="28"/>
        </w:rPr>
      </w:pPr>
      <w:r>
        <w:rPr>
          <w:rFonts w:ascii="仿宋" w:eastAsia="仿宋" w:hAnsi="仿宋" w:hint="eastAsia"/>
          <w:b/>
          <w:sz w:val="28"/>
          <w:szCs w:val="28"/>
        </w:rPr>
        <w:t>第十一</w:t>
      </w:r>
      <w:r w:rsidRPr="00094836">
        <w:rPr>
          <w:rFonts w:ascii="仿宋" w:eastAsia="仿宋" w:hAnsi="仿宋" w:hint="eastAsia"/>
          <w:b/>
          <w:sz w:val="28"/>
          <w:szCs w:val="28"/>
        </w:rPr>
        <w:t>章</w:t>
      </w:r>
      <w:r w:rsidR="00C15BE5">
        <w:rPr>
          <w:rFonts w:ascii="仿宋" w:eastAsia="仿宋" w:hAnsi="仿宋" w:hint="eastAsia"/>
          <w:b/>
          <w:sz w:val="28"/>
          <w:szCs w:val="28"/>
        </w:rPr>
        <w:t xml:space="preserve"> 微生物基因表达的调控</w:t>
      </w:r>
    </w:p>
    <w:p w:rsidR="004C6C67" w:rsidRPr="00094836" w:rsidRDefault="004C6C67"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考察重点：</w:t>
      </w:r>
    </w:p>
    <w:p w:rsidR="00C15BE5" w:rsidRDefault="00C15BE5" w:rsidP="00BE3A63">
      <w:pPr>
        <w:spacing w:line="360" w:lineRule="auto"/>
        <w:ind w:firstLineChars="200" w:firstLine="480"/>
        <w:rPr>
          <w:rFonts w:ascii="仿宋" w:eastAsia="仿宋" w:hAnsi="仿宋"/>
          <w:sz w:val="24"/>
          <w:szCs w:val="24"/>
        </w:rPr>
      </w:pPr>
      <w:r>
        <w:rPr>
          <w:rFonts w:ascii="仿宋" w:eastAsia="仿宋" w:hAnsi="仿宋" w:hint="eastAsia"/>
          <w:sz w:val="24"/>
          <w:szCs w:val="24"/>
        </w:rPr>
        <w:t>11.1 要求掌握微生物转录水平调控中操纵子转录调控</w:t>
      </w:r>
      <w:r w:rsidRPr="00FE6A5B">
        <w:rPr>
          <w:rFonts w:ascii="仿宋" w:eastAsia="仿宋" w:hAnsi="仿宋" w:hint="eastAsia"/>
          <w:sz w:val="24"/>
          <w:szCs w:val="24"/>
        </w:rPr>
        <w:t>及其正负转录调控</w:t>
      </w:r>
      <w:r>
        <w:rPr>
          <w:rFonts w:ascii="仿宋" w:eastAsia="仿宋" w:hAnsi="仿宋" w:hint="eastAsia"/>
          <w:sz w:val="24"/>
          <w:szCs w:val="24"/>
        </w:rPr>
        <w:t>。</w:t>
      </w:r>
    </w:p>
    <w:p w:rsidR="00C15BE5" w:rsidRDefault="00C15BE5" w:rsidP="00BE3A63">
      <w:pPr>
        <w:spacing w:line="360" w:lineRule="auto"/>
        <w:ind w:firstLineChars="200" w:firstLine="480"/>
        <w:rPr>
          <w:rFonts w:ascii="仿宋" w:eastAsia="仿宋" w:hAnsi="仿宋"/>
          <w:sz w:val="24"/>
          <w:szCs w:val="24"/>
        </w:rPr>
      </w:pPr>
      <w:r>
        <w:rPr>
          <w:rFonts w:ascii="仿宋" w:eastAsia="仿宋" w:hAnsi="仿宋"/>
          <w:sz w:val="24"/>
          <w:szCs w:val="24"/>
        </w:rPr>
        <w:t>11.2</w:t>
      </w:r>
      <w:r>
        <w:rPr>
          <w:rFonts w:ascii="仿宋" w:eastAsia="仿宋" w:hAnsi="仿宋" w:hint="eastAsia"/>
          <w:sz w:val="24"/>
          <w:szCs w:val="24"/>
        </w:rPr>
        <w:t>微生物转录水平调控的主要方式。</w:t>
      </w:r>
    </w:p>
    <w:p w:rsidR="00FE6A5B" w:rsidRPr="00FE6A5B" w:rsidRDefault="00C15BE5" w:rsidP="00BE3A63">
      <w:pPr>
        <w:spacing w:line="360" w:lineRule="auto"/>
        <w:ind w:firstLineChars="200" w:firstLine="480"/>
        <w:rPr>
          <w:rFonts w:ascii="仿宋" w:eastAsia="仿宋" w:hAnsi="仿宋"/>
          <w:sz w:val="24"/>
          <w:szCs w:val="24"/>
        </w:rPr>
      </w:pPr>
      <w:r>
        <w:rPr>
          <w:rFonts w:ascii="仿宋" w:eastAsia="仿宋" w:hAnsi="仿宋"/>
          <w:sz w:val="24"/>
          <w:szCs w:val="24"/>
        </w:rPr>
        <w:t xml:space="preserve">11.3 </w:t>
      </w:r>
      <w:r>
        <w:rPr>
          <w:rFonts w:ascii="仿宋" w:eastAsia="仿宋" w:hAnsi="仿宋" w:hint="eastAsia"/>
          <w:sz w:val="24"/>
          <w:szCs w:val="24"/>
        </w:rPr>
        <w:t>转录后调控的主要包括几方面，以及</w:t>
      </w:r>
      <w:r w:rsidR="00FE6A5B" w:rsidRPr="00FE6A5B">
        <w:rPr>
          <w:rFonts w:ascii="仿宋" w:eastAsia="仿宋" w:hAnsi="仿宋" w:hint="eastAsia"/>
          <w:sz w:val="24"/>
          <w:szCs w:val="24"/>
        </w:rPr>
        <w:t>古生菌的转录及其调控。</w:t>
      </w:r>
    </w:p>
    <w:p w:rsidR="00C15BE5" w:rsidRPr="00094836" w:rsidRDefault="00C15BE5" w:rsidP="00BE3A63">
      <w:pPr>
        <w:spacing w:beforeLines="50" w:afterLines="50" w:line="360" w:lineRule="auto"/>
        <w:ind w:firstLineChars="200" w:firstLine="562"/>
        <w:rPr>
          <w:rFonts w:ascii="仿宋" w:eastAsia="仿宋" w:hAnsi="仿宋"/>
          <w:b/>
          <w:sz w:val="28"/>
          <w:szCs w:val="28"/>
        </w:rPr>
      </w:pPr>
      <w:r>
        <w:rPr>
          <w:rFonts w:ascii="仿宋" w:eastAsia="仿宋" w:hAnsi="仿宋" w:hint="eastAsia"/>
          <w:b/>
          <w:sz w:val="28"/>
          <w:szCs w:val="28"/>
        </w:rPr>
        <w:t>第十二</w:t>
      </w:r>
      <w:r w:rsidRPr="00094836">
        <w:rPr>
          <w:rFonts w:ascii="仿宋" w:eastAsia="仿宋" w:hAnsi="仿宋" w:hint="eastAsia"/>
          <w:b/>
          <w:sz w:val="28"/>
          <w:szCs w:val="28"/>
        </w:rPr>
        <w:t>章</w:t>
      </w:r>
      <w:r>
        <w:rPr>
          <w:rFonts w:ascii="仿宋" w:eastAsia="仿宋" w:hAnsi="仿宋" w:hint="eastAsia"/>
          <w:b/>
          <w:sz w:val="28"/>
          <w:szCs w:val="28"/>
        </w:rPr>
        <w:t xml:space="preserve"> 微生物与基因工程</w:t>
      </w:r>
    </w:p>
    <w:p w:rsidR="00C15BE5" w:rsidRPr="00094836" w:rsidRDefault="00C15BE5"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考察重点：</w:t>
      </w:r>
    </w:p>
    <w:p w:rsidR="00C15BE5" w:rsidRDefault="00C15BE5" w:rsidP="00BE3A63">
      <w:pPr>
        <w:spacing w:line="360" w:lineRule="auto"/>
        <w:ind w:firstLineChars="200" w:firstLine="480"/>
        <w:rPr>
          <w:rFonts w:ascii="仿宋" w:eastAsia="仿宋" w:hAnsi="仿宋"/>
          <w:sz w:val="24"/>
          <w:szCs w:val="24"/>
        </w:rPr>
      </w:pPr>
      <w:r>
        <w:rPr>
          <w:rFonts w:ascii="仿宋" w:eastAsia="仿宋" w:hAnsi="仿宋"/>
          <w:sz w:val="24"/>
          <w:szCs w:val="24"/>
        </w:rPr>
        <w:t xml:space="preserve">12.1 </w:t>
      </w:r>
      <w:r w:rsidR="00FE6A5B" w:rsidRPr="00FE6A5B">
        <w:rPr>
          <w:rFonts w:ascii="仿宋" w:eastAsia="仿宋" w:hAnsi="仿宋" w:hint="eastAsia"/>
          <w:sz w:val="24"/>
          <w:szCs w:val="24"/>
        </w:rPr>
        <w:t>基因工程</w:t>
      </w:r>
      <w:r>
        <w:rPr>
          <w:rFonts w:ascii="仿宋" w:eastAsia="仿宋" w:hAnsi="仿宋" w:hint="eastAsia"/>
          <w:sz w:val="24"/>
          <w:szCs w:val="24"/>
        </w:rPr>
        <w:t>概念及其常规操作。</w:t>
      </w:r>
    </w:p>
    <w:p w:rsidR="00C15BE5" w:rsidRDefault="00C15BE5" w:rsidP="00BE3A63">
      <w:pPr>
        <w:spacing w:line="360" w:lineRule="auto"/>
        <w:ind w:firstLineChars="200" w:firstLine="480"/>
        <w:rPr>
          <w:rFonts w:ascii="仿宋" w:eastAsia="仿宋" w:hAnsi="仿宋"/>
          <w:sz w:val="24"/>
          <w:szCs w:val="24"/>
        </w:rPr>
      </w:pPr>
      <w:r>
        <w:rPr>
          <w:rFonts w:ascii="仿宋" w:eastAsia="仿宋" w:hAnsi="仿宋"/>
          <w:sz w:val="24"/>
          <w:szCs w:val="24"/>
        </w:rPr>
        <w:t xml:space="preserve">12.2 </w:t>
      </w:r>
      <w:r w:rsidRPr="00FE6A5B">
        <w:rPr>
          <w:rFonts w:ascii="仿宋" w:eastAsia="仿宋" w:hAnsi="仿宋" w:hint="eastAsia"/>
          <w:sz w:val="24"/>
          <w:szCs w:val="24"/>
        </w:rPr>
        <w:t>微生物与克隆载体</w:t>
      </w:r>
      <w:r>
        <w:rPr>
          <w:rFonts w:ascii="仿宋" w:eastAsia="仿宋" w:hAnsi="仿宋" w:hint="eastAsia"/>
          <w:sz w:val="24"/>
          <w:szCs w:val="24"/>
        </w:rPr>
        <w:t>、工具酶。</w:t>
      </w:r>
    </w:p>
    <w:p w:rsidR="00094836" w:rsidRDefault="00C15BE5" w:rsidP="00BE3A63">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12.3 </w:t>
      </w:r>
      <w:r w:rsidR="00FE6A5B" w:rsidRPr="00FE6A5B">
        <w:rPr>
          <w:rFonts w:ascii="仿宋" w:eastAsia="仿宋" w:hAnsi="仿宋" w:hint="eastAsia"/>
          <w:sz w:val="24"/>
          <w:szCs w:val="24"/>
        </w:rPr>
        <w:t>基因工程的应用</w:t>
      </w:r>
      <w:r>
        <w:rPr>
          <w:rFonts w:ascii="仿宋" w:eastAsia="仿宋" w:hAnsi="仿宋" w:hint="eastAsia"/>
          <w:sz w:val="24"/>
          <w:szCs w:val="24"/>
        </w:rPr>
        <w:t>及展望</w:t>
      </w:r>
      <w:r w:rsidR="00FE6A5B" w:rsidRPr="00FE6A5B">
        <w:rPr>
          <w:rFonts w:ascii="仿宋" w:eastAsia="仿宋" w:hAnsi="仿宋" w:hint="eastAsia"/>
          <w:sz w:val="24"/>
          <w:szCs w:val="24"/>
        </w:rPr>
        <w:t>。</w:t>
      </w:r>
    </w:p>
    <w:p w:rsidR="00F13EC8" w:rsidRPr="00094836" w:rsidRDefault="00F13EC8" w:rsidP="00BE3A63">
      <w:pPr>
        <w:spacing w:beforeLines="50" w:afterLines="50" w:line="360" w:lineRule="auto"/>
        <w:ind w:firstLineChars="200" w:firstLine="562"/>
        <w:rPr>
          <w:rFonts w:ascii="仿宋" w:eastAsia="仿宋" w:hAnsi="仿宋"/>
          <w:b/>
          <w:sz w:val="28"/>
          <w:szCs w:val="28"/>
        </w:rPr>
      </w:pPr>
      <w:r>
        <w:rPr>
          <w:rFonts w:ascii="仿宋" w:eastAsia="仿宋" w:hAnsi="仿宋" w:hint="eastAsia"/>
          <w:b/>
          <w:sz w:val="28"/>
          <w:szCs w:val="28"/>
        </w:rPr>
        <w:t>第十三</w:t>
      </w:r>
      <w:r w:rsidRPr="00094836">
        <w:rPr>
          <w:rFonts w:ascii="仿宋" w:eastAsia="仿宋" w:hAnsi="仿宋" w:hint="eastAsia"/>
          <w:b/>
          <w:sz w:val="28"/>
          <w:szCs w:val="28"/>
        </w:rPr>
        <w:t>章</w:t>
      </w:r>
      <w:r w:rsidRPr="00F13EC8">
        <w:rPr>
          <w:rFonts w:ascii="仿宋" w:eastAsia="仿宋" w:hAnsi="仿宋" w:hint="eastAsia"/>
          <w:b/>
          <w:sz w:val="28"/>
          <w:szCs w:val="28"/>
        </w:rPr>
        <w:t>微生物的进化、系统发育和分类</w:t>
      </w:r>
    </w:p>
    <w:p w:rsidR="00F13EC8" w:rsidRDefault="00F13EC8" w:rsidP="00BE3A63">
      <w:pPr>
        <w:spacing w:line="360" w:lineRule="auto"/>
        <w:ind w:firstLineChars="200" w:firstLine="480"/>
        <w:rPr>
          <w:rFonts w:ascii="仿宋" w:eastAsia="仿宋" w:hAnsi="仿宋"/>
          <w:sz w:val="24"/>
          <w:szCs w:val="24"/>
        </w:rPr>
      </w:pPr>
      <w:r w:rsidRPr="00094836">
        <w:rPr>
          <w:rFonts w:ascii="仿宋" w:eastAsia="仿宋" w:hAnsi="仿宋" w:hint="eastAsia"/>
          <w:sz w:val="24"/>
          <w:szCs w:val="24"/>
        </w:rPr>
        <w:t>考察重点：</w:t>
      </w:r>
    </w:p>
    <w:p w:rsidR="00F13EC8" w:rsidRDefault="00F13EC8" w:rsidP="00BE3A63">
      <w:pPr>
        <w:spacing w:line="360" w:lineRule="auto"/>
        <w:ind w:firstLineChars="200" w:firstLine="480"/>
        <w:rPr>
          <w:rFonts w:ascii="仿宋" w:eastAsia="仿宋" w:hAnsi="仿宋"/>
          <w:sz w:val="24"/>
          <w:szCs w:val="24"/>
        </w:rPr>
      </w:pPr>
      <w:r>
        <w:rPr>
          <w:rFonts w:ascii="仿宋" w:eastAsia="仿宋" w:hAnsi="仿宋"/>
          <w:sz w:val="24"/>
          <w:szCs w:val="24"/>
        </w:rPr>
        <w:t xml:space="preserve">13.1 </w:t>
      </w:r>
      <w:r w:rsidRPr="00F13EC8">
        <w:rPr>
          <w:rFonts w:ascii="仿宋" w:eastAsia="仿宋" w:hAnsi="仿宋" w:hint="eastAsia"/>
          <w:sz w:val="24"/>
          <w:szCs w:val="24"/>
        </w:rPr>
        <w:t>掌握“种”、“菌株”等名词的概念</w:t>
      </w:r>
      <w:r>
        <w:rPr>
          <w:rFonts w:ascii="仿宋" w:eastAsia="仿宋" w:hAnsi="仿宋" w:hint="eastAsia"/>
          <w:sz w:val="24"/>
          <w:szCs w:val="24"/>
        </w:rPr>
        <w:t>，并</w:t>
      </w:r>
      <w:r w:rsidRPr="00F13EC8">
        <w:rPr>
          <w:rFonts w:ascii="仿宋" w:eastAsia="仿宋" w:hAnsi="仿宋" w:hint="eastAsia"/>
          <w:sz w:val="24"/>
          <w:szCs w:val="24"/>
        </w:rPr>
        <w:t>熟记一些最基本的微生物学名</w:t>
      </w:r>
      <w:r>
        <w:rPr>
          <w:rFonts w:ascii="仿宋" w:eastAsia="仿宋" w:hAnsi="仿宋" w:hint="eastAsia"/>
          <w:sz w:val="24"/>
          <w:szCs w:val="24"/>
        </w:rPr>
        <w:t>。</w:t>
      </w:r>
    </w:p>
    <w:p w:rsidR="00F13EC8" w:rsidRPr="00F13EC8" w:rsidRDefault="00F13EC8" w:rsidP="00BE3A63">
      <w:pPr>
        <w:spacing w:line="360" w:lineRule="auto"/>
        <w:ind w:firstLineChars="200" w:firstLine="480"/>
        <w:rPr>
          <w:rFonts w:ascii="仿宋" w:eastAsia="仿宋" w:hAnsi="仿宋"/>
          <w:sz w:val="24"/>
          <w:szCs w:val="24"/>
        </w:rPr>
      </w:pPr>
      <w:r>
        <w:rPr>
          <w:rFonts w:ascii="仿宋" w:eastAsia="仿宋" w:hAnsi="仿宋"/>
          <w:sz w:val="24"/>
          <w:szCs w:val="24"/>
        </w:rPr>
        <w:t xml:space="preserve">13.2 </w:t>
      </w:r>
      <w:r w:rsidR="001B0BEF" w:rsidRPr="001B0BEF">
        <w:rPr>
          <w:rFonts w:ascii="仿宋" w:eastAsia="仿宋" w:hAnsi="仿宋" w:hint="eastAsia"/>
          <w:sz w:val="24"/>
          <w:szCs w:val="24"/>
        </w:rPr>
        <w:t>微生物分类鉴定中的经典方法和现代方法</w:t>
      </w:r>
      <w:r w:rsidR="001B0BEF">
        <w:rPr>
          <w:rFonts w:ascii="仿宋" w:eastAsia="仿宋" w:hAnsi="仿宋" w:hint="eastAsia"/>
          <w:sz w:val="24"/>
          <w:szCs w:val="24"/>
        </w:rPr>
        <w:t>。</w:t>
      </w:r>
    </w:p>
    <w:p w:rsidR="00D8507C" w:rsidRPr="00D8507C" w:rsidRDefault="00D8507C" w:rsidP="00D8507C">
      <w:pPr>
        <w:spacing w:beforeLines="50" w:afterLines="50" w:line="360" w:lineRule="auto"/>
        <w:rPr>
          <w:rFonts w:ascii="仿宋" w:eastAsia="仿宋" w:hAnsi="仿宋" w:hint="eastAsia"/>
          <w:b/>
          <w:sz w:val="28"/>
          <w:szCs w:val="28"/>
        </w:rPr>
      </w:pPr>
      <w:r w:rsidRPr="00D8507C">
        <w:rPr>
          <w:rFonts w:ascii="仿宋" w:eastAsia="仿宋" w:hAnsi="仿宋" w:hint="eastAsia"/>
          <w:b/>
          <w:sz w:val="28"/>
          <w:szCs w:val="28"/>
        </w:rPr>
        <w:t>二、 主要参考书目 </w:t>
      </w:r>
    </w:p>
    <w:p w:rsidR="00D8507C" w:rsidRPr="00D8507C" w:rsidRDefault="00D8507C" w:rsidP="00D8507C">
      <w:pPr>
        <w:spacing w:line="360" w:lineRule="auto"/>
        <w:ind w:firstLineChars="200" w:firstLine="480"/>
        <w:rPr>
          <w:rFonts w:ascii="仿宋" w:eastAsia="仿宋" w:hAnsi="仿宋" w:hint="eastAsia"/>
          <w:sz w:val="24"/>
          <w:szCs w:val="24"/>
        </w:rPr>
      </w:pPr>
      <w:r w:rsidRPr="00D8507C">
        <w:rPr>
          <w:rFonts w:ascii="仿宋" w:eastAsia="仿宋" w:hAnsi="仿宋" w:hint="eastAsia"/>
          <w:sz w:val="24"/>
          <w:szCs w:val="24"/>
        </w:rPr>
        <w:t>1.</w:t>
      </w:r>
      <w:r w:rsidRPr="00D8507C">
        <w:rPr>
          <w:rFonts w:ascii="宋体" w:eastAsia="宋体" w:hAnsi="宋体" w:cs="宋体" w:hint="eastAsia"/>
          <w:sz w:val="24"/>
          <w:szCs w:val="24"/>
        </w:rPr>
        <w:t> </w:t>
      </w:r>
      <w:r w:rsidRPr="00D8507C">
        <w:rPr>
          <w:rFonts w:ascii="仿宋" w:eastAsia="仿宋" w:hAnsi="仿宋" w:hint="eastAsia"/>
          <w:sz w:val="24"/>
          <w:szCs w:val="24"/>
        </w:rPr>
        <w:t>何国庆，贾英民，丁立孝　主编</w:t>
      </w:r>
      <w:r>
        <w:rPr>
          <w:rFonts w:ascii="仿宋" w:eastAsia="仿宋" w:hAnsi="仿宋" w:hint="eastAsia"/>
          <w:sz w:val="24"/>
          <w:szCs w:val="24"/>
        </w:rPr>
        <w:t xml:space="preserve">   食品微生物学（第2版） 北京：</w:t>
      </w:r>
      <w:r w:rsidRPr="00D8507C">
        <w:rPr>
          <w:rFonts w:ascii="仿宋" w:eastAsia="仿宋" w:hAnsi="仿宋" w:hint="eastAsia"/>
          <w:sz w:val="24"/>
          <w:szCs w:val="24"/>
        </w:rPr>
        <w:t>中国农业大学出版社</w:t>
      </w:r>
      <w:r>
        <w:rPr>
          <w:rFonts w:ascii="仿宋" w:eastAsia="仿宋" w:hAnsi="仿宋" w:hint="eastAsia"/>
          <w:sz w:val="24"/>
          <w:szCs w:val="24"/>
        </w:rPr>
        <w:t>，</w:t>
      </w:r>
      <w:r w:rsidRPr="00D8507C">
        <w:rPr>
          <w:rFonts w:ascii="仿宋" w:eastAsia="仿宋" w:hAnsi="仿宋" w:hint="eastAsia"/>
          <w:sz w:val="24"/>
          <w:szCs w:val="24"/>
        </w:rPr>
        <w:t>出版时间</w:t>
      </w:r>
      <w:r>
        <w:rPr>
          <w:rFonts w:ascii="仿宋" w:eastAsia="仿宋" w:hAnsi="仿宋" w:hint="eastAsia"/>
          <w:sz w:val="24"/>
          <w:szCs w:val="24"/>
        </w:rPr>
        <w:t>2009</w:t>
      </w:r>
    </w:p>
    <w:p w:rsidR="00F13EC8" w:rsidRPr="00F13EC8" w:rsidRDefault="00D8507C" w:rsidP="00D8507C">
      <w:pPr>
        <w:spacing w:line="360" w:lineRule="auto"/>
        <w:ind w:firstLineChars="200" w:firstLine="480"/>
        <w:rPr>
          <w:rFonts w:ascii="仿宋" w:eastAsia="仿宋" w:hAnsi="仿宋"/>
          <w:sz w:val="24"/>
          <w:szCs w:val="24"/>
        </w:rPr>
      </w:pPr>
      <w:r w:rsidRPr="00D8507C">
        <w:rPr>
          <w:rFonts w:ascii="仿宋" w:eastAsia="仿宋" w:hAnsi="仿宋" w:hint="eastAsia"/>
          <w:sz w:val="24"/>
          <w:szCs w:val="24"/>
        </w:rPr>
        <w:t>2.</w:t>
      </w:r>
      <w:r w:rsidRPr="00D8507C">
        <w:rPr>
          <w:rFonts w:ascii="宋体" w:eastAsia="宋体" w:hAnsi="宋体" w:cs="宋体" w:hint="eastAsia"/>
          <w:sz w:val="24"/>
          <w:szCs w:val="24"/>
        </w:rPr>
        <w:t> </w:t>
      </w:r>
      <w:r w:rsidRPr="00D8507C">
        <w:rPr>
          <w:rFonts w:ascii="仿宋" w:eastAsia="仿宋" w:hAnsi="仿宋" w:hint="eastAsia"/>
          <w:sz w:val="24"/>
          <w:szCs w:val="24"/>
        </w:rPr>
        <w:t>沈萍</w:t>
      </w:r>
      <w:r w:rsidRPr="00D8507C">
        <w:rPr>
          <w:rFonts w:ascii="宋体" w:eastAsia="宋体" w:hAnsi="宋体" w:cs="宋体" w:hint="eastAsia"/>
          <w:sz w:val="24"/>
          <w:szCs w:val="24"/>
        </w:rPr>
        <w:t> </w:t>
      </w:r>
      <w:r w:rsidRPr="00D8507C">
        <w:rPr>
          <w:rFonts w:ascii="仿宋" w:eastAsia="仿宋" w:hAnsi="仿宋" w:hint="eastAsia"/>
          <w:sz w:val="24"/>
          <w:szCs w:val="24"/>
        </w:rPr>
        <w:t>陈向东</w:t>
      </w:r>
      <w:r w:rsidRPr="00D8507C">
        <w:rPr>
          <w:rFonts w:ascii="宋体" w:eastAsia="宋体" w:hAnsi="宋体" w:cs="宋体" w:hint="eastAsia"/>
          <w:sz w:val="24"/>
          <w:szCs w:val="24"/>
        </w:rPr>
        <w:t> </w:t>
      </w:r>
      <w:r w:rsidRPr="00D8507C">
        <w:rPr>
          <w:rFonts w:ascii="仿宋" w:eastAsia="仿宋" w:hAnsi="仿宋" w:hint="eastAsia"/>
          <w:sz w:val="24"/>
          <w:szCs w:val="24"/>
        </w:rPr>
        <w:t>微生物学(第</w:t>
      </w:r>
      <w:r>
        <w:rPr>
          <w:rFonts w:ascii="仿宋" w:eastAsia="仿宋" w:hAnsi="仿宋" w:hint="eastAsia"/>
          <w:sz w:val="24"/>
          <w:szCs w:val="24"/>
        </w:rPr>
        <w:t>2</w:t>
      </w:r>
      <w:r w:rsidRPr="00D8507C">
        <w:rPr>
          <w:rFonts w:ascii="仿宋" w:eastAsia="仿宋" w:hAnsi="仿宋" w:hint="eastAsia"/>
          <w:sz w:val="24"/>
          <w:szCs w:val="24"/>
        </w:rPr>
        <w:t>版)</w:t>
      </w:r>
      <w:r w:rsidRPr="00D8507C">
        <w:rPr>
          <w:rFonts w:ascii="宋体" w:eastAsia="宋体" w:hAnsi="宋体" w:cs="宋体" w:hint="eastAsia"/>
          <w:sz w:val="24"/>
          <w:szCs w:val="24"/>
        </w:rPr>
        <w:t>  </w:t>
      </w:r>
      <w:r w:rsidRPr="00D8507C">
        <w:rPr>
          <w:rFonts w:ascii="仿宋" w:eastAsia="仿宋" w:hAnsi="仿宋" w:hint="eastAsia"/>
          <w:sz w:val="24"/>
          <w:szCs w:val="24"/>
        </w:rPr>
        <w:t>北京:</w:t>
      </w:r>
      <w:r w:rsidRPr="00D8507C">
        <w:rPr>
          <w:rFonts w:ascii="宋体" w:eastAsia="宋体" w:hAnsi="宋体" w:cs="宋体" w:hint="eastAsia"/>
          <w:sz w:val="24"/>
          <w:szCs w:val="24"/>
        </w:rPr>
        <w:t> </w:t>
      </w:r>
      <w:r w:rsidRPr="00D8507C">
        <w:rPr>
          <w:rFonts w:ascii="仿宋" w:eastAsia="仿宋" w:hAnsi="仿宋" w:hint="eastAsia"/>
          <w:sz w:val="24"/>
          <w:szCs w:val="24"/>
        </w:rPr>
        <w:t>高等教育出版</w:t>
      </w:r>
      <w:r w:rsidRPr="00D8507C">
        <w:rPr>
          <w:rFonts w:ascii="仿宋" w:eastAsia="仿宋" w:hAnsi="仿宋" w:hint="eastAsia"/>
          <w:sz w:val="24"/>
          <w:szCs w:val="24"/>
        </w:rPr>
        <w:lastRenderedPageBreak/>
        <w:t>社,</w:t>
      </w:r>
      <w:r w:rsidRPr="00D8507C">
        <w:rPr>
          <w:rFonts w:ascii="宋体" w:eastAsia="宋体" w:hAnsi="宋体" w:cs="宋体" w:hint="eastAsia"/>
          <w:sz w:val="24"/>
          <w:szCs w:val="24"/>
        </w:rPr>
        <w:t> </w:t>
      </w:r>
      <w:r w:rsidRPr="00D8507C">
        <w:rPr>
          <w:rFonts w:ascii="仿宋" w:eastAsia="仿宋" w:hAnsi="仿宋" w:cs="仿宋" w:hint="eastAsia"/>
          <w:sz w:val="24"/>
          <w:szCs w:val="24"/>
        </w:rPr>
        <w:t>2006</w:t>
      </w:r>
      <w:r w:rsidRPr="00D8507C">
        <w:rPr>
          <w:rFonts w:ascii="宋体" w:eastAsia="宋体" w:hAnsi="宋体" w:cs="宋体" w:hint="eastAsia"/>
          <w:sz w:val="24"/>
          <w:szCs w:val="24"/>
        </w:rPr>
        <w:t>  </w:t>
      </w:r>
    </w:p>
    <w:p w:rsidR="00F13EC8" w:rsidRPr="00F13EC8" w:rsidRDefault="00F13EC8" w:rsidP="00BE3A63">
      <w:pPr>
        <w:spacing w:line="360" w:lineRule="auto"/>
        <w:ind w:firstLineChars="200" w:firstLine="480"/>
        <w:rPr>
          <w:rFonts w:ascii="仿宋" w:eastAsia="仿宋" w:hAnsi="仿宋"/>
          <w:sz w:val="24"/>
          <w:szCs w:val="24"/>
        </w:rPr>
      </w:pPr>
      <w:bookmarkStart w:id="0" w:name="_GoBack"/>
      <w:bookmarkEnd w:id="0"/>
    </w:p>
    <w:sectPr w:rsidR="00F13EC8" w:rsidRPr="00F13EC8" w:rsidSect="00B356D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BDB" w:rsidRDefault="001C1BDB" w:rsidP="000F48AD">
      <w:r>
        <w:separator/>
      </w:r>
    </w:p>
  </w:endnote>
  <w:endnote w:type="continuationSeparator" w:id="1">
    <w:p w:rsidR="001C1BDB" w:rsidRDefault="001C1BDB" w:rsidP="000F4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37417"/>
      <w:docPartObj>
        <w:docPartGallery w:val="Page Numbers (Bottom of Page)"/>
        <w:docPartUnique/>
      </w:docPartObj>
    </w:sdtPr>
    <w:sdtContent>
      <w:p w:rsidR="00C523D4" w:rsidRDefault="00E00F03">
        <w:pPr>
          <w:pStyle w:val="a4"/>
          <w:jc w:val="center"/>
        </w:pPr>
        <w:r>
          <w:fldChar w:fldCharType="begin"/>
        </w:r>
        <w:r w:rsidR="00C523D4">
          <w:instrText>PAGE   \* MERGEFORMAT</w:instrText>
        </w:r>
        <w:r>
          <w:fldChar w:fldCharType="separate"/>
        </w:r>
        <w:r w:rsidR="00E3367F" w:rsidRPr="00E3367F">
          <w:rPr>
            <w:noProof/>
            <w:lang w:val="zh-CN"/>
          </w:rPr>
          <w:t>-</w:t>
        </w:r>
        <w:r w:rsidR="00E3367F">
          <w:rPr>
            <w:noProof/>
          </w:rPr>
          <w:t xml:space="preserve"> 2 -</w:t>
        </w:r>
        <w:r>
          <w:fldChar w:fldCharType="end"/>
        </w:r>
      </w:p>
    </w:sdtContent>
  </w:sdt>
  <w:p w:rsidR="00C523D4" w:rsidRDefault="00C523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BDB" w:rsidRDefault="001C1BDB" w:rsidP="000F48AD">
      <w:r>
        <w:separator/>
      </w:r>
    </w:p>
  </w:footnote>
  <w:footnote w:type="continuationSeparator" w:id="1">
    <w:p w:rsidR="001C1BDB" w:rsidRDefault="001C1BDB" w:rsidP="000F4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74A9"/>
    <w:multiLevelType w:val="hybridMultilevel"/>
    <w:tmpl w:val="B768AB9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4602EA"/>
    <w:multiLevelType w:val="hybridMultilevel"/>
    <w:tmpl w:val="DD58226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BE4D0E"/>
    <w:multiLevelType w:val="hybridMultilevel"/>
    <w:tmpl w:val="6BE2478E"/>
    <w:lvl w:ilvl="0" w:tplc="CE58916C">
      <w:start w:val="1"/>
      <w:numFmt w:val="japaneseCounting"/>
      <w:lvlText w:val="第%1章"/>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C91"/>
    <w:rsid w:val="00094836"/>
    <w:rsid w:val="000E0B5F"/>
    <w:rsid w:val="000F48AD"/>
    <w:rsid w:val="001B0BEF"/>
    <w:rsid w:val="001C1BDB"/>
    <w:rsid w:val="00276C91"/>
    <w:rsid w:val="003149B5"/>
    <w:rsid w:val="00351ADA"/>
    <w:rsid w:val="0035252C"/>
    <w:rsid w:val="003A064D"/>
    <w:rsid w:val="003B6A6F"/>
    <w:rsid w:val="004C6C67"/>
    <w:rsid w:val="00611C8F"/>
    <w:rsid w:val="00624014"/>
    <w:rsid w:val="006A173E"/>
    <w:rsid w:val="00740DD9"/>
    <w:rsid w:val="00821395"/>
    <w:rsid w:val="00823C2B"/>
    <w:rsid w:val="00B356D9"/>
    <w:rsid w:val="00BA4130"/>
    <w:rsid w:val="00BE3A63"/>
    <w:rsid w:val="00C15BE5"/>
    <w:rsid w:val="00C32E9E"/>
    <w:rsid w:val="00C523D4"/>
    <w:rsid w:val="00D8507C"/>
    <w:rsid w:val="00E00F03"/>
    <w:rsid w:val="00E3367F"/>
    <w:rsid w:val="00E85C6D"/>
    <w:rsid w:val="00F13EC8"/>
    <w:rsid w:val="00FA7A49"/>
    <w:rsid w:val="00FD41C1"/>
    <w:rsid w:val="00FE6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8AD"/>
    <w:rPr>
      <w:sz w:val="18"/>
      <w:szCs w:val="18"/>
    </w:rPr>
  </w:style>
  <w:style w:type="paragraph" w:styleId="a4">
    <w:name w:val="footer"/>
    <w:basedOn w:val="a"/>
    <w:link w:val="Char0"/>
    <w:uiPriority w:val="99"/>
    <w:unhideWhenUsed/>
    <w:rsid w:val="000F48AD"/>
    <w:pPr>
      <w:tabs>
        <w:tab w:val="center" w:pos="4153"/>
        <w:tab w:val="right" w:pos="8306"/>
      </w:tabs>
      <w:snapToGrid w:val="0"/>
      <w:jc w:val="left"/>
    </w:pPr>
    <w:rPr>
      <w:sz w:val="18"/>
      <w:szCs w:val="18"/>
    </w:rPr>
  </w:style>
  <w:style w:type="character" w:customStyle="1" w:styleId="Char0">
    <w:name w:val="页脚 Char"/>
    <w:basedOn w:val="a0"/>
    <w:link w:val="a4"/>
    <w:uiPriority w:val="99"/>
    <w:rsid w:val="000F48AD"/>
    <w:rPr>
      <w:sz w:val="18"/>
      <w:szCs w:val="18"/>
    </w:rPr>
  </w:style>
  <w:style w:type="paragraph" w:styleId="a5">
    <w:name w:val="List Paragraph"/>
    <w:basedOn w:val="a"/>
    <w:uiPriority w:val="34"/>
    <w:qFormat/>
    <w:rsid w:val="00FA7A49"/>
    <w:pPr>
      <w:ind w:firstLineChars="200" w:firstLine="420"/>
    </w:pPr>
  </w:style>
</w:styles>
</file>

<file path=word/webSettings.xml><?xml version="1.0" encoding="utf-8"?>
<w:webSettings xmlns:r="http://schemas.openxmlformats.org/officeDocument/2006/relationships" xmlns:w="http://schemas.openxmlformats.org/wordprocessingml/2006/main">
  <w:divs>
    <w:div w:id="297957231">
      <w:bodyDiv w:val="1"/>
      <w:marLeft w:val="0"/>
      <w:marRight w:val="0"/>
      <w:marTop w:val="0"/>
      <w:marBottom w:val="0"/>
      <w:divBdr>
        <w:top w:val="none" w:sz="0" w:space="0" w:color="auto"/>
        <w:left w:val="none" w:sz="0" w:space="0" w:color="auto"/>
        <w:bottom w:val="none" w:sz="0" w:space="0" w:color="auto"/>
        <w:right w:val="none" w:sz="0" w:space="0" w:color="auto"/>
      </w:divBdr>
    </w:div>
    <w:div w:id="1396464492">
      <w:bodyDiv w:val="1"/>
      <w:marLeft w:val="0"/>
      <w:marRight w:val="0"/>
      <w:marTop w:val="0"/>
      <w:marBottom w:val="0"/>
      <w:divBdr>
        <w:top w:val="none" w:sz="0" w:space="0" w:color="auto"/>
        <w:left w:val="none" w:sz="0" w:space="0" w:color="auto"/>
        <w:bottom w:val="none" w:sz="0" w:space="0" w:color="auto"/>
        <w:right w:val="none" w:sz="0" w:space="0" w:color="auto"/>
      </w:divBdr>
      <w:divsChild>
        <w:div w:id="525408034">
          <w:marLeft w:val="0"/>
          <w:marRight w:val="0"/>
          <w:marTop w:val="64"/>
          <w:marBottom w:val="0"/>
          <w:divBdr>
            <w:top w:val="none" w:sz="0" w:space="0" w:color="auto"/>
            <w:left w:val="none" w:sz="0" w:space="0" w:color="auto"/>
            <w:bottom w:val="none" w:sz="0" w:space="0" w:color="auto"/>
            <w:right w:val="none" w:sz="0" w:space="0" w:color="auto"/>
          </w:divBdr>
          <w:divsChild>
            <w:div w:id="1221097404">
              <w:marLeft w:val="0"/>
              <w:marRight w:val="0"/>
              <w:marTop w:val="0"/>
              <w:marBottom w:val="0"/>
              <w:divBdr>
                <w:top w:val="none" w:sz="0" w:space="0" w:color="auto"/>
                <w:left w:val="none" w:sz="0" w:space="0" w:color="auto"/>
                <w:bottom w:val="none" w:sz="0" w:space="0" w:color="auto"/>
                <w:right w:val="none" w:sz="0" w:space="0" w:color="auto"/>
              </w:divBdr>
            </w:div>
          </w:divsChild>
        </w:div>
        <w:div w:id="1509828025">
          <w:marLeft w:val="0"/>
          <w:marRight w:val="0"/>
          <w:marTop w:val="64"/>
          <w:marBottom w:val="0"/>
          <w:divBdr>
            <w:top w:val="none" w:sz="0" w:space="0" w:color="auto"/>
            <w:left w:val="none" w:sz="0" w:space="0" w:color="auto"/>
            <w:bottom w:val="none" w:sz="0" w:space="0" w:color="auto"/>
            <w:right w:val="none" w:sz="0" w:space="0" w:color="auto"/>
          </w:divBdr>
          <w:divsChild>
            <w:div w:id="2007853056">
              <w:marLeft w:val="0"/>
              <w:marRight w:val="0"/>
              <w:marTop w:val="0"/>
              <w:marBottom w:val="0"/>
              <w:divBdr>
                <w:top w:val="none" w:sz="0" w:space="0" w:color="auto"/>
                <w:left w:val="none" w:sz="0" w:space="0" w:color="auto"/>
                <w:bottom w:val="none" w:sz="0" w:space="0" w:color="auto"/>
                <w:right w:val="none" w:sz="0" w:space="0" w:color="auto"/>
              </w:divBdr>
            </w:div>
            <w:div w:id="2086098415">
              <w:marLeft w:val="0"/>
              <w:marRight w:val="0"/>
              <w:marTop w:val="0"/>
              <w:marBottom w:val="0"/>
              <w:divBdr>
                <w:top w:val="none" w:sz="0" w:space="0" w:color="auto"/>
                <w:left w:val="none" w:sz="0" w:space="0" w:color="auto"/>
                <w:bottom w:val="none" w:sz="0" w:space="0" w:color="auto"/>
                <w:right w:val="none" w:sz="0" w:space="0" w:color="auto"/>
              </w:divBdr>
            </w:div>
          </w:divsChild>
        </w:div>
        <w:div w:id="26297714">
          <w:marLeft w:val="0"/>
          <w:marRight w:val="0"/>
          <w:marTop w:val="64"/>
          <w:marBottom w:val="0"/>
          <w:divBdr>
            <w:top w:val="none" w:sz="0" w:space="0" w:color="auto"/>
            <w:left w:val="none" w:sz="0" w:space="0" w:color="auto"/>
            <w:bottom w:val="none" w:sz="0" w:space="0" w:color="auto"/>
            <w:right w:val="none" w:sz="0" w:space="0" w:color="auto"/>
          </w:divBdr>
          <w:divsChild>
            <w:div w:id="1186334835">
              <w:marLeft w:val="0"/>
              <w:marRight w:val="0"/>
              <w:marTop w:val="0"/>
              <w:marBottom w:val="0"/>
              <w:divBdr>
                <w:top w:val="none" w:sz="0" w:space="0" w:color="auto"/>
                <w:left w:val="none" w:sz="0" w:space="0" w:color="auto"/>
                <w:bottom w:val="none" w:sz="0" w:space="0" w:color="auto"/>
                <w:right w:val="none" w:sz="0" w:space="0" w:color="auto"/>
              </w:divBdr>
            </w:div>
            <w:div w:id="870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771">
      <w:bodyDiv w:val="1"/>
      <w:marLeft w:val="0"/>
      <w:marRight w:val="0"/>
      <w:marTop w:val="0"/>
      <w:marBottom w:val="0"/>
      <w:divBdr>
        <w:top w:val="none" w:sz="0" w:space="0" w:color="auto"/>
        <w:left w:val="none" w:sz="0" w:space="0" w:color="auto"/>
        <w:bottom w:val="none" w:sz="0" w:space="0" w:color="auto"/>
        <w:right w:val="none" w:sz="0" w:space="0" w:color="auto"/>
      </w:divBdr>
      <w:divsChild>
        <w:div w:id="1211455433">
          <w:marLeft w:val="0"/>
          <w:marRight w:val="0"/>
          <w:marTop w:val="64"/>
          <w:marBottom w:val="0"/>
          <w:divBdr>
            <w:top w:val="none" w:sz="0" w:space="0" w:color="auto"/>
            <w:left w:val="none" w:sz="0" w:space="0" w:color="auto"/>
            <w:bottom w:val="none" w:sz="0" w:space="0" w:color="auto"/>
            <w:right w:val="none" w:sz="0" w:space="0" w:color="auto"/>
          </w:divBdr>
          <w:divsChild>
            <w:div w:id="1326204121">
              <w:marLeft w:val="0"/>
              <w:marRight w:val="0"/>
              <w:marTop w:val="0"/>
              <w:marBottom w:val="0"/>
              <w:divBdr>
                <w:top w:val="none" w:sz="0" w:space="0" w:color="auto"/>
                <w:left w:val="none" w:sz="0" w:space="0" w:color="auto"/>
                <w:bottom w:val="none" w:sz="0" w:space="0" w:color="auto"/>
                <w:right w:val="none" w:sz="0" w:space="0" w:color="auto"/>
              </w:divBdr>
            </w:div>
          </w:divsChild>
        </w:div>
        <w:div w:id="856239890">
          <w:marLeft w:val="0"/>
          <w:marRight w:val="0"/>
          <w:marTop w:val="64"/>
          <w:marBottom w:val="0"/>
          <w:divBdr>
            <w:top w:val="none" w:sz="0" w:space="0" w:color="auto"/>
            <w:left w:val="none" w:sz="0" w:space="0" w:color="auto"/>
            <w:bottom w:val="none" w:sz="0" w:space="0" w:color="auto"/>
            <w:right w:val="none" w:sz="0" w:space="0" w:color="auto"/>
          </w:divBdr>
          <w:divsChild>
            <w:div w:id="1840072910">
              <w:marLeft w:val="0"/>
              <w:marRight w:val="0"/>
              <w:marTop w:val="0"/>
              <w:marBottom w:val="0"/>
              <w:divBdr>
                <w:top w:val="none" w:sz="0" w:space="0" w:color="auto"/>
                <w:left w:val="none" w:sz="0" w:space="0" w:color="auto"/>
                <w:bottom w:val="none" w:sz="0" w:space="0" w:color="auto"/>
                <w:right w:val="none" w:sz="0" w:space="0" w:color="auto"/>
              </w:divBdr>
            </w:div>
            <w:div w:id="663707085">
              <w:marLeft w:val="0"/>
              <w:marRight w:val="0"/>
              <w:marTop w:val="0"/>
              <w:marBottom w:val="0"/>
              <w:divBdr>
                <w:top w:val="none" w:sz="0" w:space="0" w:color="auto"/>
                <w:left w:val="none" w:sz="0" w:space="0" w:color="auto"/>
                <w:bottom w:val="none" w:sz="0" w:space="0" w:color="auto"/>
                <w:right w:val="none" w:sz="0" w:space="0" w:color="auto"/>
              </w:divBdr>
            </w:div>
          </w:divsChild>
        </w:div>
        <w:div w:id="99687318">
          <w:marLeft w:val="0"/>
          <w:marRight w:val="0"/>
          <w:marTop w:val="64"/>
          <w:marBottom w:val="0"/>
          <w:divBdr>
            <w:top w:val="none" w:sz="0" w:space="0" w:color="auto"/>
            <w:left w:val="none" w:sz="0" w:space="0" w:color="auto"/>
            <w:bottom w:val="none" w:sz="0" w:space="0" w:color="auto"/>
            <w:right w:val="none" w:sz="0" w:space="0" w:color="auto"/>
          </w:divBdr>
          <w:divsChild>
            <w:div w:id="1699938515">
              <w:marLeft w:val="0"/>
              <w:marRight w:val="0"/>
              <w:marTop w:val="0"/>
              <w:marBottom w:val="0"/>
              <w:divBdr>
                <w:top w:val="none" w:sz="0" w:space="0" w:color="auto"/>
                <w:left w:val="none" w:sz="0" w:space="0" w:color="auto"/>
                <w:bottom w:val="none" w:sz="0" w:space="0" w:color="auto"/>
                <w:right w:val="none" w:sz="0" w:space="0" w:color="auto"/>
              </w:divBdr>
            </w:div>
            <w:div w:id="4012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079">
      <w:bodyDiv w:val="1"/>
      <w:marLeft w:val="0"/>
      <w:marRight w:val="0"/>
      <w:marTop w:val="0"/>
      <w:marBottom w:val="0"/>
      <w:divBdr>
        <w:top w:val="none" w:sz="0" w:space="0" w:color="auto"/>
        <w:left w:val="none" w:sz="0" w:space="0" w:color="auto"/>
        <w:bottom w:val="none" w:sz="0" w:space="0" w:color="auto"/>
        <w:right w:val="none" w:sz="0" w:space="0" w:color="auto"/>
      </w:divBdr>
      <w:divsChild>
        <w:div w:id="1519852983">
          <w:marLeft w:val="0"/>
          <w:marRight w:val="0"/>
          <w:marTop w:val="64"/>
          <w:marBottom w:val="0"/>
          <w:divBdr>
            <w:top w:val="none" w:sz="0" w:space="0" w:color="auto"/>
            <w:left w:val="none" w:sz="0" w:space="0" w:color="auto"/>
            <w:bottom w:val="none" w:sz="0" w:space="0" w:color="auto"/>
            <w:right w:val="none" w:sz="0" w:space="0" w:color="auto"/>
          </w:divBdr>
          <w:divsChild>
            <w:div w:id="1343435024">
              <w:marLeft w:val="0"/>
              <w:marRight w:val="0"/>
              <w:marTop w:val="0"/>
              <w:marBottom w:val="0"/>
              <w:divBdr>
                <w:top w:val="none" w:sz="0" w:space="0" w:color="auto"/>
                <w:left w:val="none" w:sz="0" w:space="0" w:color="auto"/>
                <w:bottom w:val="none" w:sz="0" w:space="0" w:color="auto"/>
                <w:right w:val="none" w:sz="0" w:space="0" w:color="auto"/>
              </w:divBdr>
            </w:div>
          </w:divsChild>
        </w:div>
        <w:div w:id="947661535">
          <w:marLeft w:val="0"/>
          <w:marRight w:val="0"/>
          <w:marTop w:val="64"/>
          <w:marBottom w:val="0"/>
          <w:divBdr>
            <w:top w:val="none" w:sz="0" w:space="0" w:color="auto"/>
            <w:left w:val="none" w:sz="0" w:space="0" w:color="auto"/>
            <w:bottom w:val="none" w:sz="0" w:space="0" w:color="auto"/>
            <w:right w:val="none" w:sz="0" w:space="0" w:color="auto"/>
          </w:divBdr>
          <w:divsChild>
            <w:div w:id="144931402">
              <w:marLeft w:val="0"/>
              <w:marRight w:val="0"/>
              <w:marTop w:val="0"/>
              <w:marBottom w:val="0"/>
              <w:divBdr>
                <w:top w:val="none" w:sz="0" w:space="0" w:color="auto"/>
                <w:left w:val="none" w:sz="0" w:space="0" w:color="auto"/>
                <w:bottom w:val="none" w:sz="0" w:space="0" w:color="auto"/>
                <w:right w:val="none" w:sz="0" w:space="0" w:color="auto"/>
              </w:divBdr>
            </w:div>
            <w:div w:id="563685163">
              <w:marLeft w:val="0"/>
              <w:marRight w:val="0"/>
              <w:marTop w:val="0"/>
              <w:marBottom w:val="0"/>
              <w:divBdr>
                <w:top w:val="none" w:sz="0" w:space="0" w:color="auto"/>
                <w:left w:val="none" w:sz="0" w:space="0" w:color="auto"/>
                <w:bottom w:val="none" w:sz="0" w:space="0" w:color="auto"/>
                <w:right w:val="none" w:sz="0" w:space="0" w:color="auto"/>
              </w:divBdr>
            </w:div>
          </w:divsChild>
        </w:div>
        <w:div w:id="101070471">
          <w:marLeft w:val="0"/>
          <w:marRight w:val="0"/>
          <w:marTop w:val="64"/>
          <w:marBottom w:val="0"/>
          <w:divBdr>
            <w:top w:val="none" w:sz="0" w:space="0" w:color="auto"/>
            <w:left w:val="none" w:sz="0" w:space="0" w:color="auto"/>
            <w:bottom w:val="none" w:sz="0" w:space="0" w:color="auto"/>
            <w:right w:val="none" w:sz="0" w:space="0" w:color="auto"/>
          </w:divBdr>
          <w:divsChild>
            <w:div w:id="994262957">
              <w:marLeft w:val="0"/>
              <w:marRight w:val="0"/>
              <w:marTop w:val="0"/>
              <w:marBottom w:val="0"/>
              <w:divBdr>
                <w:top w:val="none" w:sz="0" w:space="0" w:color="auto"/>
                <w:left w:val="none" w:sz="0" w:space="0" w:color="auto"/>
                <w:bottom w:val="none" w:sz="0" w:space="0" w:color="auto"/>
                <w:right w:val="none" w:sz="0" w:space="0" w:color="auto"/>
              </w:divBdr>
            </w:div>
            <w:div w:id="1875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6567">
      <w:bodyDiv w:val="1"/>
      <w:marLeft w:val="0"/>
      <w:marRight w:val="0"/>
      <w:marTop w:val="0"/>
      <w:marBottom w:val="0"/>
      <w:divBdr>
        <w:top w:val="none" w:sz="0" w:space="0" w:color="auto"/>
        <w:left w:val="none" w:sz="0" w:space="0" w:color="auto"/>
        <w:bottom w:val="none" w:sz="0" w:space="0" w:color="auto"/>
        <w:right w:val="none" w:sz="0" w:space="0" w:color="auto"/>
      </w:divBdr>
      <w:divsChild>
        <w:div w:id="395082133">
          <w:marLeft w:val="0"/>
          <w:marRight w:val="0"/>
          <w:marTop w:val="64"/>
          <w:marBottom w:val="0"/>
          <w:divBdr>
            <w:top w:val="none" w:sz="0" w:space="0" w:color="auto"/>
            <w:left w:val="none" w:sz="0" w:space="0" w:color="auto"/>
            <w:bottom w:val="none" w:sz="0" w:space="0" w:color="auto"/>
            <w:right w:val="none" w:sz="0" w:space="0" w:color="auto"/>
          </w:divBdr>
          <w:divsChild>
            <w:div w:id="1705013567">
              <w:marLeft w:val="0"/>
              <w:marRight w:val="0"/>
              <w:marTop w:val="0"/>
              <w:marBottom w:val="0"/>
              <w:divBdr>
                <w:top w:val="none" w:sz="0" w:space="0" w:color="auto"/>
                <w:left w:val="none" w:sz="0" w:space="0" w:color="auto"/>
                <w:bottom w:val="none" w:sz="0" w:space="0" w:color="auto"/>
                <w:right w:val="none" w:sz="0" w:space="0" w:color="auto"/>
              </w:divBdr>
            </w:div>
          </w:divsChild>
        </w:div>
        <w:div w:id="128087285">
          <w:marLeft w:val="0"/>
          <w:marRight w:val="0"/>
          <w:marTop w:val="64"/>
          <w:marBottom w:val="0"/>
          <w:divBdr>
            <w:top w:val="none" w:sz="0" w:space="0" w:color="auto"/>
            <w:left w:val="none" w:sz="0" w:space="0" w:color="auto"/>
            <w:bottom w:val="none" w:sz="0" w:space="0" w:color="auto"/>
            <w:right w:val="none" w:sz="0" w:space="0" w:color="auto"/>
          </w:divBdr>
          <w:divsChild>
            <w:div w:id="1794789669">
              <w:marLeft w:val="0"/>
              <w:marRight w:val="0"/>
              <w:marTop w:val="0"/>
              <w:marBottom w:val="0"/>
              <w:divBdr>
                <w:top w:val="none" w:sz="0" w:space="0" w:color="auto"/>
                <w:left w:val="none" w:sz="0" w:space="0" w:color="auto"/>
                <w:bottom w:val="none" w:sz="0" w:space="0" w:color="auto"/>
                <w:right w:val="none" w:sz="0" w:space="0" w:color="auto"/>
              </w:divBdr>
            </w:div>
            <w:div w:id="487790734">
              <w:marLeft w:val="0"/>
              <w:marRight w:val="0"/>
              <w:marTop w:val="0"/>
              <w:marBottom w:val="0"/>
              <w:divBdr>
                <w:top w:val="none" w:sz="0" w:space="0" w:color="auto"/>
                <w:left w:val="none" w:sz="0" w:space="0" w:color="auto"/>
                <w:bottom w:val="none" w:sz="0" w:space="0" w:color="auto"/>
                <w:right w:val="none" w:sz="0" w:space="0" w:color="auto"/>
              </w:divBdr>
            </w:div>
          </w:divsChild>
        </w:div>
        <w:div w:id="1268853412">
          <w:marLeft w:val="0"/>
          <w:marRight w:val="0"/>
          <w:marTop w:val="64"/>
          <w:marBottom w:val="0"/>
          <w:divBdr>
            <w:top w:val="none" w:sz="0" w:space="0" w:color="auto"/>
            <w:left w:val="none" w:sz="0" w:space="0" w:color="auto"/>
            <w:bottom w:val="none" w:sz="0" w:space="0" w:color="auto"/>
            <w:right w:val="none" w:sz="0" w:space="0" w:color="auto"/>
          </w:divBdr>
          <w:divsChild>
            <w:div w:id="1959793296">
              <w:marLeft w:val="0"/>
              <w:marRight w:val="0"/>
              <w:marTop w:val="0"/>
              <w:marBottom w:val="0"/>
              <w:divBdr>
                <w:top w:val="none" w:sz="0" w:space="0" w:color="auto"/>
                <w:left w:val="none" w:sz="0" w:space="0" w:color="auto"/>
                <w:bottom w:val="none" w:sz="0" w:space="0" w:color="auto"/>
                <w:right w:val="none" w:sz="0" w:space="0" w:color="auto"/>
              </w:divBdr>
            </w:div>
            <w:div w:id="4362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6</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USER-</cp:lastModifiedBy>
  <cp:revision>16</cp:revision>
  <dcterms:created xsi:type="dcterms:W3CDTF">2015-07-03T10:31:00Z</dcterms:created>
  <dcterms:modified xsi:type="dcterms:W3CDTF">2015-07-05T08:16:00Z</dcterms:modified>
</cp:coreProperties>
</file>