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13" w:rsidRPr="00982227" w:rsidRDefault="0033407C" w:rsidP="00982227">
      <w:pPr>
        <w:jc w:val="center"/>
        <w:rPr>
          <w:rFonts w:ascii="仿宋" w:eastAsia="仿宋" w:hAnsi="仿宋"/>
          <w:b/>
          <w:sz w:val="32"/>
          <w:szCs w:val="32"/>
        </w:rPr>
      </w:pPr>
      <w:r w:rsidRPr="00982227">
        <w:rPr>
          <w:rFonts w:ascii="仿宋" w:eastAsia="仿宋" w:hAnsi="仿宋" w:hint="eastAsia"/>
          <w:b/>
          <w:sz w:val="32"/>
          <w:szCs w:val="32"/>
        </w:rPr>
        <w:t>保险学院</w:t>
      </w:r>
    </w:p>
    <w:p w:rsidR="0033407C" w:rsidRPr="00982227" w:rsidRDefault="0033407C" w:rsidP="00982227">
      <w:pPr>
        <w:jc w:val="center"/>
        <w:rPr>
          <w:rFonts w:ascii="仿宋" w:eastAsia="仿宋" w:hAnsi="仿宋"/>
          <w:b/>
          <w:sz w:val="32"/>
          <w:szCs w:val="32"/>
        </w:rPr>
      </w:pPr>
      <w:r w:rsidRPr="00982227">
        <w:rPr>
          <w:rFonts w:ascii="仿宋" w:eastAsia="仿宋" w:hAnsi="仿宋" w:hint="eastAsia"/>
          <w:b/>
          <w:sz w:val="32"/>
          <w:szCs w:val="32"/>
        </w:rPr>
        <w:t>2016年硕士研究生招生复试</w:t>
      </w:r>
      <w:r w:rsidR="00B258A3">
        <w:rPr>
          <w:rFonts w:ascii="仿宋" w:eastAsia="仿宋" w:hAnsi="仿宋" w:hint="eastAsia"/>
          <w:b/>
          <w:sz w:val="32"/>
          <w:szCs w:val="32"/>
        </w:rPr>
        <w:t>参考</w:t>
      </w:r>
      <w:r w:rsidRPr="00982227">
        <w:rPr>
          <w:rFonts w:ascii="仿宋" w:eastAsia="仿宋" w:hAnsi="仿宋" w:hint="eastAsia"/>
          <w:b/>
          <w:sz w:val="32"/>
          <w:szCs w:val="32"/>
        </w:rPr>
        <w:t>大纲</w:t>
      </w:r>
    </w:p>
    <w:p w:rsidR="00F91FF0" w:rsidRDefault="00F91FF0">
      <w:pPr>
        <w:rPr>
          <w:rFonts w:ascii="仿宋" w:eastAsia="仿宋" w:hAnsi="仿宋"/>
          <w:b/>
          <w:sz w:val="28"/>
          <w:szCs w:val="28"/>
        </w:rPr>
      </w:pPr>
    </w:p>
    <w:p w:rsidR="0033407C" w:rsidRDefault="0033407C">
      <w:pPr>
        <w:rPr>
          <w:rFonts w:ascii="黑体" w:eastAsia="黑体" w:hAnsi="黑体"/>
          <w:b/>
          <w:sz w:val="24"/>
          <w:szCs w:val="24"/>
        </w:rPr>
      </w:pPr>
      <w:r w:rsidRPr="00982227">
        <w:rPr>
          <w:rFonts w:ascii="黑体" w:eastAsia="黑体" w:hAnsi="黑体" w:hint="eastAsia"/>
          <w:b/>
          <w:sz w:val="24"/>
          <w:szCs w:val="24"/>
        </w:rPr>
        <w:t>1、020204 金融学（含：保险学）、025500 保险（专业学位）复试大纲</w:t>
      </w:r>
    </w:p>
    <w:p w:rsidR="00982227" w:rsidRPr="00795428" w:rsidRDefault="00236B0C">
      <w:pPr>
        <w:rPr>
          <w:rFonts w:asciiTheme="minorEastAsia" w:hAnsiTheme="minorEastAsia"/>
          <w:szCs w:val="21"/>
        </w:rPr>
      </w:pPr>
      <w:r w:rsidRPr="00795428">
        <w:rPr>
          <w:rFonts w:asciiTheme="minorEastAsia" w:hAnsiTheme="minorEastAsia" w:hint="eastAsia"/>
          <w:szCs w:val="21"/>
        </w:rPr>
        <w:t>一</w:t>
      </w:r>
      <w:r w:rsidR="00691A61">
        <w:rPr>
          <w:rFonts w:asciiTheme="minorEastAsia" w:hAnsiTheme="minorEastAsia" w:hint="eastAsia"/>
          <w:szCs w:val="21"/>
        </w:rPr>
        <w:t>、</w:t>
      </w:r>
      <w:r w:rsidRPr="00795428">
        <w:rPr>
          <w:rFonts w:asciiTheme="minorEastAsia" w:hAnsiTheme="minorEastAsia" w:hint="eastAsia"/>
          <w:szCs w:val="21"/>
        </w:rPr>
        <w:t xml:space="preserve"> 风险与保险</w:t>
      </w:r>
    </w:p>
    <w:p w:rsidR="00236B0C" w:rsidRPr="00795428" w:rsidRDefault="00EA3AF5" w:rsidP="00C21C68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36B0C" w:rsidRPr="00795428">
        <w:rPr>
          <w:rFonts w:asciiTheme="minorEastAsia" w:hAnsiTheme="minorEastAsia" w:hint="eastAsia"/>
          <w:szCs w:val="21"/>
        </w:rPr>
        <w:t>一</w:t>
      </w:r>
      <w:r>
        <w:rPr>
          <w:rFonts w:asciiTheme="minorEastAsia" w:hAnsiTheme="minorEastAsia" w:hint="eastAsia"/>
          <w:szCs w:val="21"/>
        </w:rPr>
        <w:t>)</w:t>
      </w:r>
      <w:bookmarkStart w:id="0" w:name="_GoBack"/>
      <w:bookmarkEnd w:id="0"/>
      <w:r w:rsidR="00236B0C" w:rsidRPr="00795428">
        <w:rPr>
          <w:rFonts w:asciiTheme="minorEastAsia" w:hAnsiTheme="minorEastAsia" w:hint="eastAsia"/>
          <w:szCs w:val="21"/>
        </w:rPr>
        <w:t>风险及其特征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风险的分类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风险管理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可保风险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</w:t>
      </w:r>
      <w:r w:rsidR="00236B0C" w:rsidRPr="00795428">
        <w:rPr>
          <w:rFonts w:asciiTheme="minorEastAsia" w:hAnsiTheme="minorEastAsia" w:hint="eastAsia"/>
          <w:szCs w:val="21"/>
        </w:rPr>
        <w:t xml:space="preserve"> 保险的性质与功能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保险的性质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保险的功能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保险的作用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商业保险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保险公司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保险合同的要素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保险合同的订立、生效与履行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保险合同的变更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保险合同的争议处理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四、</w:t>
      </w:r>
      <w:r w:rsidR="00236B0C" w:rsidRPr="00795428">
        <w:rPr>
          <w:rFonts w:asciiTheme="minorEastAsia" w:hAnsiTheme="minorEastAsia" w:hint="eastAsia"/>
          <w:szCs w:val="21"/>
        </w:rPr>
        <w:t xml:space="preserve"> 保险的基本原则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保险利益原则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最大诚信原则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近因原则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损失补偿原则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损失补偿原则的派生原则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五、</w:t>
      </w:r>
      <w:r w:rsidR="00236B0C" w:rsidRPr="00795428">
        <w:rPr>
          <w:rFonts w:asciiTheme="minorEastAsia" w:hAnsiTheme="minorEastAsia" w:hint="eastAsia"/>
          <w:szCs w:val="21"/>
        </w:rPr>
        <w:t xml:space="preserve"> 保险形态的分类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保险形态分类的意义与方法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保险形态分类的标准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保险业务的种类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六、</w:t>
      </w:r>
      <w:r w:rsidR="00236B0C" w:rsidRPr="00795428">
        <w:rPr>
          <w:rFonts w:asciiTheme="minorEastAsia" w:hAnsiTheme="minorEastAsia" w:hint="eastAsia"/>
          <w:szCs w:val="21"/>
        </w:rPr>
        <w:t xml:space="preserve"> 财产损失保险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财产损失保险概述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火灾保险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运输保险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工程保险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农业保险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七、</w:t>
      </w:r>
      <w:r w:rsidR="00236B0C" w:rsidRPr="00795428">
        <w:rPr>
          <w:rFonts w:asciiTheme="minorEastAsia" w:hAnsiTheme="minorEastAsia" w:hint="eastAsia"/>
          <w:szCs w:val="21"/>
        </w:rPr>
        <w:t xml:space="preserve"> 责任保险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责任保险概述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公众责任保险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产品责任保险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雇主责任保险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职业责任保险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八、</w:t>
      </w:r>
      <w:r w:rsidR="00236B0C" w:rsidRPr="00795428">
        <w:rPr>
          <w:rFonts w:asciiTheme="minorEastAsia" w:hAnsiTheme="minorEastAsia" w:hint="eastAsia"/>
          <w:szCs w:val="21"/>
        </w:rPr>
        <w:t xml:space="preserve"> 人身保险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人身保险概述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人寿保险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意外伤害保险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236B0C" w:rsidRPr="00795428">
        <w:rPr>
          <w:rFonts w:asciiTheme="minorEastAsia" w:hAnsiTheme="minorEastAsia" w:hint="eastAsia"/>
          <w:szCs w:val="21"/>
        </w:rPr>
        <w:t xml:space="preserve"> 健康保险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236B0C" w:rsidRPr="00795428">
        <w:rPr>
          <w:rFonts w:asciiTheme="minorEastAsia" w:hAnsiTheme="minorEastAsia" w:hint="eastAsia"/>
          <w:szCs w:val="21"/>
        </w:rPr>
        <w:t xml:space="preserve"> 团体保险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九、</w:t>
      </w:r>
      <w:r w:rsidR="00236B0C" w:rsidRPr="00795428">
        <w:rPr>
          <w:rFonts w:asciiTheme="minorEastAsia" w:hAnsiTheme="minorEastAsia" w:hint="eastAsia"/>
          <w:szCs w:val="21"/>
        </w:rPr>
        <w:t xml:space="preserve"> 再保险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在保险概述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比例再保险和非比例再保险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再保险的分出与分入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十、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保险经营导论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保险经营的特征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保险经营的原则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保险经营的环节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十一、</w:t>
      </w:r>
      <w:r w:rsidR="00236B0C" w:rsidRPr="00795428">
        <w:rPr>
          <w:rFonts w:asciiTheme="minorEastAsia" w:hAnsiTheme="minorEastAsia" w:hint="eastAsia"/>
          <w:szCs w:val="21"/>
        </w:rPr>
        <w:t xml:space="preserve"> 保险单设计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保险单设计概论 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人寿保险单的设计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财产保险单的设计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十二、</w:t>
      </w:r>
      <w:r w:rsidR="00236B0C" w:rsidRPr="00795428">
        <w:rPr>
          <w:rFonts w:asciiTheme="minorEastAsia" w:hAnsiTheme="minorEastAsia" w:hint="eastAsia"/>
          <w:szCs w:val="21"/>
        </w:rPr>
        <w:t xml:space="preserve"> 保险精算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保险精算概述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非寿险精算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寿险精算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十三、</w:t>
      </w:r>
      <w:r w:rsidR="00236B0C" w:rsidRPr="00795428">
        <w:rPr>
          <w:rFonts w:asciiTheme="minorEastAsia" w:hAnsiTheme="minorEastAsia" w:hint="eastAsia"/>
          <w:szCs w:val="21"/>
        </w:rPr>
        <w:t xml:space="preserve"> 保险基金及其运用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保险基金的性质与特征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保险基金的来源与构成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保险基金的运用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236B0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十四、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保险经营效益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保险经营效益概述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236B0C" w:rsidRPr="00795428">
        <w:rPr>
          <w:rFonts w:asciiTheme="minorEastAsia" w:hAnsiTheme="minorEastAsia" w:hint="eastAsia"/>
          <w:szCs w:val="21"/>
        </w:rPr>
        <w:t xml:space="preserve"> 保险经营效益分析</w:t>
      </w:r>
    </w:p>
    <w:p w:rsidR="00236B0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（三）</w:t>
      </w:r>
      <w:r w:rsidR="00236B0C" w:rsidRPr="00795428">
        <w:rPr>
          <w:rFonts w:asciiTheme="minorEastAsia" w:hAnsiTheme="minorEastAsia" w:hint="eastAsia"/>
          <w:szCs w:val="21"/>
        </w:rPr>
        <w:t xml:space="preserve"> 保险企业财务报表</w:t>
      </w:r>
    </w:p>
    <w:p w:rsidR="00236B0C" w:rsidRPr="00795428" w:rsidRDefault="00236B0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十五、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保险市场结构与运作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保险市场概述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保险市场组织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保险市场的供给与需求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十六、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保险市场营销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保险市场营销概述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保险市场营销策略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保险市场营销渠道选择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十七、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保险经营风险及其防范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保险经营风险的特征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保险经营风险的类型及其成因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保险经营风险的技术分析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571C8C" w:rsidRPr="00795428">
        <w:rPr>
          <w:rFonts w:asciiTheme="minorEastAsia" w:hAnsiTheme="minorEastAsia" w:hint="eastAsia"/>
          <w:szCs w:val="21"/>
        </w:rPr>
        <w:t xml:space="preserve"> 保险经营风险的防范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十八、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保险监管理论概述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政府干预市场的一般理论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保险监管的经济学分析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保险监管收益与成本分析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十九、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保险监管制度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保险监管目标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保险监管机构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保险监管方式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571C8C" w:rsidRPr="00795428">
        <w:rPr>
          <w:rFonts w:asciiTheme="minorEastAsia" w:hAnsiTheme="minorEastAsia" w:hint="eastAsia"/>
          <w:szCs w:val="21"/>
        </w:rPr>
        <w:t xml:space="preserve"> 纠正与处罚措施</w:t>
      </w:r>
    </w:p>
    <w:p w:rsidR="00571C8C" w:rsidRPr="00795428" w:rsidRDefault="00571C8C">
      <w:pPr>
        <w:rPr>
          <w:rFonts w:asciiTheme="minorEastAsia" w:hAnsiTheme="minorEastAsia"/>
          <w:szCs w:val="21"/>
        </w:rPr>
      </w:pPr>
    </w:p>
    <w:p w:rsidR="00571C8C" w:rsidRPr="00795428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二十、</w:t>
      </w:r>
      <w:r w:rsidR="00571C8C" w:rsidRPr="00795428">
        <w:rPr>
          <w:rFonts w:asciiTheme="minorEastAsia" w:hAnsiTheme="minorEastAsia" w:hint="eastAsia"/>
          <w:szCs w:val="21"/>
        </w:rPr>
        <w:t xml:space="preserve"> 保险监管内容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795428">
        <w:rPr>
          <w:rFonts w:asciiTheme="minorEastAsia" w:hAnsiTheme="minorEastAsia" w:hint="eastAsia"/>
          <w:szCs w:val="21"/>
        </w:rPr>
        <w:t xml:space="preserve"> 市场准入和股权变更监管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795428">
        <w:rPr>
          <w:rFonts w:asciiTheme="minorEastAsia" w:hAnsiTheme="minorEastAsia" w:hint="eastAsia"/>
          <w:szCs w:val="21"/>
        </w:rPr>
        <w:t xml:space="preserve"> 公司治理与内部控制监管</w:t>
      </w:r>
    </w:p>
    <w:p w:rsidR="00571C8C" w:rsidRPr="00795428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795428">
        <w:rPr>
          <w:rFonts w:asciiTheme="minorEastAsia" w:hAnsiTheme="minorEastAsia" w:hint="eastAsia"/>
          <w:szCs w:val="21"/>
        </w:rPr>
        <w:t xml:space="preserve"> 资产与负债监管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 w:rsidR="00571C8C" w:rsidRPr="00EA3AF5">
        <w:rPr>
          <w:rFonts w:asciiTheme="minorEastAsia" w:hAnsiTheme="minorEastAsia" w:hint="eastAsia"/>
          <w:szCs w:val="21"/>
        </w:rPr>
        <w:t xml:space="preserve"> 资本充足性及偿付能力监管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="00571C8C" w:rsidRPr="00EA3AF5">
        <w:rPr>
          <w:rFonts w:asciiTheme="minorEastAsia" w:hAnsiTheme="minorEastAsia" w:hint="eastAsia"/>
          <w:szCs w:val="21"/>
        </w:rPr>
        <w:t xml:space="preserve"> 交易行为与网络保险监管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（六）</w:t>
      </w:r>
      <w:r w:rsidR="00571C8C" w:rsidRPr="00EA3AF5">
        <w:rPr>
          <w:rFonts w:asciiTheme="minorEastAsia" w:hAnsiTheme="minorEastAsia" w:hint="eastAsia"/>
          <w:szCs w:val="21"/>
        </w:rPr>
        <w:t xml:space="preserve"> 再保险监管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（七）</w:t>
      </w:r>
      <w:r w:rsidR="00571C8C" w:rsidRPr="00EA3AF5">
        <w:rPr>
          <w:rFonts w:asciiTheme="minorEastAsia" w:hAnsiTheme="minorEastAsia" w:hint="eastAsia"/>
          <w:szCs w:val="21"/>
        </w:rPr>
        <w:t xml:space="preserve"> 衍生工具监管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571C8C" w:rsidRPr="00EA3AF5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）</w:t>
      </w:r>
      <w:r w:rsidR="00571C8C" w:rsidRPr="00EA3AF5">
        <w:rPr>
          <w:rFonts w:asciiTheme="minorEastAsia" w:hAnsiTheme="minorEastAsia" w:hint="eastAsia"/>
          <w:szCs w:val="21"/>
        </w:rPr>
        <w:t xml:space="preserve"> 跨境保险活动与保险集团监管</w:t>
      </w:r>
    </w:p>
    <w:p w:rsidR="00571C8C" w:rsidRPr="00EA3AF5" w:rsidRDefault="00571C8C">
      <w:pPr>
        <w:rPr>
          <w:rFonts w:asciiTheme="minorEastAsia" w:hAnsiTheme="minorEastAsia"/>
          <w:szCs w:val="21"/>
        </w:rPr>
      </w:pPr>
    </w:p>
    <w:p w:rsidR="00571C8C" w:rsidRPr="00EA3AF5" w:rsidRDefault="00691A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二十一、</w:t>
      </w:r>
      <w:r w:rsidR="00571C8C" w:rsidRPr="00EA3AF5">
        <w:rPr>
          <w:rFonts w:asciiTheme="minorEastAsia" w:hAnsiTheme="minorEastAsia" w:hint="eastAsia"/>
          <w:szCs w:val="21"/>
        </w:rPr>
        <w:t xml:space="preserve"> 保险监管国际化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71C8C" w:rsidRPr="00EA3AF5">
        <w:rPr>
          <w:rFonts w:asciiTheme="minorEastAsia" w:hAnsiTheme="minorEastAsia" w:hint="eastAsia"/>
          <w:szCs w:val="21"/>
        </w:rPr>
        <w:t xml:space="preserve"> 保险监管国际化的背景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71C8C" w:rsidRPr="00EA3AF5">
        <w:rPr>
          <w:rFonts w:asciiTheme="minorEastAsia" w:hAnsiTheme="minorEastAsia" w:hint="eastAsia"/>
          <w:szCs w:val="21"/>
        </w:rPr>
        <w:t xml:space="preserve"> 保险监管国际化的及其标志</w:t>
      </w:r>
    </w:p>
    <w:p w:rsidR="00571C8C" w:rsidRPr="00EA3AF5" w:rsidRDefault="00EA3AF5" w:rsidP="0079542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</w:t>
      </w:r>
      <w:r w:rsidR="00571C8C" w:rsidRPr="00EA3AF5">
        <w:rPr>
          <w:rFonts w:asciiTheme="minorEastAsia" w:hAnsiTheme="minorEastAsia" w:hint="eastAsia"/>
          <w:szCs w:val="21"/>
        </w:rPr>
        <w:t xml:space="preserve"> 中国保险监管国际化</w:t>
      </w:r>
    </w:p>
    <w:p w:rsidR="00795428" w:rsidRPr="00EA3AF5" w:rsidRDefault="00795428">
      <w:pPr>
        <w:rPr>
          <w:rFonts w:ascii="黑体" w:eastAsia="黑体" w:hAnsi="黑体"/>
          <w:b/>
          <w:sz w:val="24"/>
          <w:szCs w:val="24"/>
        </w:rPr>
      </w:pPr>
    </w:p>
    <w:p w:rsidR="0033407C" w:rsidRPr="00EA3AF5" w:rsidRDefault="0033407C">
      <w:pPr>
        <w:rPr>
          <w:rFonts w:ascii="黑体" w:eastAsia="黑体" w:hAnsi="黑体"/>
          <w:b/>
          <w:sz w:val="24"/>
          <w:szCs w:val="24"/>
        </w:rPr>
      </w:pPr>
      <w:r w:rsidRPr="00EA3AF5">
        <w:rPr>
          <w:rFonts w:ascii="黑体" w:eastAsia="黑体" w:hAnsi="黑体" w:hint="eastAsia"/>
          <w:b/>
          <w:sz w:val="24"/>
          <w:szCs w:val="24"/>
        </w:rPr>
        <w:lastRenderedPageBreak/>
        <w:t>2、020207 劳动经济学复试大纲</w:t>
      </w:r>
    </w:p>
    <w:p w:rsidR="00F91FF0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Style w:val="apple-converted-space"/>
          <w:rFonts w:ascii="Tahoma" w:hAnsi="Tahoma" w:cs="Tahoma"/>
          <w:szCs w:val="21"/>
          <w:shd w:val="clear" w:color="auto" w:fill="FFFFFF"/>
        </w:rPr>
        <w:t> </w:t>
      </w:r>
      <w:r w:rsidR="00691A61">
        <w:rPr>
          <w:rFonts w:ascii="Tahoma" w:hAnsi="Tahoma" w:cs="Tahoma"/>
          <w:szCs w:val="21"/>
          <w:shd w:val="clear" w:color="auto" w:fill="FFFFFF"/>
        </w:rPr>
        <w:t>一</w:t>
      </w:r>
      <w:r w:rsidR="00691A61">
        <w:rPr>
          <w:rFonts w:ascii="Tahoma" w:hAnsi="Tahoma" w:cs="Tahoma" w:hint="eastAsia"/>
          <w:szCs w:val="21"/>
          <w:shd w:val="clear" w:color="auto" w:fill="FFFFFF"/>
        </w:rPr>
        <w:t>、</w:t>
      </w:r>
      <w:r w:rsidRPr="00EA3AF5">
        <w:rPr>
          <w:rFonts w:ascii="Tahoma" w:hAnsi="Tahoma" w:cs="Tahoma"/>
          <w:szCs w:val="21"/>
          <w:shd w:val="clear" w:color="auto" w:fill="FFFFFF"/>
        </w:rPr>
        <w:t>劳动需求分析</w:t>
      </w:r>
    </w:p>
    <w:p w:rsidR="00F91FF0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（一）</w:t>
      </w:r>
      <w:r w:rsidRPr="00EA3AF5">
        <w:rPr>
          <w:rFonts w:ascii="Tahoma" w:hAnsi="Tahoma" w:cs="Tahoma"/>
          <w:szCs w:val="21"/>
          <w:shd w:val="clear" w:color="auto" w:fill="FFFFFF"/>
        </w:rPr>
        <w:t>派生需求与影响劳动需求的因素</w:t>
      </w:r>
    </w:p>
    <w:p w:rsidR="00F91FF0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（二）</w:t>
      </w:r>
      <w:r w:rsidRPr="00EA3AF5">
        <w:rPr>
          <w:rFonts w:ascii="Tahoma" w:hAnsi="Tahoma" w:cs="Tahoma"/>
          <w:szCs w:val="21"/>
          <w:shd w:val="clear" w:color="auto" w:fill="FFFFFF"/>
        </w:rPr>
        <w:t>完全竞争下的劳动需求分析</w:t>
      </w:r>
    </w:p>
    <w:p w:rsidR="00F91FF0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（三）</w:t>
      </w:r>
      <w:r w:rsidRPr="00EA3AF5">
        <w:rPr>
          <w:rFonts w:ascii="Tahoma" w:hAnsi="Tahoma" w:cs="Tahoma"/>
          <w:szCs w:val="21"/>
          <w:shd w:val="clear" w:color="auto" w:fill="FFFFFF"/>
        </w:rPr>
        <w:t>不完全竞争市场结构下的劳动需求分析</w:t>
      </w:r>
    </w:p>
    <w:p w:rsidR="00F91FF0" w:rsidRPr="00EA3AF5" w:rsidRDefault="00EA3AF5" w:rsidP="00F91FF0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劳动需求弹性</w:t>
      </w:r>
    </w:p>
    <w:p w:rsidR="00F91FF0" w:rsidRPr="00EA3AF5" w:rsidRDefault="00EA3AF5" w:rsidP="00F91FF0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（五）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劳动需求理论在政策上的运用</w:t>
      </w:r>
    </w:p>
    <w:p w:rsidR="00F91FF0" w:rsidRPr="00EA3AF5" w:rsidRDefault="00012019" w:rsidP="00F91FF0">
      <w:pPr>
        <w:ind w:firstLine="34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</w:t>
      </w:r>
    </w:p>
    <w:p w:rsidR="00EA3AF5" w:rsidRPr="00EA3AF5" w:rsidRDefault="00691A61" w:rsidP="00F91FF0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二</w:t>
      </w:r>
      <w:r>
        <w:rPr>
          <w:rFonts w:ascii="Tahoma" w:hAnsi="Tahoma" w:cs="Tahoma" w:hint="eastAsia"/>
          <w:szCs w:val="21"/>
          <w:shd w:val="clear" w:color="auto" w:fill="FFFFFF"/>
        </w:rPr>
        <w:t>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劳动供给分析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劳动力范畴分类和劳动参与率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影响劳动供给的因素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工作时间的决策理论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家庭生产、家庭联合劳动供给和生命周期理论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（五）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劳动供给理论在政策上的应用</w:t>
      </w:r>
    </w:p>
    <w:p w:rsidR="00AD3FD6" w:rsidRPr="00EA3AF5" w:rsidRDefault="00AD3FD6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</w:p>
    <w:p w:rsidR="00EA3AF5" w:rsidRPr="00EA3AF5" w:rsidRDefault="00012019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</w:t>
      </w:r>
      <w:r w:rsidR="00691A61">
        <w:rPr>
          <w:rFonts w:ascii="Tahoma" w:hAnsi="Tahoma" w:cs="Tahoma"/>
          <w:szCs w:val="21"/>
          <w:shd w:val="clear" w:color="auto" w:fill="FFFFFF"/>
        </w:rPr>
        <w:t>三</w:t>
      </w:r>
      <w:r w:rsidR="00691A61">
        <w:rPr>
          <w:rFonts w:ascii="Tahoma" w:hAnsi="Tahoma" w:cs="Tahoma" w:hint="eastAsia"/>
          <w:szCs w:val="21"/>
          <w:shd w:val="clear" w:color="auto" w:fill="FFFFFF"/>
        </w:rPr>
        <w:t>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人力资本投资</w:t>
      </w:r>
    </w:p>
    <w:p w:rsidR="00EA3AF5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（一）</w:t>
      </w:r>
      <w:r w:rsidRPr="00EA3AF5">
        <w:rPr>
          <w:rFonts w:ascii="Tahoma" w:hAnsi="Tahoma" w:cs="Tahoma"/>
          <w:szCs w:val="21"/>
          <w:shd w:val="clear" w:color="auto" w:fill="FFFFFF"/>
        </w:rPr>
        <w:t>人力资本投资理论与基本模型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教育投资的分析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在职培训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中国的人力资本投资</w:t>
      </w:r>
    </w:p>
    <w:p w:rsidR="00AD3FD6" w:rsidRPr="00EA3AF5" w:rsidRDefault="00AD3FD6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</w:t>
      </w:r>
    </w:p>
    <w:p w:rsidR="00EA3AF5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</w:t>
      </w:r>
      <w:r w:rsidR="00691A61">
        <w:rPr>
          <w:rFonts w:ascii="Tahoma" w:hAnsi="Tahoma" w:cs="Tahoma"/>
          <w:szCs w:val="21"/>
          <w:shd w:val="clear" w:color="auto" w:fill="FFFFFF"/>
        </w:rPr>
        <w:t>四</w:t>
      </w:r>
      <w:r w:rsidR="00691A61">
        <w:rPr>
          <w:rFonts w:ascii="Tahoma" w:hAnsi="Tahoma" w:cs="Tahoma" w:hint="eastAsia"/>
          <w:szCs w:val="21"/>
          <w:shd w:val="clear" w:color="auto" w:fill="FFFFFF"/>
        </w:rPr>
        <w:t>、</w:t>
      </w:r>
      <w:r w:rsidRPr="00EA3AF5">
        <w:rPr>
          <w:rFonts w:ascii="Tahoma" w:hAnsi="Tahoma" w:cs="Tahoma"/>
          <w:szCs w:val="21"/>
          <w:shd w:val="clear" w:color="auto" w:fill="FFFFFF"/>
        </w:rPr>
        <w:t>劳动力流动</w:t>
      </w:r>
    </w:p>
    <w:p w:rsidR="00EA3AF5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（一）</w:t>
      </w:r>
      <w:r w:rsidRPr="00EA3AF5">
        <w:rPr>
          <w:rFonts w:ascii="Tahoma" w:hAnsi="Tahoma" w:cs="Tahoma"/>
          <w:szCs w:val="21"/>
          <w:shd w:val="clear" w:color="auto" w:fill="FFFFFF"/>
        </w:rPr>
        <w:t>劳动力流动的成因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劳动力流动模型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影响劳动力流动的诸因素分析</w:t>
      </w:r>
    </w:p>
    <w:p w:rsidR="00EA3AF5" w:rsidRPr="00EA3AF5" w:rsidRDefault="00EA3AF5" w:rsidP="00EA3AF5">
      <w:pPr>
        <w:ind w:firstLineChars="150" w:firstLine="31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劳动力流动的形式和机制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（五）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我国劳动力流动方面存在的问题与对策</w:t>
      </w:r>
    </w:p>
    <w:p w:rsidR="00AD3FD6" w:rsidRPr="00EA3AF5" w:rsidRDefault="00AD3FD6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</w:t>
      </w:r>
    </w:p>
    <w:p w:rsidR="00EA3AF5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</w:t>
      </w:r>
      <w:r w:rsidR="00691A61">
        <w:rPr>
          <w:rFonts w:ascii="Tahoma" w:hAnsi="Tahoma" w:cs="Tahoma"/>
          <w:szCs w:val="21"/>
          <w:shd w:val="clear" w:color="auto" w:fill="FFFFFF"/>
        </w:rPr>
        <w:t>五、</w:t>
      </w:r>
      <w:r w:rsidRPr="00EA3AF5">
        <w:rPr>
          <w:rFonts w:ascii="Tahoma" w:hAnsi="Tahoma" w:cs="Tahoma"/>
          <w:szCs w:val="21"/>
          <w:shd w:val="clear" w:color="auto" w:fill="FFFFFF"/>
        </w:rPr>
        <w:t>工资的确定及制度设计</w:t>
      </w:r>
    </w:p>
    <w:p w:rsidR="00EA3AF5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（一）</w:t>
      </w:r>
      <w:r w:rsidRPr="00EA3AF5">
        <w:rPr>
          <w:rFonts w:ascii="Tahoma" w:hAnsi="Tahoma" w:cs="Tahoma"/>
          <w:szCs w:val="21"/>
          <w:shd w:val="clear" w:color="auto" w:fill="FFFFFF"/>
        </w:rPr>
        <w:t>工资的历史、本质和形式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影响工资确定的主要因素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补偿性工资差别理论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报酬制度和水平设计与员工激励</w:t>
      </w:r>
    </w:p>
    <w:p w:rsidR="00AD3FD6" w:rsidRPr="00EA3AF5" w:rsidRDefault="00AD3FD6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</w:t>
      </w:r>
    </w:p>
    <w:p w:rsidR="00EA3AF5" w:rsidRPr="00EA3AF5" w:rsidRDefault="00691A61" w:rsidP="00012019">
      <w:pPr>
        <w:ind w:leftChars="55" w:left="11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六、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劳动力市场歧视</w:t>
      </w:r>
    </w:p>
    <w:p w:rsidR="00EA3AF5" w:rsidRPr="00EA3AF5" w:rsidRDefault="00AD3FD6" w:rsidP="00012019">
      <w:pPr>
        <w:ind w:leftChars="55" w:left="11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（一）</w:t>
      </w:r>
      <w:r w:rsidRPr="00EA3AF5">
        <w:rPr>
          <w:rFonts w:ascii="Tahoma" w:hAnsi="Tahoma" w:cs="Tahoma"/>
          <w:szCs w:val="21"/>
          <w:shd w:val="clear" w:color="auto" w:fill="FFFFFF"/>
        </w:rPr>
        <w:t>歧视问题的提出</w:t>
      </w:r>
    </w:p>
    <w:p w:rsidR="00EA3AF5" w:rsidRPr="00EA3AF5" w:rsidRDefault="00AD3FD6" w:rsidP="00012019">
      <w:pPr>
        <w:ind w:leftChars="55" w:left="11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（二）</w:t>
      </w:r>
      <w:r w:rsidRPr="00EA3AF5">
        <w:rPr>
          <w:rFonts w:ascii="Tahoma" w:hAnsi="Tahoma" w:cs="Tahoma"/>
          <w:szCs w:val="21"/>
          <w:shd w:val="clear" w:color="auto" w:fill="FFFFFF"/>
        </w:rPr>
        <w:t>歧视的定义与表现形式</w:t>
      </w:r>
    </w:p>
    <w:p w:rsidR="00EA3AF5" w:rsidRPr="00EA3AF5" w:rsidRDefault="00AD3FD6" w:rsidP="00012019">
      <w:pPr>
        <w:ind w:leftChars="55" w:left="11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（三）</w:t>
      </w:r>
      <w:r w:rsidRPr="00EA3AF5">
        <w:rPr>
          <w:rFonts w:ascii="Tahoma" w:hAnsi="Tahoma" w:cs="Tahoma"/>
          <w:szCs w:val="21"/>
          <w:shd w:val="clear" w:color="auto" w:fill="FFFFFF"/>
        </w:rPr>
        <w:t>劳动力市场歧视理论</w:t>
      </w:r>
    </w:p>
    <w:p w:rsidR="00EA3AF5" w:rsidRPr="00EA3AF5" w:rsidRDefault="00AD3FD6" w:rsidP="00012019">
      <w:pPr>
        <w:ind w:leftChars="55" w:left="11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（四）</w:t>
      </w:r>
      <w:r w:rsidR="00B64A55" w:rsidRPr="00EA3AF5">
        <w:rPr>
          <w:rFonts w:ascii="Tahoma" w:hAnsi="Tahoma" w:cs="Tahoma" w:hint="eastAsia"/>
          <w:szCs w:val="21"/>
          <w:shd w:val="clear" w:color="auto" w:fill="FFFFFF"/>
        </w:rPr>
        <w:t>政府</w:t>
      </w:r>
      <w:r w:rsidRPr="00EA3AF5">
        <w:rPr>
          <w:rFonts w:ascii="Tahoma" w:hAnsi="Tahoma" w:cs="Tahoma"/>
          <w:szCs w:val="21"/>
          <w:shd w:val="clear" w:color="auto" w:fill="FFFFFF"/>
        </w:rPr>
        <w:t>对劳动力市场歧视的管制</w:t>
      </w:r>
    </w:p>
    <w:p w:rsidR="00EA3AF5" w:rsidRPr="00EA3AF5" w:rsidRDefault="00AD3FD6" w:rsidP="00012019">
      <w:pPr>
        <w:ind w:leftChars="55" w:left="11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（五）</w:t>
      </w:r>
      <w:r w:rsidRPr="00EA3AF5">
        <w:rPr>
          <w:rFonts w:ascii="Tahoma" w:hAnsi="Tahoma" w:cs="Tahoma"/>
          <w:szCs w:val="21"/>
          <w:shd w:val="clear" w:color="auto" w:fill="FFFFFF"/>
        </w:rPr>
        <w:t>我国的劳动力市场歧视问题</w:t>
      </w:r>
    </w:p>
    <w:p w:rsidR="00AD3FD6" w:rsidRPr="00EA3AF5" w:rsidRDefault="00AD3FD6" w:rsidP="00012019">
      <w:pPr>
        <w:ind w:leftChars="55" w:left="115"/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</w:t>
      </w:r>
    </w:p>
    <w:p w:rsidR="00EA3AF5" w:rsidRPr="00EA3AF5" w:rsidRDefault="00012019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</w:t>
      </w:r>
      <w:r w:rsidR="00691A61">
        <w:rPr>
          <w:rFonts w:ascii="Tahoma" w:hAnsi="Tahoma" w:cs="Tahoma"/>
          <w:szCs w:val="21"/>
          <w:shd w:val="clear" w:color="auto" w:fill="FFFFFF"/>
        </w:rPr>
        <w:t>七、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收入分配差距变化的趋势、成因及对策</w:t>
      </w:r>
    </w:p>
    <w:p w:rsidR="00EA3AF5" w:rsidRPr="00EA3AF5" w:rsidRDefault="00AD3FD6">
      <w:pPr>
        <w:rPr>
          <w:rFonts w:ascii="Tahoma" w:hAnsi="Tahoma" w:cs="Tahoma"/>
          <w:szCs w:val="21"/>
          <w:shd w:val="clear" w:color="auto" w:fill="FFFFFF"/>
        </w:rPr>
      </w:pPr>
      <w:r w:rsidRPr="00EA3AF5">
        <w:rPr>
          <w:rFonts w:ascii="Tahoma" w:hAnsi="Tahoma" w:cs="Tahoma"/>
          <w:szCs w:val="21"/>
          <w:shd w:val="clear" w:color="auto" w:fill="FFFFFF"/>
        </w:rPr>
        <w:t>   </w:t>
      </w:r>
      <w:r w:rsidR="00EA3AF5">
        <w:rPr>
          <w:rFonts w:ascii="Tahoma" w:hAnsi="Tahoma" w:cs="Tahoma"/>
          <w:szCs w:val="21"/>
          <w:shd w:val="clear" w:color="auto" w:fill="FFFFFF"/>
        </w:rPr>
        <w:t>（一）</w:t>
      </w:r>
      <w:r w:rsidRPr="00EA3AF5">
        <w:rPr>
          <w:rFonts w:ascii="Tahoma" w:hAnsi="Tahoma" w:cs="Tahoma"/>
          <w:szCs w:val="21"/>
          <w:shd w:val="clear" w:color="auto" w:fill="FFFFFF"/>
        </w:rPr>
        <w:t>收入不平等测量及变化的趋势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收入差距扩大的原因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lastRenderedPageBreak/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缩小收入差距的政策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</w:p>
    <w:p w:rsidR="00EA3AF5" w:rsidRPr="00EA3AF5" w:rsidRDefault="00691A61" w:rsidP="00EA3AF5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八、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（一）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失业的存量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—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流量模型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（二）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失业的测量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（三）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失业类型</w:t>
      </w:r>
    </w:p>
    <w:p w:rsidR="00EA3AF5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（四）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失业原因</w:t>
      </w:r>
    </w:p>
    <w:p w:rsidR="00AD3FD6" w:rsidRPr="00EA3AF5" w:rsidRDefault="00EA3AF5" w:rsidP="00EA3AF5">
      <w:pPr>
        <w:ind w:firstLine="345"/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szCs w:val="21"/>
          <w:shd w:val="clear" w:color="auto" w:fill="FFFFFF"/>
        </w:rPr>
        <w:t>（五）</w:t>
      </w:r>
      <w:r w:rsidR="00AD3FD6" w:rsidRPr="00EA3AF5">
        <w:rPr>
          <w:rFonts w:ascii="Tahoma" w:hAnsi="Tahoma" w:cs="Tahoma"/>
          <w:szCs w:val="21"/>
          <w:shd w:val="clear" w:color="auto" w:fill="FFFFFF"/>
        </w:rPr>
        <w:t>中国经济转型时期的就业与失业问题</w:t>
      </w:r>
    </w:p>
    <w:sectPr w:rsidR="00AD3FD6" w:rsidRPr="00EA3AF5" w:rsidSect="00CF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39" w:rsidRDefault="00F00439" w:rsidP="0033407C">
      <w:r>
        <w:separator/>
      </w:r>
    </w:p>
  </w:endnote>
  <w:endnote w:type="continuationSeparator" w:id="1">
    <w:p w:rsidR="00F00439" w:rsidRDefault="00F00439" w:rsidP="0033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39" w:rsidRDefault="00F00439" w:rsidP="0033407C">
      <w:r>
        <w:separator/>
      </w:r>
    </w:p>
  </w:footnote>
  <w:footnote w:type="continuationSeparator" w:id="1">
    <w:p w:rsidR="00F00439" w:rsidRDefault="00F00439" w:rsidP="00334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9A4"/>
    <w:rsid w:val="00012019"/>
    <w:rsid w:val="000B1DA8"/>
    <w:rsid w:val="000F071B"/>
    <w:rsid w:val="00177ABA"/>
    <w:rsid w:val="00203B51"/>
    <w:rsid w:val="00236B0C"/>
    <w:rsid w:val="00252BA3"/>
    <w:rsid w:val="0033407C"/>
    <w:rsid w:val="00571C8C"/>
    <w:rsid w:val="0064708C"/>
    <w:rsid w:val="00691A61"/>
    <w:rsid w:val="006E2B13"/>
    <w:rsid w:val="00795428"/>
    <w:rsid w:val="007975CB"/>
    <w:rsid w:val="00814FBA"/>
    <w:rsid w:val="00982227"/>
    <w:rsid w:val="009A340A"/>
    <w:rsid w:val="009A7451"/>
    <w:rsid w:val="00AD3FD6"/>
    <w:rsid w:val="00B258A3"/>
    <w:rsid w:val="00B64A55"/>
    <w:rsid w:val="00C21C68"/>
    <w:rsid w:val="00CF5333"/>
    <w:rsid w:val="00D705FD"/>
    <w:rsid w:val="00EA3AF5"/>
    <w:rsid w:val="00F00439"/>
    <w:rsid w:val="00F37A29"/>
    <w:rsid w:val="00F539A4"/>
    <w:rsid w:val="00F9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07C"/>
    <w:rPr>
      <w:sz w:val="18"/>
      <w:szCs w:val="18"/>
    </w:rPr>
  </w:style>
  <w:style w:type="character" w:customStyle="1" w:styleId="apple-converted-space">
    <w:name w:val="apple-converted-space"/>
    <w:basedOn w:val="a0"/>
    <w:rsid w:val="00AD3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07C"/>
    <w:rPr>
      <w:sz w:val="18"/>
      <w:szCs w:val="18"/>
    </w:rPr>
  </w:style>
  <w:style w:type="character" w:customStyle="1" w:styleId="apple-converted-space">
    <w:name w:val="apple-converted-space"/>
    <w:basedOn w:val="a0"/>
    <w:rsid w:val="00AD3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曲艺</cp:lastModifiedBy>
  <cp:revision>16</cp:revision>
  <dcterms:created xsi:type="dcterms:W3CDTF">2016-02-25T07:34:00Z</dcterms:created>
  <dcterms:modified xsi:type="dcterms:W3CDTF">2016-03-03T06:52:00Z</dcterms:modified>
</cp:coreProperties>
</file>