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0"/>
          <w:szCs w:val="20"/>
        </w:rPr>
        <w:t>复试总分500分。具体内容为：专业实践能力考核，满分200分；专业面试，满分200分；外语听力和口语水平测试，满分100分。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b/>
          <w:bCs/>
          <w:kern w:val="0"/>
          <w:sz w:val="20"/>
          <w:szCs w:val="20"/>
        </w:rPr>
        <w:t>    1、专业实践能力考核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0"/>
          <w:szCs w:val="20"/>
        </w:rPr>
        <w:t>    测试内容：考察考生的书法实践能力。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0"/>
          <w:szCs w:val="20"/>
        </w:rPr>
        <w:t>    测试办法：毛笔书法作品创作。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0"/>
          <w:szCs w:val="20"/>
        </w:rPr>
        <w:t xml:space="preserve">    备注：除考试用纸及墨汁、毡子外，其他考试工具（毛笔等）自备。 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0"/>
          <w:szCs w:val="20"/>
        </w:rPr>
        <w:t>   </w:t>
      </w:r>
      <w:r w:rsidRPr="00F60CFE">
        <w:rPr>
          <w:rFonts w:ascii="宋体" w:eastAsia="宋体" w:hAnsi="宋体" w:cs="宋体"/>
          <w:b/>
          <w:bCs/>
          <w:kern w:val="0"/>
          <w:sz w:val="20"/>
          <w:szCs w:val="20"/>
        </w:rPr>
        <w:t xml:space="preserve"> 2、专业面试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0"/>
          <w:szCs w:val="20"/>
        </w:rPr>
        <w:t>    测试内容：考察考生对本领域理论知识的掌握、认识及理解程度。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0"/>
          <w:szCs w:val="20"/>
        </w:rPr>
        <w:t>    测试办法：五名导师组成复试专家小组进行面试，抽取题目并现场作答。每位考生面试时间约为15-20分钟。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0"/>
          <w:szCs w:val="20"/>
        </w:rPr>
        <w:t xml:space="preserve">    </w:t>
      </w:r>
      <w:r w:rsidRPr="00F60CFE">
        <w:rPr>
          <w:rFonts w:ascii="宋体" w:eastAsia="宋体" w:hAnsi="宋体" w:cs="宋体"/>
          <w:b/>
          <w:bCs/>
          <w:kern w:val="0"/>
          <w:sz w:val="20"/>
          <w:szCs w:val="20"/>
        </w:rPr>
        <w:t>3、外语听力和口语水平测试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0"/>
          <w:szCs w:val="20"/>
        </w:rPr>
        <w:t>    测试内容：考核考生的外语听力、口头表达能力。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60CFE" w:rsidRPr="00F60CFE" w:rsidRDefault="00F60CFE" w:rsidP="00F60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CFE">
        <w:rPr>
          <w:rFonts w:ascii="宋体" w:eastAsia="宋体" w:hAnsi="宋体" w:cs="宋体"/>
          <w:kern w:val="0"/>
          <w:sz w:val="20"/>
          <w:szCs w:val="20"/>
        </w:rPr>
        <w:t>    测试办法：随机抽取题目并现场作答，每位考生面试时间不少于10分钟。</w:t>
      </w:r>
    </w:p>
    <w:p w:rsidR="009F1A42" w:rsidRPr="00F60CFE" w:rsidRDefault="009F1A42" w:rsidP="00F60CFE">
      <w:bookmarkStart w:id="0" w:name="_GoBack"/>
      <w:bookmarkEnd w:id="0"/>
    </w:p>
    <w:sectPr w:rsidR="009F1A42" w:rsidRPr="00F60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7A" w:rsidRDefault="00837E7A" w:rsidP="00492095">
      <w:r>
        <w:separator/>
      </w:r>
    </w:p>
  </w:endnote>
  <w:endnote w:type="continuationSeparator" w:id="0">
    <w:p w:rsidR="00837E7A" w:rsidRDefault="00837E7A" w:rsidP="0049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7A" w:rsidRDefault="00837E7A" w:rsidP="00492095">
      <w:r>
        <w:separator/>
      </w:r>
    </w:p>
  </w:footnote>
  <w:footnote w:type="continuationSeparator" w:id="0">
    <w:p w:rsidR="00837E7A" w:rsidRDefault="00837E7A" w:rsidP="0049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77"/>
    <w:rsid w:val="00492095"/>
    <w:rsid w:val="00765E72"/>
    <w:rsid w:val="00813FE4"/>
    <w:rsid w:val="00837E7A"/>
    <w:rsid w:val="00900517"/>
    <w:rsid w:val="009047D5"/>
    <w:rsid w:val="009F1A42"/>
    <w:rsid w:val="00D42177"/>
    <w:rsid w:val="00DA0A6F"/>
    <w:rsid w:val="00DB2954"/>
    <w:rsid w:val="00E64B0F"/>
    <w:rsid w:val="00F07E77"/>
    <w:rsid w:val="00F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B0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64B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9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095"/>
    <w:rPr>
      <w:sz w:val="18"/>
      <w:szCs w:val="18"/>
    </w:rPr>
  </w:style>
  <w:style w:type="character" w:styleId="a5">
    <w:name w:val="Strong"/>
    <w:basedOn w:val="a0"/>
    <w:uiPriority w:val="22"/>
    <w:qFormat/>
    <w:rsid w:val="00492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B0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64B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9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095"/>
    <w:rPr>
      <w:sz w:val="18"/>
      <w:szCs w:val="18"/>
    </w:rPr>
  </w:style>
  <w:style w:type="character" w:styleId="a5">
    <w:name w:val="Strong"/>
    <w:basedOn w:val="a0"/>
    <w:uiPriority w:val="22"/>
    <w:qFormat/>
    <w:rsid w:val="0049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9</cp:revision>
  <dcterms:created xsi:type="dcterms:W3CDTF">2016-03-24T03:39:00Z</dcterms:created>
  <dcterms:modified xsi:type="dcterms:W3CDTF">2016-03-24T03:46:00Z</dcterms:modified>
</cp:coreProperties>
</file>