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0"/>
          <w:szCs w:val="20"/>
        </w:rPr>
        <w:t> 复试总分500分。具体内容为：专业面试，满分400分；外语听力和口语水平测试，满分100分。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0"/>
          <w:szCs w:val="20"/>
        </w:rPr>
        <w:t xml:space="preserve">    </w:t>
      </w:r>
      <w:r w:rsidRPr="00B261A1">
        <w:rPr>
          <w:rFonts w:ascii="宋体" w:eastAsia="宋体" w:hAnsi="宋体" w:cs="宋体"/>
          <w:b/>
          <w:bCs/>
          <w:kern w:val="0"/>
          <w:sz w:val="20"/>
          <w:szCs w:val="20"/>
        </w:rPr>
        <w:t>1、专业面试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0"/>
          <w:szCs w:val="20"/>
        </w:rPr>
        <w:t>    测试内容：本专业的基本理论知识，本专业相关领域的发展动态和热点问题。考察考生运用相关理论知识分析、解决实际问题的能力，以及考生思维、表达、沟通交流等方面的综合素质。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0"/>
          <w:szCs w:val="20"/>
        </w:rPr>
        <w:t>    测试办法：由五名导师组成复试专家小组进行面试，随机抽取题目并现场作答，每位考生考试时间为15-20分钟。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0"/>
          <w:szCs w:val="20"/>
        </w:rPr>
        <w:t>  </w:t>
      </w:r>
      <w:r w:rsidRPr="00B261A1">
        <w:rPr>
          <w:rFonts w:ascii="宋体" w:eastAsia="宋体" w:hAnsi="宋体" w:cs="宋体"/>
          <w:b/>
          <w:bCs/>
          <w:kern w:val="0"/>
          <w:sz w:val="20"/>
          <w:szCs w:val="20"/>
        </w:rPr>
        <w:t>  2、外语听力和口语水平测试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0"/>
          <w:szCs w:val="20"/>
        </w:rPr>
        <w:t>    测试内容：考核考生的外语听力、口头表达能力。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261A1" w:rsidRPr="00B261A1" w:rsidRDefault="00B261A1" w:rsidP="00B261A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61A1">
        <w:rPr>
          <w:rFonts w:ascii="宋体" w:eastAsia="宋体" w:hAnsi="宋体" w:cs="宋体"/>
          <w:kern w:val="0"/>
          <w:sz w:val="20"/>
          <w:szCs w:val="20"/>
        </w:rPr>
        <w:t>    测试办法：随机抽取题目并现场作答。每位考生面试时间不少于10分钟。</w:t>
      </w:r>
    </w:p>
    <w:p w:rsidR="009F1A42" w:rsidRPr="00B261A1" w:rsidRDefault="009F1A42" w:rsidP="00B261A1">
      <w:bookmarkStart w:id="0" w:name="_GoBack"/>
      <w:bookmarkEnd w:id="0"/>
    </w:p>
    <w:sectPr w:rsidR="009F1A42" w:rsidRPr="00B26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2B" w:rsidRDefault="00D4282B" w:rsidP="00492095">
      <w:r>
        <w:separator/>
      </w:r>
    </w:p>
  </w:endnote>
  <w:endnote w:type="continuationSeparator" w:id="0">
    <w:p w:rsidR="00D4282B" w:rsidRDefault="00D4282B" w:rsidP="0049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2B" w:rsidRDefault="00D4282B" w:rsidP="00492095">
      <w:r>
        <w:separator/>
      </w:r>
    </w:p>
  </w:footnote>
  <w:footnote w:type="continuationSeparator" w:id="0">
    <w:p w:rsidR="00D4282B" w:rsidRDefault="00D4282B" w:rsidP="0049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77"/>
    <w:rsid w:val="00347E3A"/>
    <w:rsid w:val="00492095"/>
    <w:rsid w:val="00667892"/>
    <w:rsid w:val="00765E72"/>
    <w:rsid w:val="00813FE4"/>
    <w:rsid w:val="00900517"/>
    <w:rsid w:val="009047D5"/>
    <w:rsid w:val="009F1A42"/>
    <w:rsid w:val="00B261A1"/>
    <w:rsid w:val="00C85E05"/>
    <w:rsid w:val="00D42177"/>
    <w:rsid w:val="00D4282B"/>
    <w:rsid w:val="00DA0A6F"/>
    <w:rsid w:val="00DB2954"/>
    <w:rsid w:val="00E64B0F"/>
    <w:rsid w:val="00F07E77"/>
    <w:rsid w:val="00F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4B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4B0F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64B0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64B0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49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095"/>
    <w:rPr>
      <w:sz w:val="18"/>
      <w:szCs w:val="18"/>
    </w:rPr>
  </w:style>
  <w:style w:type="character" w:styleId="a5">
    <w:name w:val="Strong"/>
    <w:basedOn w:val="a0"/>
    <w:uiPriority w:val="22"/>
    <w:qFormat/>
    <w:rsid w:val="0049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13</cp:revision>
  <dcterms:created xsi:type="dcterms:W3CDTF">2016-03-24T03:39:00Z</dcterms:created>
  <dcterms:modified xsi:type="dcterms:W3CDTF">2016-03-24T03:48:00Z</dcterms:modified>
</cp:coreProperties>
</file>