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17" w:rsidRPr="002B7A1D" w:rsidRDefault="004E65FC" w:rsidP="00423AAD">
      <w:pPr>
        <w:pStyle w:val="a5"/>
        <w:spacing w:line="360" w:lineRule="auto"/>
        <w:ind w:firstLineChars="0"/>
        <w:jc w:val="center"/>
        <w:rPr>
          <w:rFonts w:hAnsi="宋体"/>
          <w:b/>
          <w:sz w:val="36"/>
          <w:szCs w:val="36"/>
        </w:rPr>
      </w:pPr>
      <w:r w:rsidRPr="002B7A1D">
        <w:rPr>
          <w:rFonts w:hAnsi="宋体" w:hint="eastAsia"/>
          <w:b/>
          <w:sz w:val="36"/>
          <w:szCs w:val="36"/>
        </w:rPr>
        <w:t>2017</w:t>
      </w:r>
      <w:r w:rsidRPr="002B7A1D">
        <w:rPr>
          <w:rFonts w:hAnsi="宋体" w:hint="eastAsia"/>
          <w:b/>
          <w:sz w:val="36"/>
          <w:szCs w:val="36"/>
        </w:rPr>
        <w:t>年</w:t>
      </w:r>
      <w:r w:rsidR="007E19A1" w:rsidRPr="002B7A1D">
        <w:rPr>
          <w:rFonts w:hAnsi="宋体" w:hint="eastAsia"/>
          <w:b/>
          <w:sz w:val="36"/>
          <w:szCs w:val="36"/>
        </w:rPr>
        <w:t>北京物资学院</w:t>
      </w:r>
      <w:r w:rsidR="002B7A1D" w:rsidRPr="002B7A1D">
        <w:rPr>
          <w:rFonts w:hAnsi="宋体" w:hint="eastAsia"/>
          <w:b/>
          <w:sz w:val="36"/>
          <w:szCs w:val="36"/>
        </w:rPr>
        <w:t>商学院</w:t>
      </w:r>
      <w:r w:rsidRPr="002B7A1D">
        <w:rPr>
          <w:rFonts w:hAnsi="宋体" w:hint="eastAsia"/>
          <w:b/>
          <w:sz w:val="36"/>
          <w:szCs w:val="36"/>
        </w:rPr>
        <w:t>工商管理学科硕士研究生招生简章</w:t>
      </w:r>
    </w:p>
    <w:p w:rsidR="00BD6BBA" w:rsidRDefault="00BD6BBA" w:rsidP="00C5684F">
      <w:pPr>
        <w:widowControl/>
        <w:wordWrap w:val="0"/>
        <w:spacing w:before="75" w:after="75" w:line="360" w:lineRule="auto"/>
        <w:ind w:firstLine="480"/>
        <w:jc w:val="left"/>
        <w:rPr>
          <w:rFonts w:ascii="宋体" w:eastAsia="宋体" w:hAnsi="宋体" w:cs="宋体"/>
          <w:b/>
          <w:bCs/>
          <w:color w:val="333333"/>
          <w:kern w:val="0"/>
          <w:sz w:val="24"/>
          <w:szCs w:val="24"/>
        </w:rPr>
      </w:pPr>
    </w:p>
    <w:p w:rsidR="004E65FC" w:rsidRPr="00C5684F" w:rsidRDefault="007E19A1" w:rsidP="00C5684F">
      <w:pPr>
        <w:widowControl/>
        <w:wordWrap w:val="0"/>
        <w:spacing w:before="75" w:after="75" w:line="360" w:lineRule="auto"/>
        <w:ind w:firstLine="480"/>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一、</w:t>
      </w:r>
      <w:r w:rsidR="002B7A1D">
        <w:rPr>
          <w:rFonts w:ascii="宋体" w:eastAsia="宋体" w:hAnsi="宋体" w:cs="宋体" w:hint="eastAsia"/>
          <w:b/>
          <w:bCs/>
          <w:color w:val="333333"/>
          <w:kern w:val="0"/>
          <w:sz w:val="24"/>
          <w:szCs w:val="24"/>
        </w:rPr>
        <w:t>北京物资学院商</w:t>
      </w:r>
      <w:r>
        <w:rPr>
          <w:rFonts w:ascii="宋体" w:eastAsia="宋体" w:hAnsi="宋体" w:cs="宋体" w:hint="eastAsia"/>
          <w:b/>
          <w:bCs/>
          <w:color w:val="333333"/>
          <w:kern w:val="0"/>
          <w:sz w:val="24"/>
          <w:szCs w:val="24"/>
        </w:rPr>
        <w:t>学院概况</w:t>
      </w:r>
    </w:p>
    <w:p w:rsidR="002B7A1D" w:rsidRPr="002B7A1D" w:rsidRDefault="002B7A1D" w:rsidP="002B7A1D">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Pr>
          <w:rFonts w:ascii="Times New Roman" w:eastAsia="宋体" w:hAnsi="Times New Roman" w:cs="宋体" w:hint="eastAsia"/>
          <w:color w:val="333333"/>
          <w:kern w:val="0"/>
          <w:sz w:val="24"/>
          <w:szCs w:val="24"/>
        </w:rPr>
        <w:t>北京物资学院</w:t>
      </w:r>
      <w:r w:rsidR="00B51E77">
        <w:rPr>
          <w:rFonts w:ascii="Times New Roman" w:eastAsia="宋体" w:hAnsi="Times New Roman" w:cs="宋体" w:hint="eastAsia"/>
          <w:color w:val="333333"/>
          <w:kern w:val="0"/>
          <w:sz w:val="24"/>
          <w:szCs w:val="24"/>
        </w:rPr>
        <w:t>商学院</w:t>
      </w:r>
      <w:r w:rsidR="00B51E77" w:rsidRPr="00B51E77">
        <w:rPr>
          <w:rFonts w:ascii="Times New Roman" w:eastAsia="宋体" w:hAnsi="Times New Roman" w:cs="宋体"/>
          <w:color w:val="333333"/>
          <w:kern w:val="0"/>
          <w:sz w:val="24"/>
          <w:szCs w:val="24"/>
        </w:rPr>
        <w:t>位于北京市朝阳北路东段</w:t>
      </w:r>
      <w:r w:rsidR="00B51E77" w:rsidRPr="00B51E77">
        <w:rPr>
          <w:rFonts w:ascii="Times New Roman" w:eastAsia="宋体" w:hAnsi="Times New Roman" w:cs="宋体" w:hint="eastAsia"/>
          <w:color w:val="333333"/>
          <w:kern w:val="0"/>
          <w:sz w:val="24"/>
          <w:szCs w:val="24"/>
        </w:rPr>
        <w:t>，</w:t>
      </w:r>
      <w:r w:rsidR="00B51E77" w:rsidRPr="00B51E77">
        <w:rPr>
          <w:rFonts w:ascii="Times New Roman" w:eastAsia="宋体" w:hAnsi="Times New Roman" w:cs="宋体"/>
          <w:color w:val="333333"/>
          <w:kern w:val="0"/>
          <w:sz w:val="24"/>
          <w:szCs w:val="24"/>
        </w:rPr>
        <w:t>北京行政副中心核心区域</w:t>
      </w:r>
      <w:r w:rsidR="00B51E77" w:rsidRPr="00B51E77">
        <w:rPr>
          <w:rFonts w:ascii="Times New Roman" w:eastAsia="宋体" w:hAnsi="Times New Roman" w:cs="宋体" w:hint="eastAsia"/>
          <w:color w:val="333333"/>
          <w:kern w:val="0"/>
          <w:sz w:val="24"/>
          <w:szCs w:val="24"/>
        </w:rPr>
        <w:t>。</w:t>
      </w:r>
      <w:r w:rsidRPr="002B7A1D">
        <w:rPr>
          <w:rFonts w:ascii="Times New Roman" w:eastAsia="宋体" w:hAnsi="Times New Roman" w:cs="宋体" w:hint="eastAsia"/>
          <w:color w:val="333333"/>
          <w:kern w:val="0"/>
          <w:sz w:val="24"/>
          <w:szCs w:val="24"/>
        </w:rPr>
        <w:t>商学院有工商管理一级学科点和</w:t>
      </w:r>
      <w:r w:rsidRPr="002B7A1D">
        <w:rPr>
          <w:rFonts w:ascii="Times New Roman" w:eastAsia="宋体" w:hAnsi="Times New Roman" w:cs="宋体"/>
          <w:color w:val="333333"/>
          <w:kern w:val="0"/>
          <w:sz w:val="24"/>
          <w:szCs w:val="24"/>
        </w:rPr>
        <w:t>MBA</w:t>
      </w:r>
      <w:r w:rsidRPr="002B7A1D">
        <w:rPr>
          <w:rFonts w:ascii="Times New Roman" w:eastAsia="宋体" w:hAnsi="Times New Roman" w:cs="宋体" w:hint="eastAsia"/>
          <w:color w:val="333333"/>
          <w:kern w:val="0"/>
          <w:sz w:val="24"/>
          <w:szCs w:val="24"/>
        </w:rPr>
        <w:t>硕士点，设有企业管理和会计学</w:t>
      </w:r>
      <w:r w:rsidRPr="002B7A1D">
        <w:rPr>
          <w:rFonts w:ascii="Times New Roman" w:eastAsia="宋体" w:hAnsi="Times New Roman" w:cs="宋体"/>
          <w:color w:val="333333"/>
          <w:kern w:val="0"/>
          <w:sz w:val="24"/>
          <w:szCs w:val="24"/>
        </w:rPr>
        <w:t>2</w:t>
      </w:r>
      <w:r>
        <w:rPr>
          <w:rFonts w:ascii="Times New Roman" w:eastAsia="宋体" w:hAnsi="Times New Roman" w:cs="宋体" w:hint="eastAsia"/>
          <w:color w:val="333333"/>
          <w:kern w:val="0"/>
          <w:sz w:val="24"/>
          <w:szCs w:val="24"/>
        </w:rPr>
        <w:t>个目录内二级学科以及财务管理、采购与供应链管理等</w:t>
      </w:r>
      <w:r>
        <w:rPr>
          <w:rFonts w:ascii="Times New Roman" w:eastAsia="宋体" w:hAnsi="Times New Roman" w:cs="宋体" w:hint="eastAsia"/>
          <w:color w:val="333333"/>
          <w:kern w:val="0"/>
          <w:sz w:val="24"/>
          <w:szCs w:val="24"/>
        </w:rPr>
        <w:t>2</w:t>
      </w:r>
      <w:r w:rsidR="00E04399">
        <w:rPr>
          <w:rFonts w:ascii="Times New Roman" w:eastAsia="宋体" w:hAnsi="Times New Roman" w:cs="宋体" w:hint="eastAsia"/>
          <w:color w:val="333333"/>
          <w:kern w:val="0"/>
          <w:sz w:val="24"/>
          <w:szCs w:val="24"/>
        </w:rPr>
        <w:t>个目录外二级学科，</w:t>
      </w:r>
      <w:r w:rsidR="00655F03">
        <w:rPr>
          <w:rFonts w:ascii="Times New Roman" w:eastAsia="宋体" w:hAnsi="Times New Roman" w:cs="宋体" w:hint="eastAsia"/>
          <w:color w:val="333333"/>
          <w:kern w:val="0"/>
          <w:sz w:val="24"/>
          <w:szCs w:val="24"/>
        </w:rPr>
        <w:t>有硕士</w:t>
      </w:r>
      <w:r w:rsidRPr="002B7A1D">
        <w:rPr>
          <w:rFonts w:ascii="Times New Roman" w:eastAsia="宋体" w:hAnsi="Times New Roman" w:cs="宋体" w:hint="eastAsia"/>
          <w:color w:val="333333"/>
          <w:kern w:val="0"/>
          <w:sz w:val="24"/>
          <w:szCs w:val="24"/>
        </w:rPr>
        <w:t>研究生</w:t>
      </w:r>
      <w:r w:rsidR="00655F03">
        <w:rPr>
          <w:rFonts w:ascii="Times New Roman" w:eastAsia="宋体" w:hAnsi="Times New Roman" w:cs="宋体" w:hint="eastAsia"/>
          <w:color w:val="333333"/>
          <w:kern w:val="0"/>
          <w:sz w:val="24"/>
          <w:szCs w:val="24"/>
        </w:rPr>
        <w:t>近百</w:t>
      </w:r>
      <w:r w:rsidRPr="002B7A1D">
        <w:rPr>
          <w:rFonts w:ascii="Times New Roman" w:eastAsia="宋体" w:hAnsi="Times New Roman" w:cs="宋体" w:hint="eastAsia"/>
          <w:color w:val="333333"/>
          <w:kern w:val="0"/>
          <w:sz w:val="24"/>
          <w:szCs w:val="24"/>
        </w:rPr>
        <w:t>名；建有商务实训中心、会计多媒体实验室、财务管理实训室、集团财务协同实验室、体验理财中心、企业经营与运作实验室、大学生实训基地等</w:t>
      </w:r>
      <w:r w:rsidRPr="002B7A1D">
        <w:rPr>
          <w:rFonts w:ascii="Times New Roman" w:eastAsia="宋体" w:hAnsi="Times New Roman" w:cs="宋体"/>
          <w:color w:val="333333"/>
          <w:kern w:val="0"/>
          <w:sz w:val="24"/>
          <w:szCs w:val="24"/>
        </w:rPr>
        <w:t>8</w:t>
      </w:r>
      <w:r w:rsidR="00655F03">
        <w:rPr>
          <w:rFonts w:ascii="Times New Roman" w:eastAsia="宋体" w:hAnsi="Times New Roman" w:cs="宋体" w:hint="eastAsia"/>
          <w:color w:val="333333"/>
          <w:kern w:val="0"/>
          <w:sz w:val="24"/>
          <w:szCs w:val="24"/>
        </w:rPr>
        <w:t>个实验室；建有商贸流通企业研究所、政府会计与审计研究所和</w:t>
      </w:r>
      <w:r w:rsidRPr="002B7A1D">
        <w:rPr>
          <w:rFonts w:ascii="Times New Roman" w:eastAsia="宋体" w:hAnsi="Times New Roman" w:cs="宋体" w:hint="eastAsia"/>
          <w:color w:val="333333"/>
          <w:kern w:val="0"/>
          <w:sz w:val="24"/>
          <w:szCs w:val="24"/>
        </w:rPr>
        <w:t>中国企业生产力研究中心。商学院按照“突出优势，凝聚特色，注重长效，重点突破”的工作思路，突出优势领域培育、实践教学、合作办学。举办的中国商贸流通企业发展论坛已经成为该领域高水平品牌论坛之一。近年来，</w:t>
      </w:r>
      <w:r>
        <w:rPr>
          <w:rFonts w:ascii="Times New Roman" w:eastAsia="宋体" w:hAnsi="Times New Roman" w:cs="宋体" w:hint="eastAsia"/>
          <w:color w:val="333333"/>
          <w:kern w:val="0"/>
          <w:sz w:val="24"/>
          <w:szCs w:val="24"/>
        </w:rPr>
        <w:t>商学院</w:t>
      </w:r>
      <w:r w:rsidR="00733F24">
        <w:rPr>
          <w:rFonts w:ascii="Times New Roman" w:eastAsia="宋体" w:hAnsi="Times New Roman" w:cs="宋体" w:hint="eastAsia"/>
          <w:color w:val="333333"/>
          <w:kern w:val="0"/>
          <w:sz w:val="24"/>
          <w:szCs w:val="24"/>
        </w:rPr>
        <w:t>承担</w:t>
      </w:r>
      <w:r w:rsidRPr="002B7A1D">
        <w:rPr>
          <w:rFonts w:ascii="Times New Roman" w:eastAsia="宋体" w:hAnsi="Times New Roman" w:cs="宋体" w:hint="eastAsia"/>
          <w:color w:val="333333"/>
          <w:kern w:val="0"/>
          <w:sz w:val="24"/>
          <w:szCs w:val="24"/>
        </w:rPr>
        <w:t>国家自然科学基金项目、国家社会科学基金项目、国家社会科学基金后期资助项目、全国教育科学规划项目</w:t>
      </w:r>
      <w:r w:rsidR="00B51E77">
        <w:rPr>
          <w:rFonts w:ascii="Times New Roman" w:eastAsia="宋体" w:hAnsi="Times New Roman" w:cs="宋体" w:hint="eastAsia"/>
          <w:color w:val="333333"/>
          <w:kern w:val="0"/>
          <w:sz w:val="24"/>
          <w:szCs w:val="24"/>
        </w:rPr>
        <w:t>等多项国家级课题</w:t>
      </w:r>
      <w:r w:rsidRPr="002B7A1D">
        <w:rPr>
          <w:rFonts w:ascii="Times New Roman" w:eastAsia="宋体" w:hAnsi="Times New Roman" w:cs="宋体" w:hint="eastAsia"/>
          <w:color w:val="333333"/>
          <w:kern w:val="0"/>
          <w:sz w:val="24"/>
          <w:szCs w:val="24"/>
        </w:rPr>
        <w:t>，</w:t>
      </w:r>
      <w:r w:rsidR="000C1373" w:rsidRPr="002B7A1D">
        <w:rPr>
          <w:rFonts w:ascii="Times New Roman" w:eastAsia="宋体" w:hAnsi="Times New Roman" w:cs="宋体"/>
          <w:color w:val="333333"/>
          <w:kern w:val="0"/>
          <w:sz w:val="24"/>
          <w:szCs w:val="24"/>
        </w:rPr>
        <w:t>承担省部级项目</w:t>
      </w:r>
      <w:r w:rsidR="00733F24">
        <w:rPr>
          <w:rFonts w:ascii="Times New Roman" w:eastAsia="宋体" w:hAnsi="Times New Roman" w:cs="宋体" w:hint="eastAsia"/>
          <w:color w:val="333333"/>
          <w:kern w:val="0"/>
          <w:sz w:val="24"/>
          <w:szCs w:val="24"/>
        </w:rPr>
        <w:t>近</w:t>
      </w:r>
      <w:r w:rsidR="00733F24">
        <w:rPr>
          <w:rFonts w:ascii="Times New Roman" w:eastAsia="宋体" w:hAnsi="Times New Roman" w:cs="宋体" w:hint="eastAsia"/>
          <w:color w:val="333333"/>
          <w:kern w:val="0"/>
          <w:sz w:val="24"/>
          <w:szCs w:val="24"/>
        </w:rPr>
        <w:t>40</w:t>
      </w:r>
      <w:r w:rsidR="000C1373" w:rsidRPr="002B7A1D">
        <w:rPr>
          <w:rFonts w:ascii="Times New Roman" w:eastAsia="宋体" w:hAnsi="Times New Roman" w:cs="宋体"/>
          <w:color w:val="333333"/>
          <w:kern w:val="0"/>
          <w:sz w:val="24"/>
          <w:szCs w:val="24"/>
        </w:rPr>
        <w:t>项，</w:t>
      </w:r>
      <w:r w:rsidRPr="002B7A1D">
        <w:rPr>
          <w:rFonts w:ascii="Times New Roman" w:eastAsia="宋体" w:hAnsi="Times New Roman" w:cs="宋体" w:hint="eastAsia"/>
          <w:color w:val="333333"/>
          <w:kern w:val="0"/>
          <w:sz w:val="24"/>
          <w:szCs w:val="24"/>
        </w:rPr>
        <w:t>其他各类项目</w:t>
      </w:r>
      <w:r w:rsidR="00733F24">
        <w:rPr>
          <w:rFonts w:ascii="Times New Roman" w:eastAsia="宋体" w:hAnsi="Times New Roman" w:cs="宋体" w:hint="eastAsia"/>
          <w:color w:val="333333"/>
          <w:kern w:val="0"/>
          <w:sz w:val="24"/>
          <w:szCs w:val="24"/>
        </w:rPr>
        <w:t>60</w:t>
      </w:r>
      <w:r w:rsidR="00733F24">
        <w:rPr>
          <w:rFonts w:ascii="Times New Roman" w:eastAsia="宋体" w:hAnsi="Times New Roman" w:cs="宋体" w:hint="eastAsia"/>
          <w:color w:val="333333"/>
          <w:kern w:val="0"/>
          <w:sz w:val="24"/>
          <w:szCs w:val="24"/>
        </w:rPr>
        <w:t>余项，</w:t>
      </w:r>
      <w:r w:rsidRPr="002B7A1D">
        <w:rPr>
          <w:rFonts w:ascii="Times New Roman" w:eastAsia="宋体" w:hAnsi="Times New Roman" w:cs="宋体" w:hint="eastAsia"/>
          <w:color w:val="333333"/>
          <w:kern w:val="0"/>
          <w:sz w:val="24"/>
          <w:szCs w:val="24"/>
        </w:rPr>
        <w:t>出版学术专著、教材</w:t>
      </w:r>
      <w:r w:rsidRPr="002B7A1D">
        <w:rPr>
          <w:rFonts w:ascii="Times New Roman" w:eastAsia="宋体" w:hAnsi="Times New Roman" w:cs="宋体"/>
          <w:color w:val="333333"/>
          <w:kern w:val="0"/>
          <w:sz w:val="24"/>
          <w:szCs w:val="24"/>
        </w:rPr>
        <w:t>60</w:t>
      </w:r>
      <w:r w:rsidR="000C1373">
        <w:rPr>
          <w:rFonts w:ascii="Times New Roman" w:eastAsia="宋体" w:hAnsi="Times New Roman" w:cs="宋体" w:hint="eastAsia"/>
          <w:color w:val="333333"/>
          <w:kern w:val="0"/>
          <w:sz w:val="24"/>
          <w:szCs w:val="24"/>
        </w:rPr>
        <w:t>多部，</w:t>
      </w:r>
      <w:r w:rsidR="000C1373" w:rsidRPr="002B7A1D">
        <w:rPr>
          <w:rFonts w:ascii="Times New Roman" w:eastAsia="宋体" w:hAnsi="Times New Roman" w:cs="宋体" w:hint="eastAsia"/>
          <w:color w:val="333333"/>
          <w:kern w:val="0"/>
          <w:sz w:val="24"/>
          <w:szCs w:val="24"/>
        </w:rPr>
        <w:t>发表被</w:t>
      </w:r>
      <w:r w:rsidR="000C1373" w:rsidRPr="002B7A1D">
        <w:rPr>
          <w:rFonts w:ascii="Times New Roman" w:eastAsia="宋体" w:hAnsi="Times New Roman" w:cs="宋体" w:hint="eastAsia"/>
          <w:color w:val="333333"/>
          <w:kern w:val="0"/>
          <w:sz w:val="24"/>
          <w:szCs w:val="24"/>
        </w:rPr>
        <w:t>C</w:t>
      </w:r>
      <w:r w:rsidR="000C1373" w:rsidRPr="002B7A1D">
        <w:rPr>
          <w:rFonts w:ascii="Times New Roman" w:eastAsia="宋体" w:hAnsi="Times New Roman" w:cs="宋体"/>
          <w:color w:val="333333"/>
          <w:kern w:val="0"/>
          <w:sz w:val="24"/>
          <w:szCs w:val="24"/>
        </w:rPr>
        <w:t>SSCI</w:t>
      </w:r>
      <w:r w:rsidR="000C1373" w:rsidRPr="002B7A1D">
        <w:rPr>
          <w:rFonts w:ascii="Times New Roman" w:eastAsia="宋体" w:hAnsi="Times New Roman" w:cs="宋体"/>
          <w:color w:val="333333"/>
          <w:kern w:val="0"/>
          <w:sz w:val="24"/>
          <w:szCs w:val="24"/>
        </w:rPr>
        <w:t>、</w:t>
      </w:r>
      <w:r w:rsidR="000C1373" w:rsidRPr="002B7A1D">
        <w:rPr>
          <w:rFonts w:ascii="Times New Roman" w:eastAsia="宋体" w:hAnsi="Times New Roman" w:cs="宋体" w:hint="eastAsia"/>
          <w:color w:val="333333"/>
          <w:kern w:val="0"/>
          <w:sz w:val="24"/>
          <w:szCs w:val="24"/>
        </w:rPr>
        <w:t>C</w:t>
      </w:r>
      <w:r w:rsidR="000C1373" w:rsidRPr="002B7A1D">
        <w:rPr>
          <w:rFonts w:ascii="Times New Roman" w:eastAsia="宋体" w:hAnsi="Times New Roman" w:cs="宋体"/>
          <w:color w:val="333333"/>
          <w:kern w:val="0"/>
          <w:sz w:val="24"/>
          <w:szCs w:val="24"/>
        </w:rPr>
        <w:t>SC</w:t>
      </w:r>
      <w:r w:rsidR="000C1373" w:rsidRPr="002B7A1D">
        <w:rPr>
          <w:rFonts w:ascii="Times New Roman" w:eastAsia="宋体" w:hAnsi="Times New Roman" w:cs="宋体" w:hint="eastAsia"/>
          <w:color w:val="333333"/>
          <w:kern w:val="0"/>
          <w:sz w:val="24"/>
          <w:szCs w:val="24"/>
        </w:rPr>
        <w:t>D</w:t>
      </w:r>
      <w:r w:rsidR="000C1373" w:rsidRPr="002B7A1D">
        <w:rPr>
          <w:rFonts w:ascii="Times New Roman" w:eastAsia="宋体" w:hAnsi="Times New Roman" w:cs="宋体" w:hint="eastAsia"/>
          <w:color w:val="333333"/>
          <w:kern w:val="0"/>
          <w:sz w:val="24"/>
          <w:szCs w:val="24"/>
        </w:rPr>
        <w:t>、</w:t>
      </w:r>
      <w:r w:rsidR="000C1373" w:rsidRPr="002B7A1D">
        <w:rPr>
          <w:rFonts w:ascii="Times New Roman" w:eastAsia="宋体" w:hAnsi="Times New Roman" w:cs="宋体" w:hint="eastAsia"/>
          <w:color w:val="333333"/>
          <w:kern w:val="0"/>
          <w:sz w:val="24"/>
          <w:szCs w:val="24"/>
        </w:rPr>
        <w:t>EI</w:t>
      </w:r>
      <w:r w:rsidR="000C1373" w:rsidRPr="002B7A1D">
        <w:rPr>
          <w:rFonts w:ascii="Times New Roman" w:eastAsia="宋体" w:hAnsi="Times New Roman" w:cs="宋体" w:hint="eastAsia"/>
          <w:color w:val="333333"/>
          <w:kern w:val="0"/>
          <w:sz w:val="24"/>
          <w:szCs w:val="24"/>
        </w:rPr>
        <w:t>等收录的论文</w:t>
      </w:r>
      <w:r w:rsidR="00B51E77">
        <w:rPr>
          <w:rFonts w:ascii="Times New Roman" w:eastAsia="宋体" w:hAnsi="Times New Roman" w:cs="宋体" w:hint="eastAsia"/>
          <w:color w:val="333333"/>
          <w:kern w:val="0"/>
          <w:sz w:val="24"/>
          <w:szCs w:val="24"/>
        </w:rPr>
        <w:t>4</w:t>
      </w:r>
      <w:r w:rsidR="000C1373">
        <w:rPr>
          <w:rFonts w:ascii="Times New Roman" w:eastAsia="宋体" w:hAnsi="Times New Roman" w:cs="宋体" w:hint="eastAsia"/>
          <w:color w:val="333333"/>
          <w:kern w:val="0"/>
          <w:sz w:val="24"/>
          <w:szCs w:val="24"/>
        </w:rPr>
        <w:t>0</w:t>
      </w:r>
      <w:r w:rsidR="000C1373">
        <w:rPr>
          <w:rFonts w:ascii="Times New Roman" w:eastAsia="宋体" w:hAnsi="Times New Roman" w:cs="宋体" w:hint="eastAsia"/>
          <w:color w:val="333333"/>
          <w:kern w:val="0"/>
          <w:sz w:val="24"/>
          <w:szCs w:val="24"/>
        </w:rPr>
        <w:t>余</w:t>
      </w:r>
      <w:r w:rsidR="000C1373" w:rsidRPr="002B7A1D">
        <w:rPr>
          <w:rFonts w:ascii="Times New Roman" w:eastAsia="宋体" w:hAnsi="Times New Roman" w:cs="宋体"/>
          <w:color w:val="333333"/>
          <w:kern w:val="0"/>
          <w:sz w:val="24"/>
          <w:szCs w:val="24"/>
        </w:rPr>
        <w:t>篇。</w:t>
      </w:r>
    </w:p>
    <w:p w:rsidR="004E65FC" w:rsidRPr="004E65FC" w:rsidRDefault="002B7A1D" w:rsidP="004E65FC">
      <w:pPr>
        <w:widowControl/>
        <w:wordWrap w:val="0"/>
        <w:spacing w:before="75" w:after="75" w:line="360" w:lineRule="auto"/>
        <w:ind w:firstLine="480"/>
        <w:jc w:val="left"/>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二、</w:t>
      </w:r>
      <w:r w:rsidR="00EF3107" w:rsidRPr="00EF3107">
        <w:rPr>
          <w:rFonts w:ascii="宋体" w:eastAsia="宋体" w:hAnsi="宋体" w:cs="宋体" w:hint="eastAsia"/>
          <w:b/>
          <w:bCs/>
          <w:color w:val="333333"/>
          <w:kern w:val="0"/>
          <w:sz w:val="24"/>
          <w:szCs w:val="24"/>
        </w:rPr>
        <w:t>工商管理学科</w:t>
      </w:r>
      <w:r>
        <w:rPr>
          <w:rFonts w:ascii="宋体" w:eastAsia="宋体" w:hAnsi="宋体" w:cs="宋体" w:hint="eastAsia"/>
          <w:b/>
          <w:bCs/>
          <w:color w:val="333333"/>
          <w:kern w:val="0"/>
          <w:sz w:val="24"/>
          <w:szCs w:val="24"/>
        </w:rPr>
        <w:t>简介</w:t>
      </w:r>
    </w:p>
    <w:p w:rsidR="000C1373" w:rsidRDefault="002B7A1D" w:rsidP="00EF3107">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Pr>
          <w:rFonts w:ascii="Times New Roman" w:eastAsia="宋体" w:hAnsi="Times New Roman" w:cs="宋体" w:hint="eastAsia"/>
          <w:color w:val="333333"/>
          <w:kern w:val="0"/>
          <w:sz w:val="24"/>
          <w:szCs w:val="24"/>
        </w:rPr>
        <w:t>北京物资学院</w:t>
      </w:r>
      <w:r w:rsidRPr="002B7A1D">
        <w:rPr>
          <w:rFonts w:ascii="Times New Roman" w:eastAsia="宋体" w:hAnsi="Times New Roman" w:cs="宋体" w:hint="eastAsia"/>
          <w:color w:val="333333"/>
          <w:kern w:val="0"/>
          <w:sz w:val="24"/>
          <w:szCs w:val="24"/>
        </w:rPr>
        <w:t>工商管理学科始建于</w:t>
      </w:r>
      <w:r w:rsidRPr="002B7A1D">
        <w:rPr>
          <w:rFonts w:ascii="Times New Roman" w:eastAsia="宋体" w:hAnsi="Times New Roman" w:cs="宋体" w:hint="eastAsia"/>
          <w:color w:val="333333"/>
          <w:kern w:val="0"/>
          <w:sz w:val="24"/>
          <w:szCs w:val="24"/>
        </w:rPr>
        <w:t>20</w:t>
      </w:r>
      <w:r w:rsidRPr="002B7A1D">
        <w:rPr>
          <w:rFonts w:ascii="Times New Roman" w:eastAsia="宋体" w:hAnsi="Times New Roman" w:cs="宋体" w:hint="eastAsia"/>
          <w:color w:val="333333"/>
          <w:kern w:val="0"/>
          <w:sz w:val="24"/>
          <w:szCs w:val="24"/>
        </w:rPr>
        <w:t>世纪</w:t>
      </w:r>
      <w:r w:rsidRPr="002B7A1D">
        <w:rPr>
          <w:rFonts w:ascii="Times New Roman" w:eastAsia="宋体" w:hAnsi="Times New Roman" w:cs="宋体" w:hint="eastAsia"/>
          <w:color w:val="333333"/>
          <w:kern w:val="0"/>
          <w:sz w:val="24"/>
          <w:szCs w:val="24"/>
        </w:rPr>
        <w:t>80</w:t>
      </w:r>
      <w:r w:rsidRPr="002B7A1D">
        <w:rPr>
          <w:rFonts w:ascii="Times New Roman" w:eastAsia="宋体" w:hAnsi="Times New Roman" w:cs="宋体" w:hint="eastAsia"/>
          <w:color w:val="333333"/>
          <w:kern w:val="0"/>
          <w:sz w:val="24"/>
          <w:szCs w:val="24"/>
        </w:rPr>
        <w:t>年代，</w:t>
      </w:r>
      <w:r w:rsidRPr="002B7A1D">
        <w:rPr>
          <w:rFonts w:ascii="Times New Roman" w:eastAsia="宋体" w:hAnsi="Times New Roman" w:cs="宋体" w:hint="eastAsia"/>
          <w:color w:val="333333"/>
          <w:kern w:val="0"/>
          <w:sz w:val="24"/>
          <w:szCs w:val="24"/>
        </w:rPr>
        <w:t>1992</w:t>
      </w:r>
      <w:r w:rsidRPr="002B7A1D">
        <w:rPr>
          <w:rFonts w:ascii="Times New Roman" w:eastAsia="宋体" w:hAnsi="Times New Roman" w:cs="宋体" w:hint="eastAsia"/>
          <w:color w:val="333333"/>
          <w:kern w:val="0"/>
          <w:sz w:val="24"/>
          <w:szCs w:val="24"/>
        </w:rPr>
        <w:t>年开始着手商业经济（含物资经济）学科建设，</w:t>
      </w:r>
      <w:r w:rsidRPr="002B7A1D">
        <w:rPr>
          <w:rFonts w:ascii="Times New Roman" w:eastAsia="宋体" w:hAnsi="Times New Roman" w:cs="宋体" w:hint="eastAsia"/>
          <w:color w:val="333333"/>
          <w:kern w:val="0"/>
          <w:sz w:val="24"/>
          <w:szCs w:val="24"/>
        </w:rPr>
        <w:t>1999</w:t>
      </w:r>
      <w:r w:rsidRPr="002B7A1D">
        <w:rPr>
          <w:rFonts w:ascii="Times New Roman" w:eastAsia="宋体" w:hAnsi="Times New Roman" w:cs="宋体" w:hint="eastAsia"/>
          <w:color w:val="333333"/>
          <w:kern w:val="0"/>
          <w:sz w:val="24"/>
          <w:szCs w:val="24"/>
        </w:rPr>
        <w:t>年由商业经济学科调整为企业管理学科，</w:t>
      </w:r>
      <w:r w:rsidRPr="002B7A1D" w:rsidDel="006C6591">
        <w:rPr>
          <w:rFonts w:ascii="Times New Roman" w:eastAsia="宋体" w:hAnsi="Times New Roman" w:cs="宋体" w:hint="eastAsia"/>
          <w:color w:val="333333"/>
          <w:kern w:val="0"/>
          <w:sz w:val="24"/>
          <w:szCs w:val="24"/>
        </w:rPr>
        <w:t xml:space="preserve"> </w:t>
      </w:r>
      <w:r w:rsidRPr="002B7A1D">
        <w:rPr>
          <w:rFonts w:ascii="Times New Roman" w:eastAsia="宋体" w:hAnsi="Times New Roman" w:cs="宋体" w:hint="eastAsia"/>
          <w:color w:val="333333"/>
          <w:kern w:val="0"/>
          <w:sz w:val="24"/>
          <w:szCs w:val="24"/>
        </w:rPr>
        <w:t>2011</w:t>
      </w:r>
      <w:r w:rsidRPr="002B7A1D">
        <w:rPr>
          <w:rFonts w:ascii="Times New Roman" w:eastAsia="宋体" w:hAnsi="Times New Roman" w:cs="宋体" w:hint="eastAsia"/>
          <w:color w:val="333333"/>
          <w:kern w:val="0"/>
          <w:sz w:val="24"/>
          <w:szCs w:val="24"/>
        </w:rPr>
        <w:t>年获工商管理一级学科</w:t>
      </w:r>
      <w:r w:rsidR="00655F03">
        <w:rPr>
          <w:rFonts w:ascii="Times New Roman" w:eastAsia="宋体" w:hAnsi="Times New Roman" w:cs="宋体" w:hint="eastAsia"/>
          <w:color w:val="333333"/>
          <w:kern w:val="0"/>
          <w:sz w:val="24"/>
          <w:szCs w:val="24"/>
        </w:rPr>
        <w:t>硕士学位授予权和工商管理专业硕士学位授予权。本学科主要</w:t>
      </w:r>
      <w:r w:rsidRPr="002B7A1D">
        <w:rPr>
          <w:rFonts w:ascii="Times New Roman" w:eastAsia="宋体" w:hAnsi="Times New Roman" w:cs="宋体" w:hint="eastAsia"/>
          <w:color w:val="333333"/>
          <w:kern w:val="0"/>
          <w:sz w:val="24"/>
          <w:szCs w:val="24"/>
        </w:rPr>
        <w:t>探讨物流、流通企业的管理规律和管理准则，以及工商管理理论与方法在物流、流通企业的应用。主要围绕“物流经营管理”、“采购与供应链管理”、“物流企业财务管理”等方向开展科学研究和人才培养。</w:t>
      </w:r>
      <w:r w:rsidR="000C1373">
        <w:rPr>
          <w:rFonts w:ascii="Times New Roman" w:eastAsia="宋体" w:hAnsi="Times New Roman" w:cs="宋体" w:hint="eastAsia"/>
          <w:color w:val="333333"/>
          <w:kern w:val="0"/>
          <w:sz w:val="24"/>
          <w:szCs w:val="24"/>
        </w:rPr>
        <w:t xml:space="preserve"> </w:t>
      </w:r>
    </w:p>
    <w:p w:rsidR="002B7A1D" w:rsidRPr="002B7A1D" w:rsidRDefault="000C1373" w:rsidP="000C1373">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sidRPr="000C1373">
        <w:rPr>
          <w:rFonts w:ascii="Times New Roman" w:eastAsia="宋体" w:hAnsi="Times New Roman" w:cs="宋体" w:hint="eastAsia"/>
          <w:color w:val="333333"/>
          <w:kern w:val="0"/>
          <w:sz w:val="24"/>
          <w:szCs w:val="24"/>
        </w:rPr>
        <w:t>本学科</w:t>
      </w:r>
      <w:r w:rsidR="00EF3107" w:rsidRPr="000C1373">
        <w:rPr>
          <w:rFonts w:ascii="Times New Roman" w:eastAsia="宋体" w:hAnsi="Times New Roman" w:cs="宋体"/>
          <w:color w:val="333333"/>
          <w:kern w:val="0"/>
          <w:sz w:val="24"/>
          <w:szCs w:val="24"/>
        </w:rPr>
        <w:t>学术梯队合理，研究成果丰富</w:t>
      </w:r>
      <w:r w:rsidRPr="000C1373">
        <w:rPr>
          <w:rFonts w:ascii="Times New Roman" w:eastAsia="宋体" w:hAnsi="Times New Roman" w:cs="宋体" w:hint="eastAsia"/>
          <w:color w:val="333333"/>
          <w:kern w:val="0"/>
          <w:sz w:val="24"/>
          <w:szCs w:val="24"/>
        </w:rPr>
        <w:t>。</w:t>
      </w:r>
      <w:r w:rsidR="002B7A1D" w:rsidRPr="002B7A1D">
        <w:rPr>
          <w:rFonts w:ascii="Times New Roman" w:eastAsia="宋体" w:hAnsi="Times New Roman" w:cs="宋体"/>
          <w:color w:val="333333"/>
          <w:kern w:val="0"/>
          <w:sz w:val="24"/>
          <w:szCs w:val="24"/>
        </w:rPr>
        <w:t>本学科拥有教师</w:t>
      </w:r>
      <w:r w:rsidR="002B7A1D" w:rsidRPr="002B7A1D">
        <w:rPr>
          <w:rFonts w:ascii="Times New Roman" w:eastAsia="宋体" w:hAnsi="Times New Roman" w:cs="宋体" w:hint="eastAsia"/>
          <w:color w:val="333333"/>
          <w:kern w:val="0"/>
          <w:sz w:val="24"/>
          <w:szCs w:val="24"/>
        </w:rPr>
        <w:t>84</w:t>
      </w:r>
      <w:r w:rsidR="002B7A1D" w:rsidRPr="002B7A1D">
        <w:rPr>
          <w:rFonts w:ascii="Times New Roman" w:eastAsia="宋体" w:hAnsi="Times New Roman" w:cs="宋体"/>
          <w:color w:val="333333"/>
          <w:kern w:val="0"/>
          <w:sz w:val="24"/>
          <w:szCs w:val="24"/>
        </w:rPr>
        <w:t>人，其中教授</w:t>
      </w:r>
      <w:r w:rsidR="002B7A1D" w:rsidRPr="002B7A1D">
        <w:rPr>
          <w:rFonts w:ascii="Times New Roman" w:eastAsia="宋体" w:hAnsi="Times New Roman" w:cs="宋体"/>
          <w:color w:val="333333"/>
          <w:kern w:val="0"/>
          <w:sz w:val="24"/>
          <w:szCs w:val="24"/>
        </w:rPr>
        <w:t>1</w:t>
      </w:r>
      <w:r w:rsidR="002B7A1D" w:rsidRPr="002B7A1D">
        <w:rPr>
          <w:rFonts w:ascii="Times New Roman" w:eastAsia="宋体" w:hAnsi="Times New Roman" w:cs="宋体" w:hint="eastAsia"/>
          <w:color w:val="333333"/>
          <w:kern w:val="0"/>
          <w:sz w:val="24"/>
          <w:szCs w:val="24"/>
        </w:rPr>
        <w:t>5</w:t>
      </w:r>
      <w:r w:rsidR="002B7A1D" w:rsidRPr="002B7A1D">
        <w:rPr>
          <w:rFonts w:ascii="Times New Roman" w:eastAsia="宋体" w:hAnsi="Times New Roman" w:cs="宋体"/>
          <w:color w:val="333333"/>
          <w:kern w:val="0"/>
          <w:sz w:val="24"/>
          <w:szCs w:val="24"/>
        </w:rPr>
        <w:t>人，副教授</w:t>
      </w:r>
      <w:r w:rsidR="002B7A1D" w:rsidRPr="002B7A1D">
        <w:rPr>
          <w:rFonts w:ascii="Times New Roman" w:eastAsia="宋体" w:hAnsi="Times New Roman" w:cs="宋体" w:hint="eastAsia"/>
          <w:color w:val="333333"/>
          <w:kern w:val="0"/>
          <w:sz w:val="24"/>
          <w:szCs w:val="24"/>
        </w:rPr>
        <w:t>39</w:t>
      </w:r>
      <w:r w:rsidR="002B7A1D" w:rsidRPr="002B7A1D">
        <w:rPr>
          <w:rFonts w:ascii="Times New Roman" w:eastAsia="宋体" w:hAnsi="Times New Roman" w:cs="宋体"/>
          <w:color w:val="333333"/>
          <w:kern w:val="0"/>
          <w:sz w:val="24"/>
          <w:szCs w:val="24"/>
        </w:rPr>
        <w:t>人，具有博士学位</w:t>
      </w:r>
      <w:r w:rsidR="002B7A1D" w:rsidRPr="002B7A1D">
        <w:rPr>
          <w:rFonts w:ascii="Times New Roman" w:eastAsia="宋体" w:hAnsi="Times New Roman" w:cs="宋体" w:hint="eastAsia"/>
          <w:color w:val="333333"/>
          <w:kern w:val="0"/>
          <w:sz w:val="24"/>
          <w:szCs w:val="24"/>
        </w:rPr>
        <w:t>50</w:t>
      </w:r>
      <w:r w:rsidR="002B7A1D" w:rsidRPr="002B7A1D">
        <w:rPr>
          <w:rFonts w:ascii="Times New Roman" w:eastAsia="宋体" w:hAnsi="Times New Roman" w:cs="宋体"/>
          <w:color w:val="333333"/>
          <w:kern w:val="0"/>
          <w:sz w:val="24"/>
          <w:szCs w:val="24"/>
        </w:rPr>
        <w:t>人，</w:t>
      </w:r>
      <w:r w:rsidR="002B7A1D" w:rsidRPr="002B7A1D">
        <w:rPr>
          <w:rFonts w:ascii="Times New Roman" w:eastAsia="宋体" w:hAnsi="Times New Roman" w:cs="宋体" w:hint="eastAsia"/>
          <w:color w:val="333333"/>
          <w:kern w:val="0"/>
          <w:sz w:val="24"/>
          <w:szCs w:val="24"/>
        </w:rPr>
        <w:t>师资队伍年龄、学</w:t>
      </w:r>
      <w:proofErr w:type="gramStart"/>
      <w:r w:rsidR="002B7A1D" w:rsidRPr="002B7A1D">
        <w:rPr>
          <w:rFonts w:ascii="Times New Roman" w:eastAsia="宋体" w:hAnsi="Times New Roman" w:cs="宋体" w:hint="eastAsia"/>
          <w:color w:val="333333"/>
          <w:kern w:val="0"/>
          <w:sz w:val="24"/>
          <w:szCs w:val="24"/>
        </w:rPr>
        <w:t>缘结构</w:t>
      </w:r>
      <w:proofErr w:type="gramEnd"/>
      <w:r w:rsidR="002B7A1D" w:rsidRPr="002B7A1D">
        <w:rPr>
          <w:rFonts w:ascii="Times New Roman" w:eastAsia="宋体" w:hAnsi="Times New Roman" w:cs="宋体" w:hint="eastAsia"/>
          <w:color w:val="333333"/>
          <w:kern w:val="0"/>
          <w:sz w:val="24"/>
          <w:szCs w:val="24"/>
        </w:rPr>
        <w:t>合理</w:t>
      </w:r>
      <w:r>
        <w:rPr>
          <w:rFonts w:ascii="Times New Roman" w:eastAsia="宋体" w:hAnsi="Times New Roman" w:cs="宋体" w:hint="eastAsia"/>
          <w:color w:val="333333"/>
          <w:kern w:val="0"/>
          <w:sz w:val="24"/>
          <w:szCs w:val="24"/>
        </w:rPr>
        <w:t>。</w:t>
      </w:r>
      <w:r w:rsidRPr="000C1373">
        <w:rPr>
          <w:rFonts w:ascii="Times New Roman" w:eastAsia="宋体" w:hAnsi="Times New Roman" w:cs="宋体" w:hint="eastAsia"/>
          <w:color w:val="333333"/>
          <w:kern w:val="0"/>
          <w:sz w:val="24"/>
          <w:szCs w:val="24"/>
        </w:rPr>
        <w:t>本学科</w:t>
      </w:r>
      <w:r w:rsidR="002B7A1D" w:rsidRPr="000C1373">
        <w:rPr>
          <w:rFonts w:ascii="Times New Roman" w:eastAsia="宋体" w:hAnsi="Times New Roman" w:cs="宋体" w:hint="eastAsia"/>
          <w:color w:val="333333"/>
          <w:kern w:val="0"/>
          <w:sz w:val="24"/>
          <w:szCs w:val="24"/>
        </w:rPr>
        <w:t>聚焦物流、流通，开</w:t>
      </w:r>
      <w:r w:rsidR="00EF3107" w:rsidRPr="000C1373">
        <w:rPr>
          <w:rFonts w:ascii="Times New Roman" w:eastAsia="宋体" w:hAnsi="Times New Roman" w:cs="宋体" w:hint="eastAsia"/>
          <w:color w:val="333333"/>
          <w:kern w:val="0"/>
          <w:sz w:val="24"/>
          <w:szCs w:val="24"/>
        </w:rPr>
        <w:t>展学术研究</w:t>
      </w:r>
      <w:r w:rsidRPr="000C1373">
        <w:rPr>
          <w:rFonts w:ascii="Times New Roman" w:eastAsia="宋体" w:hAnsi="Times New Roman" w:cs="宋体" w:hint="eastAsia"/>
          <w:color w:val="333333"/>
          <w:kern w:val="0"/>
          <w:sz w:val="24"/>
          <w:szCs w:val="24"/>
        </w:rPr>
        <w:t>。</w:t>
      </w:r>
      <w:r>
        <w:rPr>
          <w:rFonts w:ascii="Times New Roman" w:eastAsia="宋体" w:hAnsi="Times New Roman" w:cs="宋体" w:hint="eastAsia"/>
          <w:color w:val="333333"/>
          <w:kern w:val="0"/>
          <w:sz w:val="24"/>
          <w:szCs w:val="24"/>
        </w:rPr>
        <w:t>在</w:t>
      </w:r>
      <w:r w:rsidR="002B7A1D" w:rsidRPr="002B7A1D">
        <w:rPr>
          <w:rFonts w:ascii="Times New Roman" w:eastAsia="宋体" w:hAnsi="Times New Roman" w:cs="宋体"/>
          <w:color w:val="333333"/>
          <w:kern w:val="0"/>
          <w:sz w:val="24"/>
          <w:szCs w:val="24"/>
        </w:rPr>
        <w:t>学科建设过程中以管理学理论、技术和方法为指导，</w:t>
      </w:r>
      <w:r w:rsidR="002B7A1D" w:rsidRPr="002B7A1D">
        <w:rPr>
          <w:rFonts w:ascii="Times New Roman" w:eastAsia="宋体" w:hAnsi="Times New Roman" w:cs="宋体" w:hint="eastAsia"/>
          <w:color w:val="333333"/>
          <w:kern w:val="0"/>
          <w:sz w:val="24"/>
          <w:szCs w:val="24"/>
        </w:rPr>
        <w:t>依托物流、流通领域内丰富社会资源，</w:t>
      </w:r>
      <w:r w:rsidR="002B7A1D" w:rsidRPr="002B7A1D">
        <w:rPr>
          <w:rFonts w:ascii="Times New Roman" w:eastAsia="宋体" w:hAnsi="Times New Roman" w:cs="宋体"/>
          <w:color w:val="333333"/>
          <w:kern w:val="0"/>
          <w:sz w:val="24"/>
          <w:szCs w:val="24"/>
        </w:rPr>
        <w:t>围绕</w:t>
      </w:r>
      <w:r w:rsidR="002B7A1D" w:rsidRPr="002B7A1D">
        <w:rPr>
          <w:rFonts w:ascii="Times New Roman" w:eastAsia="宋体" w:hAnsi="Times New Roman" w:cs="宋体" w:hint="eastAsia"/>
          <w:color w:val="333333"/>
          <w:kern w:val="0"/>
          <w:sz w:val="24"/>
          <w:szCs w:val="24"/>
        </w:rPr>
        <w:t>物流、流通</w:t>
      </w:r>
      <w:r w:rsidR="002B7A1D" w:rsidRPr="002B7A1D">
        <w:rPr>
          <w:rFonts w:ascii="Times New Roman" w:eastAsia="宋体" w:hAnsi="Times New Roman" w:cs="宋体"/>
          <w:color w:val="333333"/>
          <w:kern w:val="0"/>
          <w:sz w:val="24"/>
          <w:szCs w:val="24"/>
        </w:rPr>
        <w:t>企业发展中面临的实际问题，探索和分析</w:t>
      </w:r>
      <w:r w:rsidR="002B7A1D" w:rsidRPr="002B7A1D">
        <w:rPr>
          <w:rFonts w:ascii="Times New Roman" w:eastAsia="宋体" w:hAnsi="Times New Roman" w:cs="宋体" w:hint="eastAsia"/>
          <w:color w:val="333333"/>
          <w:kern w:val="0"/>
          <w:sz w:val="24"/>
          <w:szCs w:val="24"/>
        </w:rPr>
        <w:t>物流、流通</w:t>
      </w:r>
      <w:r w:rsidR="002B7A1D" w:rsidRPr="002B7A1D">
        <w:rPr>
          <w:rFonts w:ascii="Times New Roman" w:eastAsia="宋体" w:hAnsi="Times New Roman" w:cs="宋体"/>
          <w:color w:val="333333"/>
          <w:kern w:val="0"/>
          <w:sz w:val="24"/>
          <w:szCs w:val="24"/>
        </w:rPr>
        <w:t>企业运作规律，探寻提高</w:t>
      </w:r>
      <w:r w:rsidR="002B7A1D" w:rsidRPr="002B7A1D">
        <w:rPr>
          <w:rFonts w:ascii="Times New Roman" w:eastAsia="宋体" w:hAnsi="Times New Roman" w:cs="宋体" w:hint="eastAsia"/>
          <w:color w:val="333333"/>
          <w:kern w:val="0"/>
          <w:sz w:val="24"/>
          <w:szCs w:val="24"/>
        </w:rPr>
        <w:t>物流、流通</w:t>
      </w:r>
      <w:r w:rsidR="002B7A1D" w:rsidRPr="002B7A1D">
        <w:rPr>
          <w:rFonts w:ascii="Times New Roman" w:eastAsia="宋体" w:hAnsi="Times New Roman" w:cs="宋体"/>
          <w:color w:val="333333"/>
          <w:kern w:val="0"/>
          <w:sz w:val="24"/>
          <w:szCs w:val="24"/>
        </w:rPr>
        <w:t>企业管</w:t>
      </w:r>
      <w:r w:rsidR="002B7A1D" w:rsidRPr="002B7A1D">
        <w:rPr>
          <w:rFonts w:ascii="Times New Roman" w:eastAsia="宋体" w:hAnsi="Times New Roman" w:cs="宋体"/>
          <w:color w:val="333333"/>
          <w:kern w:val="0"/>
          <w:sz w:val="24"/>
          <w:szCs w:val="24"/>
        </w:rPr>
        <w:lastRenderedPageBreak/>
        <w:t>理水平、效率、效益路径</w:t>
      </w:r>
      <w:r w:rsidR="002B7A1D" w:rsidRPr="002B7A1D">
        <w:rPr>
          <w:rFonts w:ascii="Times New Roman" w:eastAsia="宋体" w:hAnsi="Times New Roman" w:cs="宋体" w:hint="eastAsia"/>
          <w:color w:val="333333"/>
          <w:kern w:val="0"/>
          <w:sz w:val="24"/>
          <w:szCs w:val="24"/>
        </w:rPr>
        <w:t>，</w:t>
      </w:r>
      <w:r w:rsidR="002B7A1D" w:rsidRPr="002B7A1D">
        <w:rPr>
          <w:rFonts w:ascii="Times New Roman" w:eastAsia="宋体" w:hAnsi="Times New Roman" w:cs="宋体"/>
          <w:color w:val="333333"/>
          <w:kern w:val="0"/>
          <w:sz w:val="24"/>
          <w:szCs w:val="24"/>
        </w:rPr>
        <w:t>在物流经营管理、采购与供应链管理、</w:t>
      </w:r>
      <w:r w:rsidR="002B7A1D" w:rsidRPr="002B7A1D">
        <w:rPr>
          <w:rFonts w:ascii="Times New Roman" w:eastAsia="宋体" w:hAnsi="Times New Roman" w:cs="宋体" w:hint="eastAsia"/>
          <w:color w:val="333333"/>
          <w:kern w:val="0"/>
          <w:sz w:val="24"/>
          <w:szCs w:val="24"/>
        </w:rPr>
        <w:t>物流企业财务管理</w:t>
      </w:r>
      <w:r w:rsidR="002B7A1D" w:rsidRPr="002B7A1D">
        <w:rPr>
          <w:rFonts w:ascii="Times New Roman" w:eastAsia="宋体" w:hAnsi="Times New Roman" w:cs="宋体"/>
          <w:color w:val="333333"/>
          <w:kern w:val="0"/>
          <w:sz w:val="24"/>
          <w:szCs w:val="24"/>
        </w:rPr>
        <w:t>等领域开展应用性研究，尤其在物流与采购管理研究方面，</w:t>
      </w:r>
      <w:r w:rsidR="002B7A1D" w:rsidRPr="002B7A1D">
        <w:rPr>
          <w:rFonts w:ascii="Times New Roman" w:eastAsia="宋体" w:hAnsi="Times New Roman" w:cs="宋体" w:hint="eastAsia"/>
          <w:color w:val="333333"/>
          <w:kern w:val="0"/>
          <w:sz w:val="24"/>
          <w:szCs w:val="24"/>
        </w:rPr>
        <w:t>积极与中国物流与采购联合会、中国冷链物流联盟、国际采购联盟、美国采购协会、</w:t>
      </w:r>
      <w:r w:rsidR="002B7A1D" w:rsidRPr="002B7A1D">
        <w:rPr>
          <w:rFonts w:ascii="Times New Roman" w:eastAsia="宋体" w:hAnsi="Times New Roman" w:cs="宋体" w:hint="eastAsia"/>
          <w:color w:val="333333"/>
          <w:kern w:val="0"/>
          <w:sz w:val="24"/>
          <w:szCs w:val="24"/>
        </w:rPr>
        <w:t>CAPS</w:t>
      </w:r>
      <w:r w:rsidR="002B7A1D" w:rsidRPr="002B7A1D">
        <w:rPr>
          <w:rFonts w:ascii="Times New Roman" w:eastAsia="宋体" w:hAnsi="Times New Roman" w:cs="宋体" w:hint="eastAsia"/>
          <w:color w:val="333333"/>
          <w:kern w:val="0"/>
          <w:sz w:val="24"/>
          <w:szCs w:val="24"/>
        </w:rPr>
        <w:t>研究机构和法国</w:t>
      </w:r>
      <w:r w:rsidR="002B7A1D" w:rsidRPr="002B7A1D">
        <w:rPr>
          <w:rFonts w:ascii="Times New Roman" w:eastAsia="宋体" w:hAnsi="Times New Roman" w:cs="宋体" w:hint="eastAsia"/>
          <w:color w:val="333333"/>
          <w:kern w:val="0"/>
          <w:sz w:val="24"/>
          <w:szCs w:val="24"/>
        </w:rPr>
        <w:t>BUY.O</w:t>
      </w:r>
      <w:r w:rsidR="002B7A1D" w:rsidRPr="002B7A1D">
        <w:rPr>
          <w:rFonts w:ascii="Times New Roman" w:eastAsia="宋体" w:hAnsi="Times New Roman" w:cs="宋体" w:hint="eastAsia"/>
          <w:color w:val="333333"/>
          <w:kern w:val="0"/>
          <w:sz w:val="24"/>
          <w:szCs w:val="24"/>
        </w:rPr>
        <w:t>集团、中国盐业总公司、</w:t>
      </w:r>
      <w:r w:rsidR="002B7A1D" w:rsidRPr="002B7A1D">
        <w:rPr>
          <w:rFonts w:ascii="Times New Roman" w:eastAsia="宋体" w:hAnsi="Times New Roman" w:cs="宋体"/>
          <w:color w:val="333333"/>
          <w:kern w:val="0"/>
          <w:sz w:val="24"/>
          <w:szCs w:val="24"/>
        </w:rPr>
        <w:t>中国烟草物流</w:t>
      </w:r>
      <w:r w:rsidR="002B7A1D" w:rsidRPr="002B7A1D">
        <w:rPr>
          <w:rFonts w:ascii="Times New Roman" w:eastAsia="宋体" w:hAnsi="Times New Roman" w:cs="宋体" w:hint="eastAsia"/>
          <w:color w:val="333333"/>
          <w:kern w:val="0"/>
          <w:sz w:val="24"/>
          <w:szCs w:val="24"/>
        </w:rPr>
        <w:t>公司</w:t>
      </w:r>
      <w:r w:rsidR="002B7A1D" w:rsidRPr="002B7A1D">
        <w:rPr>
          <w:rFonts w:ascii="Times New Roman" w:eastAsia="宋体" w:hAnsi="Times New Roman" w:cs="宋体"/>
          <w:color w:val="333333"/>
          <w:kern w:val="0"/>
          <w:sz w:val="24"/>
          <w:szCs w:val="24"/>
        </w:rPr>
        <w:t>、神华</w:t>
      </w:r>
      <w:r w:rsidR="002B7A1D" w:rsidRPr="002B7A1D">
        <w:rPr>
          <w:rFonts w:ascii="Times New Roman" w:eastAsia="宋体" w:hAnsi="Times New Roman" w:cs="宋体" w:hint="eastAsia"/>
          <w:color w:val="333333"/>
          <w:kern w:val="0"/>
          <w:sz w:val="24"/>
          <w:szCs w:val="24"/>
        </w:rPr>
        <w:t>物资</w:t>
      </w:r>
      <w:r w:rsidR="002B7A1D" w:rsidRPr="002B7A1D">
        <w:rPr>
          <w:rFonts w:ascii="Times New Roman" w:eastAsia="宋体" w:hAnsi="Times New Roman" w:cs="宋体"/>
          <w:color w:val="333333"/>
          <w:kern w:val="0"/>
          <w:sz w:val="24"/>
          <w:szCs w:val="24"/>
        </w:rPr>
        <w:t>集团</w:t>
      </w:r>
      <w:r w:rsidR="002B7A1D" w:rsidRPr="002B7A1D">
        <w:rPr>
          <w:rFonts w:ascii="Times New Roman" w:eastAsia="宋体" w:hAnsi="Times New Roman" w:cs="宋体" w:hint="eastAsia"/>
          <w:color w:val="333333"/>
          <w:kern w:val="0"/>
          <w:sz w:val="24"/>
          <w:szCs w:val="24"/>
        </w:rPr>
        <w:t>公司</w:t>
      </w:r>
      <w:r w:rsidR="002B7A1D" w:rsidRPr="002B7A1D">
        <w:rPr>
          <w:rFonts w:ascii="Times New Roman" w:eastAsia="宋体" w:hAnsi="Times New Roman" w:cs="宋体"/>
          <w:color w:val="333333"/>
          <w:kern w:val="0"/>
          <w:sz w:val="24"/>
          <w:szCs w:val="24"/>
        </w:rPr>
        <w:t>、中国物资储运总公司</w:t>
      </w:r>
      <w:r w:rsidR="002B7A1D" w:rsidRPr="002B7A1D">
        <w:rPr>
          <w:rFonts w:ascii="Times New Roman" w:eastAsia="宋体" w:hAnsi="Times New Roman" w:cs="宋体" w:hint="eastAsia"/>
          <w:color w:val="333333"/>
          <w:kern w:val="0"/>
          <w:sz w:val="24"/>
          <w:szCs w:val="24"/>
        </w:rPr>
        <w:t>等开展广泛合作，</w:t>
      </w:r>
      <w:r w:rsidR="002B7A1D" w:rsidRPr="002B7A1D">
        <w:rPr>
          <w:rFonts w:ascii="Times New Roman" w:eastAsia="宋体" w:hAnsi="Times New Roman" w:cs="宋体"/>
          <w:color w:val="333333"/>
          <w:kern w:val="0"/>
          <w:sz w:val="24"/>
          <w:szCs w:val="24"/>
        </w:rPr>
        <w:t>不断加强产学研</w:t>
      </w:r>
      <w:r w:rsidR="002B7A1D" w:rsidRPr="002B7A1D">
        <w:rPr>
          <w:rFonts w:ascii="Times New Roman" w:eastAsia="宋体" w:hAnsi="Times New Roman" w:cs="宋体" w:hint="eastAsia"/>
          <w:color w:val="333333"/>
          <w:kern w:val="0"/>
          <w:sz w:val="24"/>
          <w:szCs w:val="24"/>
        </w:rPr>
        <w:t>结合</w:t>
      </w:r>
      <w:r w:rsidR="002B7A1D" w:rsidRPr="002B7A1D">
        <w:rPr>
          <w:rFonts w:ascii="Times New Roman" w:eastAsia="宋体" w:hAnsi="Times New Roman" w:cs="宋体"/>
          <w:color w:val="333333"/>
          <w:kern w:val="0"/>
          <w:sz w:val="24"/>
          <w:szCs w:val="24"/>
        </w:rPr>
        <w:t>，促进研究成果推广与应用</w:t>
      </w:r>
      <w:r w:rsidR="002B7A1D" w:rsidRPr="002B7A1D">
        <w:rPr>
          <w:rFonts w:ascii="Times New Roman" w:eastAsia="宋体" w:hAnsi="Times New Roman" w:cs="宋体" w:hint="eastAsia"/>
          <w:color w:val="333333"/>
          <w:kern w:val="0"/>
          <w:sz w:val="24"/>
          <w:szCs w:val="24"/>
        </w:rPr>
        <w:t>。</w:t>
      </w:r>
    </w:p>
    <w:p w:rsidR="004E65FC" w:rsidRPr="004E65FC" w:rsidRDefault="004E65FC" w:rsidP="004E65FC">
      <w:pPr>
        <w:widowControl/>
        <w:wordWrap w:val="0"/>
        <w:spacing w:before="75" w:after="75" w:line="360" w:lineRule="auto"/>
        <w:ind w:firstLine="480"/>
        <w:jc w:val="left"/>
        <w:rPr>
          <w:rFonts w:ascii="宋体" w:eastAsia="宋体" w:hAnsi="宋体" w:cs="宋体"/>
          <w:color w:val="333333"/>
          <w:kern w:val="0"/>
          <w:sz w:val="24"/>
          <w:szCs w:val="24"/>
        </w:rPr>
      </w:pPr>
      <w:r w:rsidRPr="004E65FC">
        <w:rPr>
          <w:rFonts w:ascii="Tahoma" w:eastAsia="宋体" w:hAnsi="Tahoma" w:cs="Tahoma"/>
          <w:color w:val="333333"/>
          <w:kern w:val="0"/>
          <w:szCs w:val="21"/>
        </w:rPr>
        <w:t> </w:t>
      </w:r>
      <w:r w:rsidRPr="004E65FC">
        <w:rPr>
          <w:rFonts w:ascii="宋体" w:eastAsia="宋体" w:hAnsi="宋体" w:cs="宋体" w:hint="eastAsia"/>
          <w:b/>
          <w:bCs/>
          <w:color w:val="333333"/>
          <w:kern w:val="0"/>
          <w:sz w:val="24"/>
          <w:szCs w:val="24"/>
        </w:rPr>
        <w:t>三、招生专业</w:t>
      </w:r>
      <w:r w:rsidRPr="004E65FC">
        <w:rPr>
          <w:rFonts w:ascii="MS Mincho" w:eastAsia="MS Mincho" w:hAnsi="MS Mincho" w:cs="MS Mincho" w:hint="eastAsia"/>
          <w:b/>
          <w:bCs/>
          <w:color w:val="333333"/>
          <w:kern w:val="0"/>
          <w:sz w:val="24"/>
          <w:szCs w:val="24"/>
        </w:rPr>
        <w:t>‍</w:t>
      </w:r>
    </w:p>
    <w:p w:rsidR="007E19A1" w:rsidRDefault="004E65FC" w:rsidP="00D82B21">
      <w:pPr>
        <w:widowControl/>
        <w:shd w:val="clear" w:color="auto" w:fill="FFFFFF"/>
        <w:spacing w:line="360" w:lineRule="auto"/>
        <w:ind w:firstLineChars="200" w:firstLine="420"/>
        <w:jc w:val="left"/>
        <w:rPr>
          <w:rFonts w:ascii="Times New Roman" w:eastAsia="宋体" w:hAnsi="Times New Roman" w:cs="宋体"/>
          <w:color w:val="333333"/>
          <w:kern w:val="0"/>
          <w:sz w:val="24"/>
          <w:szCs w:val="24"/>
        </w:rPr>
      </w:pPr>
      <w:r w:rsidRPr="004E65FC">
        <w:rPr>
          <w:rFonts w:ascii="Tahoma" w:hAnsi="Tahoma" w:cs="Tahoma"/>
          <w:color w:val="333333"/>
          <w:kern w:val="0"/>
          <w:szCs w:val="21"/>
        </w:rPr>
        <w:t> </w:t>
      </w:r>
      <w:r w:rsidR="00E04399">
        <w:rPr>
          <w:rFonts w:ascii="Times New Roman" w:eastAsia="宋体" w:hAnsi="Times New Roman" w:cs="宋体" w:hint="eastAsia"/>
          <w:color w:val="333333"/>
          <w:kern w:val="0"/>
          <w:sz w:val="24"/>
          <w:szCs w:val="24"/>
        </w:rPr>
        <w:t>目前商学院</w:t>
      </w:r>
      <w:r w:rsidR="007E19A1" w:rsidRPr="00D82B21">
        <w:rPr>
          <w:rFonts w:ascii="Times New Roman" w:eastAsia="宋体" w:hAnsi="Times New Roman" w:cs="宋体" w:hint="eastAsia"/>
          <w:color w:val="333333"/>
          <w:kern w:val="0"/>
          <w:sz w:val="24"/>
          <w:szCs w:val="24"/>
        </w:rPr>
        <w:t>有</w:t>
      </w:r>
      <w:r w:rsidRPr="00D82B21">
        <w:rPr>
          <w:rFonts w:ascii="Times New Roman" w:eastAsia="宋体" w:hAnsi="Times New Roman" w:cs="宋体" w:hint="eastAsia"/>
          <w:color w:val="333333"/>
          <w:kern w:val="0"/>
          <w:sz w:val="24"/>
          <w:szCs w:val="24"/>
        </w:rPr>
        <w:t>工商管理一级学科硕士学位授权，下设</w:t>
      </w:r>
      <w:r w:rsidR="007E19A1" w:rsidRPr="00D82B21">
        <w:rPr>
          <w:rFonts w:ascii="Times New Roman" w:eastAsia="宋体" w:hAnsi="Times New Roman" w:cs="宋体" w:hint="eastAsia"/>
          <w:color w:val="333333"/>
          <w:kern w:val="0"/>
          <w:sz w:val="24"/>
          <w:szCs w:val="24"/>
        </w:rPr>
        <w:t>4</w:t>
      </w:r>
      <w:r w:rsidRPr="00D82B21">
        <w:rPr>
          <w:rFonts w:ascii="Times New Roman" w:eastAsia="宋体" w:hAnsi="Times New Roman" w:cs="宋体" w:hint="eastAsia"/>
          <w:color w:val="333333"/>
          <w:kern w:val="0"/>
          <w:sz w:val="24"/>
          <w:szCs w:val="24"/>
        </w:rPr>
        <w:t>个二级学科（研究方向）硕士学位授予权。</w:t>
      </w:r>
      <w:r w:rsidR="00733F24">
        <w:rPr>
          <w:rFonts w:ascii="Times New Roman" w:eastAsia="宋体" w:hAnsi="Times New Roman" w:cs="宋体" w:hint="eastAsia"/>
          <w:color w:val="333333"/>
          <w:kern w:val="0"/>
          <w:sz w:val="24"/>
          <w:szCs w:val="24"/>
        </w:rPr>
        <w:t>商学院还有</w:t>
      </w:r>
      <w:r w:rsidR="00733F24" w:rsidRPr="00B51E77">
        <w:rPr>
          <w:rFonts w:ascii="Times New Roman" w:eastAsia="宋体" w:hAnsi="Times New Roman" w:cs="宋体"/>
          <w:color w:val="333333"/>
          <w:kern w:val="0"/>
          <w:sz w:val="24"/>
          <w:szCs w:val="24"/>
        </w:rPr>
        <w:t>专业硕士学位</w:t>
      </w:r>
      <w:r w:rsidR="00733F24" w:rsidRPr="00B51E77">
        <w:rPr>
          <w:rFonts w:ascii="Times New Roman" w:eastAsia="宋体" w:hAnsi="Times New Roman" w:cs="宋体" w:hint="eastAsia"/>
          <w:color w:val="333333"/>
          <w:kern w:val="0"/>
          <w:sz w:val="24"/>
          <w:szCs w:val="24"/>
        </w:rPr>
        <w:t>点</w:t>
      </w:r>
      <w:r w:rsidR="00733F24" w:rsidRPr="002B7A1D">
        <w:rPr>
          <w:rFonts w:ascii="Times New Roman" w:eastAsia="宋体" w:hAnsi="Times New Roman" w:cs="宋体"/>
          <w:color w:val="333333"/>
          <w:kern w:val="0"/>
          <w:sz w:val="24"/>
          <w:szCs w:val="24"/>
        </w:rPr>
        <w:t>MBA</w:t>
      </w:r>
      <w:r w:rsidR="00733F24">
        <w:rPr>
          <w:rFonts w:ascii="Times New Roman" w:eastAsia="宋体" w:hAnsi="Times New Roman" w:cs="宋体" w:hint="eastAsia"/>
          <w:color w:val="333333"/>
          <w:kern w:val="0"/>
          <w:sz w:val="24"/>
          <w:szCs w:val="24"/>
        </w:rPr>
        <w:t>。</w:t>
      </w:r>
    </w:p>
    <w:p w:rsidR="007E19A1" w:rsidRPr="00D82B21" w:rsidRDefault="007E19A1" w:rsidP="00D82B21">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sidRPr="00D82B21">
        <w:rPr>
          <w:rFonts w:ascii="Times New Roman" w:eastAsia="宋体" w:hAnsi="Times New Roman" w:cs="宋体" w:hint="eastAsia"/>
          <w:color w:val="333333"/>
          <w:kern w:val="0"/>
          <w:sz w:val="24"/>
          <w:szCs w:val="24"/>
        </w:rPr>
        <w:t>1.</w:t>
      </w:r>
      <w:r w:rsidRPr="00D82B21">
        <w:rPr>
          <w:rFonts w:ascii="Times New Roman" w:eastAsia="宋体" w:hAnsi="Times New Roman" w:cs="宋体" w:hint="eastAsia"/>
          <w:color w:val="333333"/>
          <w:kern w:val="0"/>
          <w:sz w:val="24"/>
          <w:szCs w:val="24"/>
        </w:rPr>
        <w:t>会计学</w:t>
      </w:r>
    </w:p>
    <w:p w:rsidR="007E19A1" w:rsidRPr="00D82B21" w:rsidRDefault="007E19A1" w:rsidP="00D82B21">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sidRPr="00D82B21">
        <w:rPr>
          <w:rFonts w:ascii="Times New Roman" w:eastAsia="宋体" w:hAnsi="Times New Roman" w:cs="宋体" w:hint="eastAsia"/>
          <w:color w:val="333333"/>
          <w:kern w:val="0"/>
          <w:sz w:val="24"/>
          <w:szCs w:val="24"/>
        </w:rPr>
        <w:t>2.</w:t>
      </w:r>
      <w:r w:rsidRPr="00D82B21">
        <w:rPr>
          <w:rFonts w:ascii="Times New Roman" w:eastAsia="宋体" w:hAnsi="Times New Roman" w:cs="宋体" w:hint="eastAsia"/>
          <w:color w:val="333333"/>
          <w:kern w:val="0"/>
          <w:sz w:val="24"/>
          <w:szCs w:val="24"/>
        </w:rPr>
        <w:t>企业管理</w:t>
      </w:r>
      <w:r w:rsidR="00CA132D">
        <w:rPr>
          <w:rFonts w:ascii="Times New Roman" w:eastAsia="宋体" w:hAnsi="Times New Roman" w:cs="宋体" w:hint="eastAsia"/>
          <w:color w:val="333333"/>
          <w:kern w:val="0"/>
          <w:sz w:val="24"/>
          <w:szCs w:val="24"/>
        </w:rPr>
        <w:t>，包</w:t>
      </w:r>
      <w:r w:rsidR="006A1312">
        <w:rPr>
          <w:rFonts w:ascii="Times New Roman" w:eastAsia="宋体" w:hAnsi="Times New Roman" w:cs="宋体" w:hint="eastAsia"/>
          <w:color w:val="333333"/>
          <w:kern w:val="0"/>
          <w:sz w:val="24"/>
          <w:szCs w:val="24"/>
        </w:rPr>
        <w:t>含物流管理、商务运作</w:t>
      </w:r>
      <w:r w:rsidR="00E04399">
        <w:rPr>
          <w:rFonts w:ascii="Times New Roman" w:eastAsia="宋体" w:hAnsi="Times New Roman" w:cs="宋体" w:hint="eastAsia"/>
          <w:color w:val="333333"/>
          <w:kern w:val="0"/>
          <w:sz w:val="24"/>
          <w:szCs w:val="24"/>
        </w:rPr>
        <w:t>管理、商贸流通企业管理</w:t>
      </w:r>
      <w:r w:rsidR="00CA132D">
        <w:rPr>
          <w:rFonts w:ascii="Times New Roman" w:eastAsia="宋体" w:hAnsi="Times New Roman" w:cs="宋体" w:hint="eastAsia"/>
          <w:color w:val="333333"/>
          <w:kern w:val="0"/>
          <w:sz w:val="24"/>
          <w:szCs w:val="24"/>
        </w:rPr>
        <w:t>等</w:t>
      </w:r>
      <w:r w:rsidR="00733F24">
        <w:rPr>
          <w:rFonts w:ascii="Times New Roman" w:eastAsia="宋体" w:hAnsi="Times New Roman" w:cs="宋体" w:hint="eastAsia"/>
          <w:color w:val="333333"/>
          <w:kern w:val="0"/>
          <w:sz w:val="24"/>
          <w:szCs w:val="24"/>
        </w:rPr>
        <w:t>方向</w:t>
      </w:r>
    </w:p>
    <w:p w:rsidR="007E19A1" w:rsidRPr="00D82B21" w:rsidRDefault="007E19A1" w:rsidP="00D82B21">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sidRPr="00D82B21">
        <w:rPr>
          <w:rFonts w:ascii="Times New Roman" w:eastAsia="宋体" w:hAnsi="Times New Roman" w:cs="宋体" w:hint="eastAsia"/>
          <w:color w:val="333333"/>
          <w:kern w:val="0"/>
          <w:sz w:val="24"/>
          <w:szCs w:val="24"/>
        </w:rPr>
        <w:t>3.</w:t>
      </w:r>
      <w:r w:rsidRPr="00D82B21">
        <w:rPr>
          <w:rFonts w:ascii="Times New Roman" w:eastAsia="宋体" w:hAnsi="Times New Roman" w:cs="宋体" w:hint="eastAsia"/>
          <w:color w:val="333333"/>
          <w:kern w:val="0"/>
          <w:sz w:val="24"/>
          <w:szCs w:val="24"/>
        </w:rPr>
        <w:t>财务管理</w:t>
      </w:r>
    </w:p>
    <w:p w:rsidR="007E19A1" w:rsidRDefault="007E19A1" w:rsidP="00D82B21">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sidRPr="00D82B21">
        <w:rPr>
          <w:rFonts w:ascii="Times New Roman" w:eastAsia="宋体" w:hAnsi="Times New Roman" w:cs="宋体" w:hint="eastAsia"/>
          <w:color w:val="333333"/>
          <w:kern w:val="0"/>
          <w:sz w:val="24"/>
          <w:szCs w:val="24"/>
        </w:rPr>
        <w:t>4.</w:t>
      </w:r>
      <w:r w:rsidRPr="00D82B21">
        <w:rPr>
          <w:rFonts w:ascii="Times New Roman" w:eastAsia="宋体" w:hAnsi="Times New Roman" w:cs="宋体" w:hint="eastAsia"/>
          <w:color w:val="333333"/>
          <w:kern w:val="0"/>
          <w:sz w:val="24"/>
          <w:szCs w:val="24"/>
        </w:rPr>
        <w:t>采购与供应链管理</w:t>
      </w:r>
    </w:p>
    <w:p w:rsidR="00CA132D" w:rsidRDefault="00CA132D" w:rsidP="00CA132D">
      <w:pPr>
        <w:widowControl/>
        <w:shd w:val="clear" w:color="auto" w:fill="FFFFFF"/>
        <w:spacing w:line="360" w:lineRule="auto"/>
        <w:ind w:firstLineChars="200" w:firstLine="480"/>
        <w:jc w:val="left"/>
        <w:rPr>
          <w:rFonts w:ascii="Times New Roman" w:eastAsia="宋体" w:hAnsi="Times New Roman" w:cs="宋体"/>
          <w:color w:val="333333"/>
          <w:kern w:val="0"/>
          <w:sz w:val="24"/>
          <w:szCs w:val="24"/>
        </w:rPr>
      </w:pPr>
      <w:r>
        <w:rPr>
          <w:rFonts w:ascii="Times New Roman" w:eastAsia="宋体" w:hAnsi="Times New Roman" w:cs="宋体" w:hint="eastAsia"/>
          <w:color w:val="333333"/>
          <w:kern w:val="0"/>
          <w:sz w:val="24"/>
          <w:szCs w:val="24"/>
        </w:rPr>
        <w:t>5.</w:t>
      </w:r>
      <w:r w:rsidRPr="00CA132D">
        <w:rPr>
          <w:rFonts w:ascii="Times New Roman" w:eastAsia="宋体" w:hAnsi="Times New Roman" w:cs="宋体" w:hint="eastAsia"/>
          <w:color w:val="333333"/>
          <w:kern w:val="0"/>
          <w:sz w:val="24"/>
          <w:szCs w:val="24"/>
        </w:rPr>
        <w:t>MBA</w:t>
      </w:r>
      <w:r w:rsidRPr="00CA132D">
        <w:rPr>
          <w:rFonts w:ascii="Times New Roman" w:eastAsia="宋体" w:hAnsi="Times New Roman" w:cs="宋体" w:hint="eastAsia"/>
          <w:color w:val="333333"/>
          <w:kern w:val="0"/>
          <w:sz w:val="24"/>
          <w:szCs w:val="24"/>
        </w:rPr>
        <w:t>专业硕士，包含物流与供应链管理、财务管理、人力资源管理和企业运作管理等方向。</w:t>
      </w:r>
    </w:p>
    <w:p w:rsidR="00533418" w:rsidRPr="004E65FC" w:rsidRDefault="004E65FC" w:rsidP="00533418">
      <w:pPr>
        <w:widowControl/>
        <w:wordWrap w:val="0"/>
        <w:spacing w:before="75" w:after="75" w:line="360" w:lineRule="auto"/>
        <w:ind w:firstLine="480"/>
        <w:jc w:val="left"/>
        <w:rPr>
          <w:rFonts w:ascii="宋体" w:eastAsia="宋体" w:hAnsi="宋体" w:cs="宋体"/>
          <w:b/>
          <w:bCs/>
          <w:color w:val="333333"/>
          <w:kern w:val="0"/>
          <w:sz w:val="24"/>
          <w:szCs w:val="24"/>
        </w:rPr>
      </w:pPr>
      <w:r w:rsidRPr="004E65FC">
        <w:rPr>
          <w:rFonts w:ascii="Tahoma" w:eastAsia="宋体" w:hAnsi="Tahoma" w:cs="Tahoma"/>
          <w:color w:val="333333"/>
          <w:kern w:val="0"/>
          <w:szCs w:val="21"/>
        </w:rPr>
        <w:t> </w:t>
      </w:r>
      <w:r w:rsidRPr="004E65FC">
        <w:rPr>
          <w:rFonts w:ascii="宋体" w:eastAsia="宋体" w:hAnsi="宋体" w:cs="宋体" w:hint="eastAsia"/>
          <w:b/>
          <w:bCs/>
          <w:color w:val="333333"/>
          <w:kern w:val="0"/>
          <w:sz w:val="24"/>
          <w:szCs w:val="24"/>
        </w:rPr>
        <w:t>四、招生</w:t>
      </w:r>
      <w:r w:rsidR="00533418" w:rsidRPr="004E65FC">
        <w:rPr>
          <w:rFonts w:ascii="宋体" w:eastAsia="宋体" w:hAnsi="宋体" w:cs="宋体" w:hint="eastAsia"/>
          <w:b/>
          <w:bCs/>
          <w:color w:val="333333"/>
          <w:kern w:val="0"/>
          <w:sz w:val="24"/>
          <w:szCs w:val="24"/>
        </w:rPr>
        <w:t>对象</w:t>
      </w:r>
      <w:r w:rsidR="00533418">
        <w:rPr>
          <w:rFonts w:ascii="宋体" w:eastAsia="宋体" w:hAnsi="宋体" w:cs="宋体" w:hint="eastAsia"/>
          <w:b/>
          <w:bCs/>
          <w:color w:val="333333"/>
          <w:kern w:val="0"/>
          <w:sz w:val="24"/>
          <w:szCs w:val="24"/>
        </w:rPr>
        <w:t>与相关规定</w:t>
      </w:r>
    </w:p>
    <w:p w:rsidR="004E65FC" w:rsidRDefault="004E65FC" w:rsidP="004E65FC">
      <w:pPr>
        <w:widowControl/>
        <w:wordWrap w:val="0"/>
        <w:spacing w:before="75" w:after="75" w:line="360" w:lineRule="auto"/>
        <w:ind w:firstLine="480"/>
        <w:jc w:val="left"/>
        <w:rPr>
          <w:rFonts w:ascii="宋体" w:eastAsia="宋体" w:hAnsi="宋体" w:cs="宋体"/>
          <w:color w:val="333333"/>
          <w:kern w:val="0"/>
          <w:sz w:val="24"/>
          <w:szCs w:val="24"/>
        </w:rPr>
      </w:pPr>
      <w:r w:rsidRPr="004E65FC">
        <w:rPr>
          <w:rFonts w:ascii="宋体" w:eastAsia="宋体" w:hAnsi="宋体" w:cs="宋体" w:hint="eastAsia"/>
          <w:color w:val="333333"/>
          <w:kern w:val="0"/>
          <w:sz w:val="24"/>
          <w:szCs w:val="24"/>
        </w:rPr>
        <w:t>应届本科毕业生、本科毕业的人员以及具有与本科生同等学力的人员</w:t>
      </w:r>
      <w:r w:rsidR="000C1373">
        <w:rPr>
          <w:rFonts w:ascii="宋体" w:eastAsia="宋体" w:hAnsi="宋体" w:cs="宋体" w:hint="eastAsia"/>
          <w:color w:val="333333"/>
          <w:kern w:val="0"/>
          <w:sz w:val="24"/>
          <w:szCs w:val="24"/>
        </w:rPr>
        <w:t>；</w:t>
      </w:r>
      <w:r w:rsidRPr="004E65FC">
        <w:rPr>
          <w:rFonts w:ascii="宋体" w:eastAsia="宋体" w:hAnsi="宋体" w:cs="宋体" w:hint="eastAsia"/>
          <w:color w:val="333333"/>
          <w:kern w:val="0"/>
          <w:sz w:val="24"/>
          <w:szCs w:val="24"/>
        </w:rPr>
        <w:t>国家承认学历的成人高校应届本科毕业生以同等学力身份报考，拿到本科毕业证书后才能以本科毕业生资格报考</w:t>
      </w:r>
      <w:r w:rsidR="000C1373">
        <w:rPr>
          <w:rFonts w:ascii="宋体" w:eastAsia="宋体" w:hAnsi="宋体" w:cs="宋体" w:hint="eastAsia"/>
          <w:color w:val="333333"/>
          <w:kern w:val="0"/>
          <w:sz w:val="24"/>
          <w:szCs w:val="24"/>
        </w:rPr>
        <w:t>；</w:t>
      </w:r>
      <w:r w:rsidRPr="004E65FC">
        <w:rPr>
          <w:rFonts w:ascii="宋体" w:eastAsia="宋体" w:hAnsi="宋体" w:cs="宋体" w:hint="eastAsia"/>
          <w:color w:val="333333"/>
          <w:kern w:val="0"/>
          <w:sz w:val="24"/>
          <w:szCs w:val="24"/>
        </w:rPr>
        <w:t>国家承认学历的本科结业</w:t>
      </w:r>
      <w:proofErr w:type="gramStart"/>
      <w:r w:rsidRPr="004E65FC">
        <w:rPr>
          <w:rFonts w:ascii="宋体" w:eastAsia="宋体" w:hAnsi="宋体" w:cs="宋体" w:hint="eastAsia"/>
          <w:color w:val="333333"/>
          <w:kern w:val="0"/>
          <w:sz w:val="24"/>
          <w:szCs w:val="24"/>
        </w:rPr>
        <w:t>生可以</w:t>
      </w:r>
      <w:proofErr w:type="gramEnd"/>
      <w:r w:rsidRPr="004E65FC">
        <w:rPr>
          <w:rFonts w:ascii="宋体" w:eastAsia="宋体" w:hAnsi="宋体" w:cs="宋体" w:hint="eastAsia"/>
          <w:color w:val="333333"/>
          <w:kern w:val="0"/>
          <w:sz w:val="24"/>
          <w:szCs w:val="24"/>
        </w:rPr>
        <w:t xml:space="preserve">以同等学力身份报考。 </w:t>
      </w:r>
    </w:p>
    <w:p w:rsidR="00695ED3" w:rsidRPr="00CD1C2C" w:rsidRDefault="00533418" w:rsidP="004E65FC">
      <w:pPr>
        <w:widowControl/>
        <w:wordWrap w:val="0"/>
        <w:spacing w:before="75" w:after="75" w:line="360" w:lineRule="auto"/>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关于招生条件、</w:t>
      </w:r>
      <w:r w:rsidR="004E65FC" w:rsidRPr="00B51E77">
        <w:rPr>
          <w:rFonts w:ascii="宋体" w:eastAsia="宋体" w:hAnsi="宋体" w:cs="宋体" w:hint="eastAsia"/>
          <w:color w:val="333333"/>
          <w:kern w:val="0"/>
          <w:sz w:val="24"/>
          <w:szCs w:val="24"/>
        </w:rPr>
        <w:t>报考流程</w:t>
      </w:r>
      <w:r w:rsidRPr="00B51E77">
        <w:rPr>
          <w:rFonts w:ascii="宋体" w:eastAsia="宋体" w:hAnsi="宋体" w:cs="宋体" w:hint="eastAsia"/>
          <w:color w:val="333333"/>
          <w:kern w:val="0"/>
          <w:sz w:val="24"/>
          <w:szCs w:val="24"/>
        </w:rPr>
        <w:t>、</w:t>
      </w:r>
      <w:r w:rsidR="00695ED3">
        <w:rPr>
          <w:rFonts w:ascii="宋体" w:eastAsia="宋体" w:hAnsi="宋体" w:cs="宋体" w:hint="eastAsia"/>
          <w:color w:val="333333"/>
          <w:kern w:val="0"/>
          <w:sz w:val="24"/>
          <w:szCs w:val="24"/>
        </w:rPr>
        <w:t>学费、</w:t>
      </w:r>
      <w:r w:rsidR="004E65FC" w:rsidRPr="00B51E77">
        <w:rPr>
          <w:rFonts w:ascii="宋体" w:eastAsia="宋体" w:hAnsi="宋体" w:cs="宋体" w:hint="eastAsia"/>
          <w:color w:val="333333"/>
          <w:kern w:val="0"/>
          <w:sz w:val="24"/>
          <w:szCs w:val="24"/>
        </w:rPr>
        <w:t>初试和复试</w:t>
      </w:r>
      <w:r w:rsidRPr="00B51E77">
        <w:rPr>
          <w:rFonts w:ascii="宋体" w:eastAsia="宋体" w:hAnsi="宋体" w:cs="宋体" w:hint="eastAsia"/>
          <w:color w:val="333333"/>
          <w:kern w:val="0"/>
          <w:sz w:val="24"/>
          <w:szCs w:val="24"/>
        </w:rPr>
        <w:t>安排等相关规定</w:t>
      </w:r>
      <w:r>
        <w:rPr>
          <w:rFonts w:ascii="宋体" w:eastAsia="宋体" w:hAnsi="宋体" w:cs="宋体" w:hint="eastAsia"/>
          <w:color w:val="333333"/>
          <w:kern w:val="0"/>
          <w:sz w:val="24"/>
          <w:szCs w:val="24"/>
        </w:rPr>
        <w:t>请参见北京物资学院研究生部招生网页</w:t>
      </w:r>
      <w:r w:rsidR="00CD1C2C" w:rsidRPr="00CD1C2C">
        <w:rPr>
          <w:rFonts w:ascii="宋体" w:eastAsia="宋体" w:hAnsi="宋体" w:cs="宋体" w:hint="eastAsia"/>
          <w:color w:val="333333"/>
          <w:kern w:val="0"/>
          <w:sz w:val="24"/>
          <w:szCs w:val="24"/>
        </w:rPr>
        <w:t>。</w:t>
      </w:r>
    </w:p>
    <w:p w:rsidR="00695ED3" w:rsidRDefault="004E65FC" w:rsidP="004E65FC">
      <w:pPr>
        <w:widowControl/>
        <w:wordWrap w:val="0"/>
        <w:spacing w:before="75" w:after="75" w:line="360" w:lineRule="auto"/>
        <w:ind w:firstLine="480"/>
        <w:jc w:val="left"/>
        <w:rPr>
          <w:rFonts w:ascii="宋体" w:eastAsia="宋体" w:hAnsi="宋体" w:cs="宋体"/>
          <w:b/>
          <w:bCs/>
          <w:color w:val="333333"/>
          <w:kern w:val="0"/>
          <w:sz w:val="24"/>
          <w:szCs w:val="24"/>
        </w:rPr>
      </w:pPr>
      <w:r w:rsidRPr="004E65FC">
        <w:rPr>
          <w:rFonts w:ascii="Tahoma" w:eastAsia="宋体" w:hAnsi="Tahoma" w:cs="Tahoma"/>
          <w:color w:val="333333"/>
          <w:kern w:val="0"/>
          <w:szCs w:val="21"/>
        </w:rPr>
        <w:t>  </w:t>
      </w:r>
      <w:r w:rsidR="00695ED3">
        <w:rPr>
          <w:rFonts w:ascii="宋体" w:eastAsia="宋体" w:hAnsi="宋体" w:cs="宋体" w:hint="eastAsia"/>
          <w:b/>
          <w:bCs/>
          <w:color w:val="333333"/>
          <w:kern w:val="0"/>
          <w:sz w:val="24"/>
          <w:szCs w:val="24"/>
        </w:rPr>
        <w:t>五</w:t>
      </w:r>
      <w:r w:rsidRPr="004E65FC">
        <w:rPr>
          <w:rFonts w:ascii="宋体" w:eastAsia="宋体" w:hAnsi="宋体" w:cs="宋体" w:hint="eastAsia"/>
          <w:b/>
          <w:bCs/>
          <w:color w:val="333333"/>
          <w:kern w:val="0"/>
          <w:sz w:val="24"/>
          <w:szCs w:val="24"/>
        </w:rPr>
        <w:t>、</w:t>
      </w:r>
      <w:r w:rsidR="00695ED3">
        <w:rPr>
          <w:rFonts w:ascii="宋体" w:eastAsia="宋体" w:hAnsi="宋体" w:cs="宋体" w:hint="eastAsia"/>
          <w:b/>
          <w:bCs/>
          <w:color w:val="333333"/>
          <w:kern w:val="0"/>
          <w:sz w:val="24"/>
          <w:szCs w:val="24"/>
        </w:rPr>
        <w:t>优惠条件</w:t>
      </w:r>
    </w:p>
    <w:p w:rsidR="004E65FC" w:rsidRPr="004E65FC" w:rsidRDefault="00695ED3" w:rsidP="00695ED3">
      <w:pPr>
        <w:widowControl/>
        <w:wordWrap w:val="0"/>
        <w:spacing w:before="75" w:after="75" w:line="360" w:lineRule="auto"/>
        <w:ind w:firstLine="480"/>
        <w:jc w:val="left"/>
        <w:rPr>
          <w:rFonts w:ascii="宋体" w:eastAsia="宋体" w:hAnsi="宋体" w:cs="宋体"/>
          <w:color w:val="333333"/>
          <w:kern w:val="0"/>
          <w:sz w:val="24"/>
          <w:szCs w:val="24"/>
        </w:rPr>
      </w:pPr>
      <w:r w:rsidRPr="00BD6BBA">
        <w:rPr>
          <w:rFonts w:ascii="宋体" w:eastAsia="宋体" w:hAnsi="宋体" w:cs="宋体" w:hint="eastAsia"/>
          <w:color w:val="333333"/>
          <w:kern w:val="0"/>
          <w:sz w:val="24"/>
          <w:szCs w:val="24"/>
        </w:rPr>
        <w:t>除了享受学校规定的</w:t>
      </w:r>
      <w:r w:rsidR="004E65FC" w:rsidRPr="004E65FC">
        <w:rPr>
          <w:rFonts w:ascii="宋体" w:eastAsia="宋体" w:hAnsi="宋体" w:cs="宋体" w:hint="eastAsia"/>
          <w:color w:val="333333"/>
          <w:kern w:val="0"/>
          <w:sz w:val="24"/>
          <w:szCs w:val="24"/>
        </w:rPr>
        <w:t>国家奖学金</w:t>
      </w:r>
      <w:r>
        <w:rPr>
          <w:rFonts w:ascii="宋体" w:eastAsia="宋体" w:hAnsi="宋体" w:cs="宋体" w:hint="eastAsia"/>
          <w:color w:val="333333"/>
          <w:kern w:val="0"/>
          <w:sz w:val="24"/>
          <w:szCs w:val="24"/>
        </w:rPr>
        <w:t>、</w:t>
      </w:r>
      <w:r w:rsidR="004E65FC" w:rsidRPr="004E65FC">
        <w:rPr>
          <w:rFonts w:ascii="宋体" w:eastAsia="宋体" w:hAnsi="宋体" w:cs="宋体" w:hint="eastAsia"/>
          <w:color w:val="333333"/>
          <w:kern w:val="0"/>
          <w:sz w:val="24"/>
          <w:szCs w:val="24"/>
        </w:rPr>
        <w:t>新生奖学金</w:t>
      </w:r>
      <w:r>
        <w:rPr>
          <w:rFonts w:ascii="宋体" w:eastAsia="宋体" w:hAnsi="宋体" w:cs="宋体" w:hint="eastAsia"/>
          <w:color w:val="333333"/>
          <w:kern w:val="0"/>
          <w:sz w:val="24"/>
          <w:szCs w:val="24"/>
        </w:rPr>
        <w:t>、</w:t>
      </w:r>
      <w:r w:rsidR="004E65FC" w:rsidRPr="004E65FC">
        <w:rPr>
          <w:rFonts w:ascii="宋体" w:eastAsia="宋体" w:hAnsi="宋体" w:cs="宋体" w:hint="eastAsia"/>
          <w:color w:val="333333"/>
          <w:kern w:val="0"/>
          <w:sz w:val="24"/>
          <w:szCs w:val="24"/>
        </w:rPr>
        <w:t>学业奖学金</w:t>
      </w:r>
      <w:r>
        <w:rPr>
          <w:rFonts w:ascii="宋体" w:eastAsia="宋体" w:hAnsi="宋体" w:cs="宋体" w:hint="eastAsia"/>
          <w:color w:val="333333"/>
          <w:kern w:val="0"/>
          <w:sz w:val="24"/>
          <w:szCs w:val="24"/>
        </w:rPr>
        <w:t>、其它奖励、助学金等，</w:t>
      </w:r>
      <w:r w:rsidR="00700ACC">
        <w:rPr>
          <w:rFonts w:ascii="宋体" w:eastAsia="宋体" w:hAnsi="宋体" w:cs="宋体" w:hint="eastAsia"/>
          <w:color w:val="333333"/>
          <w:kern w:val="0"/>
          <w:sz w:val="24"/>
          <w:szCs w:val="24"/>
        </w:rPr>
        <w:t>商学院还在</w:t>
      </w:r>
      <w:r>
        <w:rPr>
          <w:rFonts w:ascii="宋体" w:eastAsia="宋体" w:hAnsi="宋体" w:cs="宋体" w:hint="eastAsia"/>
          <w:color w:val="333333"/>
          <w:kern w:val="0"/>
          <w:sz w:val="24"/>
          <w:szCs w:val="24"/>
        </w:rPr>
        <w:t>发表论文、科研</w:t>
      </w:r>
      <w:r w:rsidR="00700ACC">
        <w:rPr>
          <w:rFonts w:ascii="宋体" w:eastAsia="宋体" w:hAnsi="宋体" w:cs="宋体" w:hint="eastAsia"/>
          <w:color w:val="333333"/>
          <w:kern w:val="0"/>
          <w:sz w:val="24"/>
          <w:szCs w:val="24"/>
        </w:rPr>
        <w:t>调研经费等设有专门的奖励政策。</w:t>
      </w:r>
    </w:p>
    <w:p w:rsidR="004E65FC" w:rsidRPr="004E65FC" w:rsidRDefault="004E65FC" w:rsidP="004E65FC">
      <w:pPr>
        <w:widowControl/>
        <w:wordWrap w:val="0"/>
        <w:spacing w:before="75" w:after="75" w:line="360" w:lineRule="auto"/>
        <w:ind w:firstLine="480"/>
        <w:jc w:val="left"/>
        <w:rPr>
          <w:rFonts w:ascii="宋体" w:eastAsia="宋体" w:hAnsi="宋体" w:cs="宋体"/>
          <w:color w:val="333333"/>
          <w:kern w:val="0"/>
          <w:sz w:val="24"/>
          <w:szCs w:val="24"/>
        </w:rPr>
      </w:pPr>
      <w:r w:rsidRPr="004E65FC">
        <w:rPr>
          <w:rFonts w:ascii="Tahoma" w:eastAsia="宋体" w:hAnsi="Tahoma" w:cs="Tahoma"/>
          <w:color w:val="333333"/>
          <w:kern w:val="0"/>
          <w:szCs w:val="21"/>
        </w:rPr>
        <w:t> </w:t>
      </w:r>
      <w:r w:rsidR="00700ACC">
        <w:rPr>
          <w:rFonts w:ascii="宋体" w:eastAsia="宋体" w:hAnsi="宋体" w:cs="宋体" w:hint="eastAsia"/>
          <w:b/>
          <w:bCs/>
          <w:color w:val="333333"/>
          <w:kern w:val="0"/>
          <w:sz w:val="24"/>
          <w:szCs w:val="24"/>
        </w:rPr>
        <w:t>六</w:t>
      </w:r>
      <w:r w:rsidRPr="004E65FC">
        <w:rPr>
          <w:rFonts w:ascii="宋体" w:eastAsia="宋体" w:hAnsi="宋体" w:cs="宋体" w:hint="eastAsia"/>
          <w:b/>
          <w:bCs/>
          <w:color w:val="333333"/>
          <w:kern w:val="0"/>
          <w:sz w:val="24"/>
          <w:szCs w:val="24"/>
        </w:rPr>
        <w:t>、咨询及联系方式</w:t>
      </w:r>
      <w:r w:rsidRPr="004E65FC">
        <w:rPr>
          <w:rFonts w:ascii="宋体" w:eastAsia="宋体" w:hAnsi="宋体" w:cs="宋体" w:hint="eastAsia"/>
          <w:color w:val="333333"/>
          <w:kern w:val="0"/>
          <w:sz w:val="24"/>
          <w:szCs w:val="24"/>
        </w:rPr>
        <w:t xml:space="preserve"> </w:t>
      </w:r>
    </w:p>
    <w:p w:rsidR="004E65FC" w:rsidRPr="004E65FC" w:rsidRDefault="004E65FC" w:rsidP="004E65FC">
      <w:pPr>
        <w:widowControl/>
        <w:wordWrap w:val="0"/>
        <w:spacing w:before="75" w:after="75" w:line="360" w:lineRule="auto"/>
        <w:ind w:firstLine="480"/>
        <w:jc w:val="left"/>
        <w:rPr>
          <w:rFonts w:ascii="宋体" w:eastAsia="宋体" w:hAnsi="宋体" w:cs="宋体"/>
          <w:color w:val="333333"/>
          <w:kern w:val="0"/>
          <w:sz w:val="24"/>
          <w:szCs w:val="24"/>
        </w:rPr>
      </w:pPr>
      <w:r w:rsidRPr="004E65FC">
        <w:rPr>
          <w:rFonts w:ascii="Tahoma" w:eastAsia="宋体" w:hAnsi="Tahoma" w:cs="Tahoma"/>
          <w:color w:val="333333"/>
          <w:kern w:val="0"/>
          <w:szCs w:val="21"/>
        </w:rPr>
        <w:t> </w:t>
      </w:r>
      <w:r w:rsidRPr="004E65FC">
        <w:rPr>
          <w:rFonts w:ascii="宋体" w:eastAsia="宋体" w:hAnsi="宋体" w:cs="宋体" w:hint="eastAsia"/>
          <w:color w:val="333333"/>
          <w:kern w:val="0"/>
          <w:sz w:val="24"/>
          <w:szCs w:val="24"/>
        </w:rPr>
        <w:t>联系单位：</w:t>
      </w:r>
      <w:r w:rsidR="007E19A1">
        <w:rPr>
          <w:rFonts w:ascii="宋体" w:eastAsia="宋体" w:hAnsi="宋体" w:cs="宋体" w:hint="eastAsia"/>
          <w:color w:val="333333"/>
          <w:kern w:val="0"/>
          <w:sz w:val="24"/>
          <w:szCs w:val="24"/>
        </w:rPr>
        <w:t>北京物资学院商学院</w:t>
      </w:r>
    </w:p>
    <w:p w:rsidR="004E65FC" w:rsidRPr="004E65FC" w:rsidRDefault="004E65FC" w:rsidP="004E65FC">
      <w:pPr>
        <w:widowControl/>
        <w:wordWrap w:val="0"/>
        <w:spacing w:before="75" w:after="75" w:line="360" w:lineRule="auto"/>
        <w:ind w:firstLine="480"/>
        <w:jc w:val="left"/>
        <w:rPr>
          <w:rFonts w:ascii="宋体" w:eastAsia="宋体" w:hAnsi="宋体" w:cs="宋体"/>
          <w:color w:val="333333"/>
          <w:kern w:val="0"/>
          <w:sz w:val="24"/>
          <w:szCs w:val="24"/>
        </w:rPr>
      </w:pPr>
      <w:r w:rsidRPr="004E65FC">
        <w:rPr>
          <w:rFonts w:ascii="Tahoma" w:eastAsia="宋体" w:hAnsi="Tahoma" w:cs="Tahoma"/>
          <w:color w:val="333333"/>
          <w:kern w:val="0"/>
          <w:szCs w:val="21"/>
        </w:rPr>
        <w:t> </w:t>
      </w:r>
      <w:r w:rsidRPr="004E65FC">
        <w:rPr>
          <w:rFonts w:ascii="宋体" w:eastAsia="宋体" w:hAnsi="宋体" w:cs="宋体" w:hint="eastAsia"/>
          <w:color w:val="333333"/>
          <w:kern w:val="0"/>
          <w:sz w:val="24"/>
          <w:szCs w:val="24"/>
        </w:rPr>
        <w:t>通讯地址：北京市通州区</w:t>
      </w:r>
      <w:proofErr w:type="gramStart"/>
      <w:r w:rsidRPr="004E65FC">
        <w:rPr>
          <w:rFonts w:ascii="宋体" w:eastAsia="宋体" w:hAnsi="宋体" w:cs="宋体" w:hint="eastAsia"/>
          <w:color w:val="333333"/>
          <w:kern w:val="0"/>
          <w:sz w:val="24"/>
          <w:szCs w:val="24"/>
        </w:rPr>
        <w:t>富河大街</w:t>
      </w:r>
      <w:proofErr w:type="gramEnd"/>
      <w:r w:rsidRPr="004E65FC">
        <w:rPr>
          <w:rFonts w:ascii="宋体" w:eastAsia="宋体" w:hAnsi="宋体" w:cs="宋体" w:hint="eastAsia"/>
          <w:color w:val="333333"/>
          <w:kern w:val="0"/>
          <w:sz w:val="24"/>
          <w:szCs w:val="24"/>
        </w:rPr>
        <w:t>321号</w:t>
      </w:r>
      <w:r w:rsidR="007E19A1">
        <w:rPr>
          <w:rFonts w:ascii="宋体" w:eastAsia="宋体" w:hAnsi="宋体" w:cs="宋体" w:hint="eastAsia"/>
          <w:color w:val="333333"/>
          <w:kern w:val="0"/>
          <w:sz w:val="24"/>
          <w:szCs w:val="24"/>
        </w:rPr>
        <w:t>商学院</w:t>
      </w:r>
      <w:proofErr w:type="gramStart"/>
      <w:r w:rsidR="007E19A1">
        <w:rPr>
          <w:rFonts w:ascii="宋体" w:eastAsia="宋体" w:hAnsi="宋体" w:cs="宋体" w:hint="eastAsia"/>
          <w:color w:val="333333"/>
          <w:kern w:val="0"/>
          <w:sz w:val="24"/>
          <w:szCs w:val="24"/>
        </w:rPr>
        <w:t>科研副</w:t>
      </w:r>
      <w:proofErr w:type="gramEnd"/>
      <w:r w:rsidR="007E19A1">
        <w:rPr>
          <w:rFonts w:ascii="宋体" w:eastAsia="宋体" w:hAnsi="宋体" w:cs="宋体" w:hint="eastAsia"/>
          <w:color w:val="333333"/>
          <w:kern w:val="0"/>
          <w:sz w:val="24"/>
          <w:szCs w:val="24"/>
        </w:rPr>
        <w:t>院长办公室</w:t>
      </w:r>
    </w:p>
    <w:p w:rsidR="00700ACC" w:rsidRDefault="004E65FC" w:rsidP="004E65FC">
      <w:pPr>
        <w:widowControl/>
        <w:wordWrap w:val="0"/>
        <w:spacing w:before="75" w:after="75" w:line="360" w:lineRule="auto"/>
        <w:ind w:firstLine="480"/>
        <w:jc w:val="left"/>
        <w:rPr>
          <w:rFonts w:ascii="宋体" w:eastAsia="宋体" w:hAnsi="宋体" w:cs="宋体"/>
          <w:color w:val="333333"/>
          <w:kern w:val="0"/>
          <w:sz w:val="24"/>
          <w:szCs w:val="24"/>
        </w:rPr>
      </w:pPr>
      <w:r w:rsidRPr="004E65FC">
        <w:rPr>
          <w:rFonts w:ascii="Tahoma" w:eastAsia="宋体" w:hAnsi="Tahoma" w:cs="Tahoma"/>
          <w:color w:val="333333"/>
          <w:kern w:val="0"/>
          <w:szCs w:val="21"/>
        </w:rPr>
        <w:lastRenderedPageBreak/>
        <w:t> </w:t>
      </w:r>
      <w:r w:rsidRPr="004E65FC">
        <w:rPr>
          <w:rFonts w:ascii="宋体" w:eastAsia="宋体" w:hAnsi="宋体" w:cs="宋体" w:hint="eastAsia"/>
          <w:color w:val="333333"/>
          <w:kern w:val="0"/>
          <w:sz w:val="24"/>
          <w:szCs w:val="24"/>
        </w:rPr>
        <w:t>邮政编码：101149</w:t>
      </w:r>
    </w:p>
    <w:p w:rsidR="007E19A1" w:rsidRDefault="004E65FC" w:rsidP="004E65FC">
      <w:pPr>
        <w:widowControl/>
        <w:wordWrap w:val="0"/>
        <w:spacing w:before="75" w:line="360" w:lineRule="auto"/>
        <w:ind w:firstLine="480"/>
        <w:jc w:val="left"/>
        <w:rPr>
          <w:rFonts w:ascii="宋体" w:eastAsia="宋体" w:hAnsi="宋体" w:cs="宋体"/>
          <w:color w:val="333333"/>
          <w:kern w:val="0"/>
          <w:sz w:val="24"/>
          <w:szCs w:val="24"/>
        </w:rPr>
      </w:pPr>
      <w:r w:rsidRPr="004E65FC">
        <w:rPr>
          <w:rFonts w:ascii="Tahoma" w:eastAsia="宋体" w:hAnsi="Tahoma" w:cs="Tahoma"/>
          <w:color w:val="333333"/>
          <w:kern w:val="0"/>
          <w:szCs w:val="21"/>
        </w:rPr>
        <w:t> </w:t>
      </w:r>
      <w:r w:rsidRPr="004E65FC">
        <w:rPr>
          <w:rFonts w:ascii="宋体" w:eastAsia="宋体" w:hAnsi="宋体" w:cs="宋体" w:hint="eastAsia"/>
          <w:color w:val="333333"/>
          <w:kern w:val="0"/>
          <w:sz w:val="24"/>
          <w:szCs w:val="24"/>
        </w:rPr>
        <w:t>联系电话：</w:t>
      </w:r>
      <w:r w:rsidR="007E19A1">
        <w:rPr>
          <w:rFonts w:ascii="宋体" w:eastAsia="宋体" w:hAnsi="宋体" w:cs="宋体" w:hint="eastAsia"/>
          <w:color w:val="333333"/>
          <w:kern w:val="0"/>
          <w:sz w:val="24"/>
          <w:szCs w:val="24"/>
        </w:rPr>
        <w:t>010-89534340</w:t>
      </w:r>
      <w:r w:rsidR="00700ACC">
        <w:rPr>
          <w:rFonts w:ascii="宋体" w:eastAsia="宋体" w:hAnsi="宋体" w:cs="宋体" w:hint="eastAsia"/>
          <w:color w:val="333333"/>
          <w:kern w:val="0"/>
          <w:sz w:val="24"/>
          <w:szCs w:val="24"/>
        </w:rPr>
        <w:t xml:space="preserve"> </w:t>
      </w:r>
      <w:r w:rsidR="000C1373">
        <w:rPr>
          <w:rFonts w:ascii="宋体" w:eastAsia="宋体" w:hAnsi="宋体" w:cs="宋体" w:hint="eastAsia"/>
          <w:color w:val="333333"/>
          <w:kern w:val="0"/>
          <w:sz w:val="24"/>
          <w:szCs w:val="24"/>
        </w:rPr>
        <w:t>陈老师</w:t>
      </w:r>
    </w:p>
    <w:p w:rsidR="007E19A1" w:rsidRDefault="007E19A1" w:rsidP="004E65FC">
      <w:pPr>
        <w:widowControl/>
        <w:wordWrap w:val="0"/>
        <w:spacing w:before="75" w:line="360" w:lineRule="auto"/>
        <w:ind w:firstLine="480"/>
        <w:jc w:val="left"/>
        <w:rPr>
          <w:rFonts w:ascii="宋体" w:eastAsia="宋体" w:hAnsi="宋体" w:cs="宋体"/>
          <w:color w:val="333333"/>
          <w:kern w:val="0"/>
          <w:sz w:val="24"/>
          <w:szCs w:val="24"/>
        </w:rPr>
      </w:pPr>
    </w:p>
    <w:sectPr w:rsidR="007E19A1" w:rsidSect="009A45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3EC" w:rsidRDefault="00EC13EC" w:rsidP="009F6C23">
      <w:r>
        <w:separator/>
      </w:r>
    </w:p>
  </w:endnote>
  <w:endnote w:type="continuationSeparator" w:id="0">
    <w:p w:rsidR="00EC13EC" w:rsidRDefault="00EC13EC" w:rsidP="009F6C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3EC" w:rsidRDefault="00EC13EC" w:rsidP="009F6C23">
      <w:r>
        <w:separator/>
      </w:r>
    </w:p>
  </w:footnote>
  <w:footnote w:type="continuationSeparator" w:id="0">
    <w:p w:rsidR="00EC13EC" w:rsidRDefault="00EC13EC" w:rsidP="009F6C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6C23"/>
    <w:rsid w:val="000247AF"/>
    <w:rsid w:val="00025076"/>
    <w:rsid w:val="000767B6"/>
    <w:rsid w:val="000A5C06"/>
    <w:rsid w:val="000C1373"/>
    <w:rsid w:val="000C2389"/>
    <w:rsid w:val="000D6059"/>
    <w:rsid w:val="00127543"/>
    <w:rsid w:val="00147B46"/>
    <w:rsid w:val="00147FA0"/>
    <w:rsid w:val="001A2F5E"/>
    <w:rsid w:val="001A388D"/>
    <w:rsid w:val="001F185C"/>
    <w:rsid w:val="0023489E"/>
    <w:rsid w:val="002837F4"/>
    <w:rsid w:val="002B7A1D"/>
    <w:rsid w:val="002F0E01"/>
    <w:rsid w:val="00302611"/>
    <w:rsid w:val="00326052"/>
    <w:rsid w:val="00335431"/>
    <w:rsid w:val="003E75EF"/>
    <w:rsid w:val="00400AC3"/>
    <w:rsid w:val="00423AAD"/>
    <w:rsid w:val="0044527C"/>
    <w:rsid w:val="00454240"/>
    <w:rsid w:val="00475363"/>
    <w:rsid w:val="00482280"/>
    <w:rsid w:val="004E2ABA"/>
    <w:rsid w:val="004E65FC"/>
    <w:rsid w:val="00533418"/>
    <w:rsid w:val="0056600F"/>
    <w:rsid w:val="005936D4"/>
    <w:rsid w:val="005B2DE0"/>
    <w:rsid w:val="005E01AE"/>
    <w:rsid w:val="005E44F6"/>
    <w:rsid w:val="0061168A"/>
    <w:rsid w:val="00655F03"/>
    <w:rsid w:val="00695ED3"/>
    <w:rsid w:val="006A1312"/>
    <w:rsid w:val="006A4F17"/>
    <w:rsid w:val="006D1262"/>
    <w:rsid w:val="00700ACC"/>
    <w:rsid w:val="00725C25"/>
    <w:rsid w:val="00733F24"/>
    <w:rsid w:val="00785982"/>
    <w:rsid w:val="007E19A1"/>
    <w:rsid w:val="00895ACF"/>
    <w:rsid w:val="008A1E5C"/>
    <w:rsid w:val="008B669A"/>
    <w:rsid w:val="00926A9A"/>
    <w:rsid w:val="00970F58"/>
    <w:rsid w:val="009A45E2"/>
    <w:rsid w:val="009E2E94"/>
    <w:rsid w:val="009F6C23"/>
    <w:rsid w:val="00AE2190"/>
    <w:rsid w:val="00AE5432"/>
    <w:rsid w:val="00B51E77"/>
    <w:rsid w:val="00BD6BBA"/>
    <w:rsid w:val="00C168F6"/>
    <w:rsid w:val="00C2155D"/>
    <w:rsid w:val="00C25228"/>
    <w:rsid w:val="00C2611C"/>
    <w:rsid w:val="00C52F92"/>
    <w:rsid w:val="00C5684F"/>
    <w:rsid w:val="00C61794"/>
    <w:rsid w:val="00CA132D"/>
    <w:rsid w:val="00CD1C2C"/>
    <w:rsid w:val="00CE06C6"/>
    <w:rsid w:val="00D82B21"/>
    <w:rsid w:val="00D96513"/>
    <w:rsid w:val="00E04399"/>
    <w:rsid w:val="00E26767"/>
    <w:rsid w:val="00EC13EC"/>
    <w:rsid w:val="00EF3107"/>
    <w:rsid w:val="00F8747E"/>
    <w:rsid w:val="00FC1EA2"/>
    <w:rsid w:val="00FD3B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5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C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C23"/>
    <w:rPr>
      <w:sz w:val="18"/>
      <w:szCs w:val="18"/>
    </w:rPr>
  </w:style>
  <w:style w:type="paragraph" w:styleId="a4">
    <w:name w:val="footer"/>
    <w:basedOn w:val="a"/>
    <w:link w:val="Char0"/>
    <w:uiPriority w:val="99"/>
    <w:semiHidden/>
    <w:unhideWhenUsed/>
    <w:rsid w:val="009F6C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6C23"/>
    <w:rPr>
      <w:sz w:val="18"/>
      <w:szCs w:val="18"/>
    </w:rPr>
  </w:style>
  <w:style w:type="paragraph" w:styleId="a5">
    <w:name w:val="List Paragraph"/>
    <w:basedOn w:val="a"/>
    <w:uiPriority w:val="34"/>
    <w:qFormat/>
    <w:rsid w:val="009F6C23"/>
    <w:pPr>
      <w:ind w:firstLineChars="200" w:firstLine="420"/>
    </w:pPr>
    <w:rPr>
      <w:rFonts w:ascii="Calibri" w:eastAsia="宋体" w:hAnsi="Calibri" w:cs="Times New Roman"/>
    </w:rPr>
  </w:style>
  <w:style w:type="character" w:styleId="a6">
    <w:name w:val="Strong"/>
    <w:basedOn w:val="a0"/>
    <w:uiPriority w:val="22"/>
    <w:qFormat/>
    <w:rsid w:val="006A4F17"/>
    <w:rPr>
      <w:b/>
      <w:bCs/>
    </w:rPr>
  </w:style>
  <w:style w:type="paragraph" w:styleId="a7">
    <w:name w:val="Normal (Web)"/>
    <w:basedOn w:val="a"/>
    <w:uiPriority w:val="99"/>
    <w:semiHidden/>
    <w:unhideWhenUsed/>
    <w:rsid w:val="006A4F1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4E65FC"/>
    <w:rPr>
      <w:sz w:val="18"/>
      <w:szCs w:val="18"/>
    </w:rPr>
  </w:style>
  <w:style w:type="character" w:customStyle="1" w:styleId="Char1">
    <w:name w:val="批注框文本 Char"/>
    <w:basedOn w:val="a0"/>
    <w:link w:val="a8"/>
    <w:uiPriority w:val="99"/>
    <w:semiHidden/>
    <w:rsid w:val="004E65FC"/>
    <w:rPr>
      <w:sz w:val="18"/>
      <w:szCs w:val="18"/>
    </w:rPr>
  </w:style>
  <w:style w:type="character" w:styleId="a9">
    <w:name w:val="Hyperlink"/>
    <w:basedOn w:val="a0"/>
    <w:uiPriority w:val="99"/>
    <w:unhideWhenUsed/>
    <w:rsid w:val="00EF3107"/>
    <w:rPr>
      <w:color w:val="0000FF" w:themeColor="hyperlink"/>
      <w:u w:val="single"/>
    </w:rPr>
  </w:style>
  <w:style w:type="character" w:styleId="aa">
    <w:name w:val="Emphasis"/>
    <w:basedOn w:val="a0"/>
    <w:uiPriority w:val="20"/>
    <w:qFormat/>
    <w:rsid w:val="00733F24"/>
    <w:rPr>
      <w:i w:val="0"/>
      <w:iCs w:val="0"/>
      <w:color w:val="CC0000"/>
    </w:rPr>
  </w:style>
</w:styles>
</file>

<file path=word/webSettings.xml><?xml version="1.0" encoding="utf-8"?>
<w:webSettings xmlns:r="http://schemas.openxmlformats.org/officeDocument/2006/relationships" xmlns:w="http://schemas.openxmlformats.org/wordprocessingml/2006/main">
  <w:divs>
    <w:div w:id="427963252">
      <w:bodyDiv w:val="1"/>
      <w:marLeft w:val="0"/>
      <w:marRight w:val="0"/>
      <w:marTop w:val="0"/>
      <w:marBottom w:val="0"/>
      <w:divBdr>
        <w:top w:val="none" w:sz="0" w:space="0" w:color="auto"/>
        <w:left w:val="none" w:sz="0" w:space="0" w:color="auto"/>
        <w:bottom w:val="none" w:sz="0" w:space="0" w:color="auto"/>
        <w:right w:val="none" w:sz="0" w:space="0" w:color="auto"/>
      </w:divBdr>
      <w:divsChild>
        <w:div w:id="475299299">
          <w:marLeft w:val="0"/>
          <w:marRight w:val="0"/>
          <w:marTop w:val="0"/>
          <w:marBottom w:val="0"/>
          <w:divBdr>
            <w:top w:val="none" w:sz="0" w:space="0" w:color="auto"/>
            <w:left w:val="none" w:sz="0" w:space="0" w:color="auto"/>
            <w:bottom w:val="none" w:sz="0" w:space="0" w:color="auto"/>
            <w:right w:val="none" w:sz="0" w:space="0" w:color="auto"/>
          </w:divBdr>
          <w:divsChild>
            <w:div w:id="160319540">
              <w:marLeft w:val="0"/>
              <w:marRight w:val="0"/>
              <w:marTop w:val="0"/>
              <w:marBottom w:val="0"/>
              <w:divBdr>
                <w:top w:val="none" w:sz="0" w:space="0" w:color="auto"/>
                <w:left w:val="none" w:sz="0" w:space="0" w:color="auto"/>
                <w:bottom w:val="none" w:sz="0" w:space="0" w:color="auto"/>
                <w:right w:val="none" w:sz="0" w:space="0" w:color="auto"/>
              </w:divBdr>
              <w:divsChild>
                <w:div w:id="1342664452">
                  <w:marLeft w:val="0"/>
                  <w:marRight w:val="0"/>
                  <w:marTop w:val="0"/>
                  <w:marBottom w:val="0"/>
                  <w:divBdr>
                    <w:top w:val="none" w:sz="0" w:space="0" w:color="auto"/>
                    <w:left w:val="none" w:sz="0" w:space="0" w:color="auto"/>
                    <w:bottom w:val="none" w:sz="0" w:space="0" w:color="auto"/>
                    <w:right w:val="none" w:sz="0" w:space="0" w:color="auto"/>
                  </w:divBdr>
                  <w:divsChild>
                    <w:div w:id="914776109">
                      <w:marLeft w:val="0"/>
                      <w:marRight w:val="0"/>
                      <w:marTop w:val="0"/>
                      <w:marBottom w:val="0"/>
                      <w:divBdr>
                        <w:top w:val="none" w:sz="0" w:space="0" w:color="auto"/>
                        <w:left w:val="none" w:sz="0" w:space="0" w:color="auto"/>
                        <w:bottom w:val="none" w:sz="0" w:space="0" w:color="auto"/>
                        <w:right w:val="none" w:sz="0" w:space="0" w:color="auto"/>
                      </w:divBdr>
                      <w:divsChild>
                        <w:div w:id="460223100">
                          <w:marLeft w:val="0"/>
                          <w:marRight w:val="0"/>
                          <w:marTop w:val="0"/>
                          <w:marBottom w:val="0"/>
                          <w:divBdr>
                            <w:top w:val="none" w:sz="0" w:space="0" w:color="auto"/>
                            <w:left w:val="none" w:sz="0" w:space="0" w:color="auto"/>
                            <w:bottom w:val="none" w:sz="0" w:space="0" w:color="auto"/>
                            <w:right w:val="none" w:sz="0" w:space="0" w:color="auto"/>
                          </w:divBdr>
                          <w:divsChild>
                            <w:div w:id="973333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05510">
      <w:bodyDiv w:val="1"/>
      <w:marLeft w:val="0"/>
      <w:marRight w:val="0"/>
      <w:marTop w:val="0"/>
      <w:marBottom w:val="0"/>
      <w:divBdr>
        <w:top w:val="none" w:sz="0" w:space="0" w:color="auto"/>
        <w:left w:val="none" w:sz="0" w:space="0" w:color="auto"/>
        <w:bottom w:val="none" w:sz="0" w:space="0" w:color="auto"/>
        <w:right w:val="none" w:sz="0" w:space="0" w:color="auto"/>
      </w:divBdr>
      <w:divsChild>
        <w:div w:id="1682008229">
          <w:marLeft w:val="0"/>
          <w:marRight w:val="0"/>
          <w:marTop w:val="75"/>
          <w:marBottom w:val="0"/>
          <w:divBdr>
            <w:top w:val="none" w:sz="0" w:space="0" w:color="auto"/>
            <w:left w:val="none" w:sz="0" w:space="0" w:color="auto"/>
            <w:bottom w:val="none" w:sz="0" w:space="0" w:color="auto"/>
            <w:right w:val="none" w:sz="0" w:space="0" w:color="auto"/>
          </w:divBdr>
          <w:divsChild>
            <w:div w:id="1274899930">
              <w:marLeft w:val="0"/>
              <w:marRight w:val="0"/>
              <w:marTop w:val="0"/>
              <w:marBottom w:val="0"/>
              <w:divBdr>
                <w:top w:val="none" w:sz="0" w:space="0" w:color="auto"/>
                <w:left w:val="none" w:sz="0" w:space="0" w:color="auto"/>
                <w:bottom w:val="none" w:sz="0" w:space="0" w:color="auto"/>
                <w:right w:val="none" w:sz="0" w:space="0" w:color="auto"/>
              </w:divBdr>
              <w:divsChild>
                <w:div w:id="4249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54181">
      <w:bodyDiv w:val="1"/>
      <w:marLeft w:val="0"/>
      <w:marRight w:val="0"/>
      <w:marTop w:val="0"/>
      <w:marBottom w:val="0"/>
      <w:divBdr>
        <w:top w:val="none" w:sz="0" w:space="0" w:color="auto"/>
        <w:left w:val="none" w:sz="0" w:space="0" w:color="auto"/>
        <w:bottom w:val="none" w:sz="0" w:space="0" w:color="auto"/>
        <w:right w:val="none" w:sz="0" w:space="0" w:color="auto"/>
      </w:divBdr>
      <w:divsChild>
        <w:div w:id="1373848906">
          <w:marLeft w:val="0"/>
          <w:marRight w:val="0"/>
          <w:marTop w:val="0"/>
          <w:marBottom w:val="0"/>
          <w:divBdr>
            <w:top w:val="none" w:sz="0" w:space="0" w:color="auto"/>
            <w:left w:val="none" w:sz="0" w:space="0" w:color="auto"/>
            <w:bottom w:val="none" w:sz="0" w:space="0" w:color="auto"/>
            <w:right w:val="none" w:sz="0" w:space="0" w:color="auto"/>
          </w:divBdr>
          <w:divsChild>
            <w:div w:id="940986923">
              <w:marLeft w:val="0"/>
              <w:marRight w:val="0"/>
              <w:marTop w:val="0"/>
              <w:marBottom w:val="0"/>
              <w:divBdr>
                <w:top w:val="none" w:sz="0" w:space="0" w:color="auto"/>
                <w:left w:val="none" w:sz="0" w:space="0" w:color="auto"/>
                <w:bottom w:val="none" w:sz="0" w:space="0" w:color="auto"/>
                <w:right w:val="none" w:sz="0" w:space="0" w:color="auto"/>
              </w:divBdr>
              <w:divsChild>
                <w:div w:id="1511985895">
                  <w:marLeft w:val="0"/>
                  <w:marRight w:val="0"/>
                  <w:marTop w:val="0"/>
                  <w:marBottom w:val="0"/>
                  <w:divBdr>
                    <w:top w:val="none" w:sz="0" w:space="0" w:color="auto"/>
                    <w:left w:val="none" w:sz="0" w:space="0" w:color="auto"/>
                    <w:bottom w:val="none" w:sz="0" w:space="0" w:color="auto"/>
                    <w:right w:val="none" w:sz="0" w:space="0" w:color="auto"/>
                  </w:divBdr>
                  <w:divsChild>
                    <w:div w:id="2114281361">
                      <w:marLeft w:val="0"/>
                      <w:marRight w:val="0"/>
                      <w:marTop w:val="0"/>
                      <w:marBottom w:val="0"/>
                      <w:divBdr>
                        <w:top w:val="none" w:sz="0" w:space="0" w:color="auto"/>
                        <w:left w:val="none" w:sz="0" w:space="0" w:color="auto"/>
                        <w:bottom w:val="none" w:sz="0" w:space="0" w:color="auto"/>
                        <w:right w:val="none" w:sz="0" w:space="0" w:color="auto"/>
                      </w:divBdr>
                      <w:divsChild>
                        <w:div w:id="435373037">
                          <w:marLeft w:val="0"/>
                          <w:marRight w:val="0"/>
                          <w:marTop w:val="0"/>
                          <w:marBottom w:val="0"/>
                          <w:divBdr>
                            <w:top w:val="none" w:sz="0" w:space="0" w:color="auto"/>
                            <w:left w:val="none" w:sz="0" w:space="0" w:color="auto"/>
                            <w:bottom w:val="none" w:sz="0" w:space="0" w:color="auto"/>
                            <w:right w:val="none" w:sz="0" w:space="0" w:color="auto"/>
                          </w:divBdr>
                          <w:divsChild>
                            <w:div w:id="13070112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232</Words>
  <Characters>1324</Characters>
  <Application>Microsoft Office Word</Application>
  <DocSecurity>0</DocSecurity>
  <Lines>11</Lines>
  <Paragraphs>3</Paragraphs>
  <ScaleCrop>false</ScaleCrop>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kuaijixi</dc:creator>
  <cp:keywords/>
  <dc:description/>
  <cp:lastModifiedBy>l</cp:lastModifiedBy>
  <cp:revision>34</cp:revision>
  <cp:lastPrinted>2016-10-11T07:00:00Z</cp:lastPrinted>
  <dcterms:created xsi:type="dcterms:W3CDTF">2015-01-23T01:38:00Z</dcterms:created>
  <dcterms:modified xsi:type="dcterms:W3CDTF">2017-01-09T04:02:00Z</dcterms:modified>
</cp:coreProperties>
</file>