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A1" w:rsidRDefault="00B86FA1" w:rsidP="00CD151B">
      <w:pPr>
        <w:jc w:val="center"/>
        <w:rPr>
          <w:rFonts w:ascii="??_GB2312" w:eastAsia="Times New Roman"/>
          <w:b/>
          <w:sz w:val="28"/>
          <w:szCs w:val="28"/>
        </w:rPr>
      </w:pPr>
      <w:r>
        <w:rPr>
          <w:rFonts w:ascii="??_GB2312" w:eastAsia="Times New Roman"/>
          <w:b/>
          <w:sz w:val="28"/>
          <w:szCs w:val="28"/>
        </w:rPr>
        <w:t>体育新闻</w:t>
      </w:r>
      <w:r w:rsidRPr="00732BEA">
        <w:rPr>
          <w:rFonts w:ascii="??_GB2312" w:eastAsia="Times New Roman"/>
          <w:b/>
          <w:sz w:val="28"/>
          <w:szCs w:val="28"/>
        </w:rPr>
        <w:t>教研室专业复试考核办法</w:t>
      </w:r>
    </w:p>
    <w:p w:rsidR="00B86FA1" w:rsidRDefault="00B86FA1" w:rsidP="003279C9">
      <w:pPr>
        <w:ind w:firstLineChars="200" w:firstLine="562"/>
        <w:jc w:val="center"/>
        <w:rPr>
          <w:rFonts w:ascii="??_GB2312" w:eastAsia="Times New Roman"/>
          <w:b/>
          <w:sz w:val="28"/>
          <w:szCs w:val="28"/>
        </w:rPr>
      </w:pP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  <w:r>
        <w:rPr>
          <w:rFonts w:ascii="??_GB2312" w:eastAsia="Times New Roman"/>
          <w:sz w:val="24"/>
        </w:rPr>
        <w:t>一、</w:t>
      </w:r>
      <w:r w:rsidRPr="00B003B3">
        <w:rPr>
          <w:rFonts w:ascii="??_GB2312" w:eastAsia="Times New Roman"/>
          <w:sz w:val="24"/>
        </w:rPr>
        <w:t>专业</w:t>
      </w:r>
      <w:r>
        <w:rPr>
          <w:rFonts w:ascii="??_GB2312" w:eastAsia="Times New Roman"/>
          <w:sz w:val="24"/>
        </w:rPr>
        <w:t>理论考核</w:t>
      </w:r>
      <w:r w:rsidRPr="00B003B3">
        <w:rPr>
          <w:rFonts w:ascii="??_GB2312" w:eastAsia="Times New Roman"/>
          <w:sz w:val="24"/>
        </w:rPr>
        <w:t>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考核形式：面试（</w:t>
      </w:r>
      <w:r>
        <w:rPr>
          <w:rFonts w:ascii="??_GB2312" w:eastAsia="Times New Roman"/>
          <w:b/>
          <w:sz w:val="24"/>
        </w:rPr>
        <w:t>200</w:t>
      </w:r>
      <w:r>
        <w:rPr>
          <w:rFonts w:ascii="??_GB2312" w:eastAsia="Times New Roman"/>
          <w:b/>
          <w:sz w:val="24"/>
        </w:rPr>
        <w:t>分），每位考生抽取</w:t>
      </w:r>
      <w:r>
        <w:rPr>
          <w:rFonts w:ascii="??_GB2312" w:eastAsia="Times New Roman"/>
          <w:b/>
          <w:sz w:val="24"/>
        </w:rPr>
        <w:t>2</w:t>
      </w:r>
      <w:r>
        <w:rPr>
          <w:rFonts w:ascii="??_GB2312" w:eastAsia="Times New Roman"/>
          <w:b/>
          <w:sz w:val="24"/>
        </w:rPr>
        <w:t>道题作答（理论和技能应用各一题）。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评分因素为：回答内容的准确性；回答问题的深度；语言表述的逻辑性、严谨性、流畅性；举例或技能应用的恰当性；回答问题的综合表现等。评分将参照上述标准，评定出优良中差四个区段。其中优（</w:t>
      </w:r>
      <w:r>
        <w:rPr>
          <w:rFonts w:ascii="??_GB2312" w:eastAsia="Times New Roman"/>
          <w:b/>
          <w:sz w:val="24"/>
        </w:rPr>
        <w:t>180-200</w:t>
      </w:r>
      <w:r>
        <w:rPr>
          <w:rFonts w:ascii="??_GB2312" w:eastAsia="Times New Roman"/>
          <w:b/>
          <w:sz w:val="24"/>
        </w:rPr>
        <w:t>），良（</w:t>
      </w:r>
      <w:r>
        <w:rPr>
          <w:rFonts w:ascii="??_GB2312" w:eastAsia="Times New Roman"/>
          <w:b/>
          <w:sz w:val="24"/>
        </w:rPr>
        <w:t>150-180</w:t>
      </w:r>
      <w:r>
        <w:rPr>
          <w:rFonts w:ascii="??_GB2312" w:eastAsia="Times New Roman"/>
          <w:b/>
          <w:sz w:val="24"/>
        </w:rPr>
        <w:t>），中（</w:t>
      </w:r>
      <w:r>
        <w:rPr>
          <w:rFonts w:ascii="??_GB2312" w:eastAsia="Times New Roman"/>
          <w:b/>
          <w:sz w:val="24"/>
        </w:rPr>
        <w:t>120-150</w:t>
      </w:r>
      <w:r>
        <w:rPr>
          <w:rFonts w:ascii="??_GB2312" w:eastAsia="Times New Roman"/>
          <w:b/>
          <w:sz w:val="24"/>
        </w:rPr>
        <w:t>），差（</w:t>
      </w:r>
      <w:r>
        <w:rPr>
          <w:rFonts w:ascii="??_GB2312" w:eastAsia="Times New Roman"/>
          <w:b/>
          <w:sz w:val="24"/>
        </w:rPr>
        <w:t>120</w:t>
      </w:r>
      <w:r>
        <w:rPr>
          <w:rFonts w:ascii="??_GB2312" w:eastAsia="Times New Roman"/>
          <w:b/>
          <w:sz w:val="24"/>
        </w:rPr>
        <w:t>以下）。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成绩评定方法：五位专家中去掉一个最高分和一个最低分，取其余三项成绩的平均分。</w:t>
      </w: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  <w:r>
        <w:rPr>
          <w:rFonts w:ascii="??_GB2312" w:eastAsia="Times New Roman"/>
          <w:sz w:val="24"/>
        </w:rPr>
        <w:t>二、专业</w:t>
      </w:r>
      <w:r w:rsidRPr="00182A18">
        <w:rPr>
          <w:rFonts w:ascii="??_GB2312" w:eastAsia="Times New Roman"/>
          <w:sz w:val="24"/>
        </w:rPr>
        <w:t>技能考核</w:t>
      </w:r>
      <w:r>
        <w:rPr>
          <w:rFonts w:ascii="??_GB2312" w:eastAsia="Times New Roman"/>
          <w:sz w:val="24"/>
        </w:rPr>
        <w:t>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考核形式：笔试（</w:t>
      </w:r>
      <w:r>
        <w:rPr>
          <w:rFonts w:ascii="??_GB2312" w:eastAsia="Times New Roman"/>
          <w:b/>
          <w:sz w:val="24"/>
        </w:rPr>
        <w:t>200</w:t>
      </w:r>
      <w:r>
        <w:rPr>
          <w:rFonts w:ascii="??_GB2312" w:eastAsia="Times New Roman"/>
          <w:b/>
          <w:sz w:val="24"/>
        </w:rPr>
        <w:t>分），考生在规定时间内完成答题（理论应用和案例分析各一题）。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成绩评定方法：考核成绩按照试题参考答案评分。</w:t>
      </w: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</w:p>
    <w:p w:rsidR="00B86FA1" w:rsidRPr="006F6B5C" w:rsidRDefault="00B86FA1" w:rsidP="003279C9">
      <w:pPr>
        <w:ind w:firstLineChars="200" w:firstLine="480"/>
        <w:rPr>
          <w:rFonts w:ascii="??_GB2312" w:eastAsia="Times New Roman"/>
          <w:sz w:val="24"/>
        </w:rPr>
      </w:pPr>
      <w:r>
        <w:rPr>
          <w:rFonts w:ascii="??_GB2312" w:eastAsia="Times New Roman"/>
          <w:sz w:val="24"/>
        </w:rPr>
        <w:t>三、</w:t>
      </w:r>
      <w:r w:rsidRPr="006F6B5C">
        <w:rPr>
          <w:rFonts w:ascii="??_GB2312" w:eastAsia="Times New Roman"/>
          <w:sz w:val="24"/>
        </w:rPr>
        <w:t>专业外语语言表达能力</w:t>
      </w:r>
      <w:r>
        <w:rPr>
          <w:rFonts w:ascii="??_GB2312" w:eastAsia="Times New Roman"/>
          <w:sz w:val="24"/>
        </w:rPr>
        <w:t>考核</w:t>
      </w:r>
      <w:r w:rsidRPr="006F6B5C">
        <w:rPr>
          <w:rFonts w:ascii="??_GB2312" w:eastAsia="Times New Roman"/>
          <w:sz w:val="24"/>
        </w:rPr>
        <w:t>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考核内容：</w:t>
      </w:r>
      <w:r>
        <w:rPr>
          <w:rFonts w:ascii="??_GB2312" w:eastAsia="Times New Roman"/>
          <w:b/>
          <w:sz w:val="24"/>
        </w:rPr>
        <w:t>1.</w:t>
      </w:r>
      <w:r>
        <w:rPr>
          <w:rFonts w:ascii="??_GB2312" w:eastAsia="Times New Roman"/>
          <w:b/>
          <w:sz w:val="24"/>
        </w:rPr>
        <w:t>外语自我介绍；</w:t>
      </w:r>
      <w:r>
        <w:rPr>
          <w:rFonts w:ascii="??_GB2312" w:eastAsia="Times New Roman"/>
          <w:b/>
          <w:sz w:val="24"/>
        </w:rPr>
        <w:t>2.</w:t>
      </w:r>
      <w:r>
        <w:rPr>
          <w:rFonts w:ascii="??_GB2312" w:eastAsia="Times New Roman"/>
          <w:b/>
          <w:sz w:val="24"/>
        </w:rPr>
        <w:t>结合本研究方向命制一篇阅读短文，由考生先阅读，然后专家根据短文进行提问。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成绩评定方法：专家根据考生综合表现评定成绩，满分为</w:t>
      </w:r>
      <w:r>
        <w:rPr>
          <w:rFonts w:ascii="??_GB2312" w:eastAsia="Times New Roman"/>
          <w:b/>
          <w:sz w:val="24"/>
        </w:rPr>
        <w:t>20</w:t>
      </w:r>
      <w:r>
        <w:rPr>
          <w:rFonts w:ascii="??_GB2312" w:eastAsia="Times New Roman"/>
          <w:b/>
          <w:sz w:val="24"/>
        </w:rPr>
        <w:t>分。</w:t>
      </w: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  <w:r>
        <w:rPr>
          <w:rFonts w:ascii="??_GB2312" w:eastAsia="Times New Roman"/>
          <w:sz w:val="24"/>
        </w:rPr>
        <w:t>四、科研考核（</w:t>
      </w:r>
      <w:r w:rsidRPr="006F6B5C">
        <w:rPr>
          <w:rFonts w:ascii="??_GB2312" w:eastAsia="Times New Roman"/>
          <w:sz w:val="24"/>
        </w:rPr>
        <w:t>不计入复试成绩</w:t>
      </w:r>
      <w:r>
        <w:rPr>
          <w:rFonts w:ascii="??_GB2312" w:eastAsia="Times New Roman"/>
          <w:sz w:val="24"/>
        </w:rPr>
        <w:t>）。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>对考生的科研成果进行评价，不计入复试成绩，可作为录取时参考。</w:t>
      </w: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</w:p>
    <w:p w:rsidR="00B86FA1" w:rsidRDefault="00B86FA1" w:rsidP="003279C9">
      <w:pPr>
        <w:ind w:firstLineChars="200" w:firstLine="480"/>
        <w:rPr>
          <w:rFonts w:ascii="??_GB2312" w:eastAsia="Times New Roman"/>
          <w:sz w:val="24"/>
        </w:rPr>
      </w:pPr>
      <w:r>
        <w:rPr>
          <w:rFonts w:ascii="??_GB2312" w:eastAsia="Times New Roman"/>
          <w:sz w:val="24"/>
        </w:rPr>
        <w:t>五、</w:t>
      </w:r>
      <w:r w:rsidRPr="00B003B3">
        <w:rPr>
          <w:rFonts w:ascii="??_GB2312" w:eastAsia="Times New Roman"/>
          <w:sz w:val="24"/>
        </w:rPr>
        <w:t>教研室公布接待考生咨询电话。</w:t>
      </w:r>
    </w:p>
    <w:p w:rsidR="00B86FA1" w:rsidRDefault="00B86FA1" w:rsidP="003279C9">
      <w:pPr>
        <w:ind w:firstLineChars="200" w:firstLine="482"/>
        <w:rPr>
          <w:rFonts w:ascii="??_GB2312" w:eastAsia="Times New Roman"/>
          <w:sz w:val="24"/>
        </w:rPr>
      </w:pPr>
      <w:r>
        <w:rPr>
          <w:rFonts w:ascii="??_GB2312" w:eastAsia="Times New Roman"/>
          <w:b/>
          <w:sz w:val="24"/>
        </w:rPr>
        <w:t>62964375</w:t>
      </w:r>
      <w:bookmarkStart w:id="0" w:name="_GoBack"/>
      <w:bookmarkEnd w:id="0"/>
    </w:p>
    <w:p w:rsidR="00B86FA1" w:rsidRDefault="00B86FA1" w:rsidP="00825FE2">
      <w:pPr>
        <w:spacing w:line="300" w:lineRule="auto"/>
        <w:rPr>
          <w:rFonts w:ascii="楷体_GB2312" w:eastAsia="楷体_GB2312"/>
          <w:sz w:val="24"/>
        </w:rPr>
      </w:pPr>
    </w:p>
    <w:p w:rsidR="00B86FA1" w:rsidRPr="00966A95" w:rsidRDefault="00B86FA1" w:rsidP="003279C9">
      <w:pPr>
        <w:spacing w:line="300" w:lineRule="auto"/>
        <w:ind w:firstLineChars="200" w:firstLine="482"/>
        <w:rPr>
          <w:rFonts w:ascii="楷体_GB2312" w:eastAsia="楷体_GB2312"/>
          <w:b/>
          <w:sz w:val="24"/>
        </w:rPr>
      </w:pPr>
      <w:r w:rsidRPr="00966A95">
        <w:rPr>
          <w:rFonts w:ascii="楷体_GB2312" w:eastAsia="楷体_GB2312" w:hint="eastAsia"/>
          <w:b/>
          <w:sz w:val="24"/>
        </w:rPr>
        <w:t>注：本办法适用于体育人文社会学体育新闻方向学硕、新闻与传播专硕考生的复试考核。考核内容相同，但评分上有所侧重，学硕考生偏重</w:t>
      </w:r>
      <w:r>
        <w:rPr>
          <w:rFonts w:ascii="楷体_GB2312" w:eastAsia="楷体_GB2312" w:hint="eastAsia"/>
          <w:b/>
          <w:sz w:val="24"/>
        </w:rPr>
        <w:t>于专业</w:t>
      </w:r>
      <w:r w:rsidRPr="00966A95">
        <w:rPr>
          <w:rFonts w:ascii="楷体_GB2312" w:eastAsia="楷体_GB2312" w:hint="eastAsia"/>
          <w:b/>
          <w:sz w:val="24"/>
        </w:rPr>
        <w:t>理论考核，专硕考生偏重</w:t>
      </w:r>
      <w:r>
        <w:rPr>
          <w:rFonts w:ascii="楷体_GB2312" w:eastAsia="楷体_GB2312" w:hint="eastAsia"/>
          <w:b/>
          <w:sz w:val="24"/>
        </w:rPr>
        <w:t>于专业</w:t>
      </w:r>
      <w:r w:rsidRPr="00966A95">
        <w:rPr>
          <w:rFonts w:ascii="楷体_GB2312" w:eastAsia="楷体_GB2312" w:hint="eastAsia"/>
          <w:b/>
          <w:sz w:val="24"/>
        </w:rPr>
        <w:t>技能考核。</w:t>
      </w:r>
    </w:p>
    <w:p w:rsidR="00B86FA1" w:rsidRDefault="00B86FA1" w:rsidP="00825FE2">
      <w:pPr>
        <w:spacing w:line="300" w:lineRule="auto"/>
        <w:rPr>
          <w:rFonts w:ascii="楷体_GB2312" w:eastAsia="楷体_GB2312"/>
          <w:sz w:val="24"/>
        </w:rPr>
      </w:pPr>
    </w:p>
    <w:p w:rsidR="00B86FA1" w:rsidRDefault="00B86FA1" w:rsidP="00825FE2">
      <w:pPr>
        <w:spacing w:line="300" w:lineRule="auto"/>
        <w:rPr>
          <w:rFonts w:ascii="楷体_GB2312" w:eastAsia="楷体_GB2312"/>
          <w:sz w:val="24"/>
        </w:rPr>
      </w:pPr>
    </w:p>
    <w:p w:rsidR="00B86FA1" w:rsidRPr="00966A95" w:rsidRDefault="00B86FA1" w:rsidP="00825FE2">
      <w:pPr>
        <w:spacing w:line="300" w:lineRule="auto"/>
        <w:rPr>
          <w:rFonts w:ascii="楷体_GB2312" w:eastAsia="楷体_GB2312"/>
          <w:sz w:val="24"/>
        </w:rPr>
      </w:pPr>
    </w:p>
    <w:sectPr w:rsidR="00B86FA1" w:rsidRPr="00966A95" w:rsidSect="00425467">
      <w:footerReference w:type="even" r:id="rId6"/>
      <w:footerReference w:type="default" r:id="rId7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FC" w:rsidRDefault="007471FC" w:rsidP="002271CF">
      <w:r>
        <w:separator/>
      </w:r>
    </w:p>
  </w:endnote>
  <w:endnote w:type="continuationSeparator" w:id="0">
    <w:p w:rsidR="007471FC" w:rsidRDefault="007471FC" w:rsidP="0022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A1" w:rsidRDefault="00B86FA1" w:rsidP="00D102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FA1" w:rsidRDefault="00B86FA1" w:rsidP="00212F6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A1" w:rsidRDefault="00B86FA1" w:rsidP="00D102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D83">
      <w:rPr>
        <w:rStyle w:val="a6"/>
        <w:noProof/>
      </w:rPr>
      <w:t>1</w:t>
    </w:r>
    <w:r>
      <w:rPr>
        <w:rStyle w:val="a6"/>
      </w:rPr>
      <w:fldChar w:fldCharType="end"/>
    </w:r>
  </w:p>
  <w:p w:rsidR="00B86FA1" w:rsidRDefault="00B86FA1" w:rsidP="00212F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FC" w:rsidRDefault="007471FC" w:rsidP="002271CF">
      <w:r>
        <w:separator/>
      </w:r>
    </w:p>
  </w:footnote>
  <w:footnote w:type="continuationSeparator" w:id="0">
    <w:p w:rsidR="007471FC" w:rsidRDefault="007471FC" w:rsidP="0022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FE2"/>
    <w:rsid w:val="0000034D"/>
    <w:rsid w:val="00051B5C"/>
    <w:rsid w:val="00080A1D"/>
    <w:rsid w:val="000A3001"/>
    <w:rsid w:val="000E338A"/>
    <w:rsid w:val="000F1FC7"/>
    <w:rsid w:val="00134FE0"/>
    <w:rsid w:val="00140D69"/>
    <w:rsid w:val="00182A18"/>
    <w:rsid w:val="001B3DBD"/>
    <w:rsid w:val="001D1E0B"/>
    <w:rsid w:val="001D6D42"/>
    <w:rsid w:val="001F1623"/>
    <w:rsid w:val="00212F62"/>
    <w:rsid w:val="002271CF"/>
    <w:rsid w:val="0023265C"/>
    <w:rsid w:val="002968A2"/>
    <w:rsid w:val="002F4113"/>
    <w:rsid w:val="003021AD"/>
    <w:rsid w:val="00321005"/>
    <w:rsid w:val="003279C9"/>
    <w:rsid w:val="00327D61"/>
    <w:rsid w:val="0034601B"/>
    <w:rsid w:val="00366A95"/>
    <w:rsid w:val="00367E3F"/>
    <w:rsid w:val="003B64DC"/>
    <w:rsid w:val="003C1792"/>
    <w:rsid w:val="003C6025"/>
    <w:rsid w:val="003D58A0"/>
    <w:rsid w:val="003D6528"/>
    <w:rsid w:val="00410510"/>
    <w:rsid w:val="0041595E"/>
    <w:rsid w:val="00425467"/>
    <w:rsid w:val="00435630"/>
    <w:rsid w:val="004A0C07"/>
    <w:rsid w:val="004F71B7"/>
    <w:rsid w:val="005227D1"/>
    <w:rsid w:val="00523ECA"/>
    <w:rsid w:val="00527567"/>
    <w:rsid w:val="005541A4"/>
    <w:rsid w:val="0055466B"/>
    <w:rsid w:val="005608B9"/>
    <w:rsid w:val="00593F63"/>
    <w:rsid w:val="00640F4C"/>
    <w:rsid w:val="00680E7F"/>
    <w:rsid w:val="006B07F0"/>
    <w:rsid w:val="006B508C"/>
    <w:rsid w:val="006E40C0"/>
    <w:rsid w:val="006F6B5C"/>
    <w:rsid w:val="0070745B"/>
    <w:rsid w:val="00707BA6"/>
    <w:rsid w:val="00722C46"/>
    <w:rsid w:val="00726BEA"/>
    <w:rsid w:val="00732BEA"/>
    <w:rsid w:val="007439FD"/>
    <w:rsid w:val="00745C51"/>
    <w:rsid w:val="007471FC"/>
    <w:rsid w:val="00751401"/>
    <w:rsid w:val="00767868"/>
    <w:rsid w:val="007C08C2"/>
    <w:rsid w:val="00804F8C"/>
    <w:rsid w:val="00805D63"/>
    <w:rsid w:val="00822E25"/>
    <w:rsid w:val="00825FE2"/>
    <w:rsid w:val="008333B6"/>
    <w:rsid w:val="00860199"/>
    <w:rsid w:val="00890696"/>
    <w:rsid w:val="009322BE"/>
    <w:rsid w:val="00966A95"/>
    <w:rsid w:val="009D72D3"/>
    <w:rsid w:val="00A00508"/>
    <w:rsid w:val="00A01C16"/>
    <w:rsid w:val="00A13801"/>
    <w:rsid w:val="00A14218"/>
    <w:rsid w:val="00A209F4"/>
    <w:rsid w:val="00A32B0B"/>
    <w:rsid w:val="00A574F4"/>
    <w:rsid w:val="00A761D1"/>
    <w:rsid w:val="00A85F32"/>
    <w:rsid w:val="00A97441"/>
    <w:rsid w:val="00A97FA0"/>
    <w:rsid w:val="00AA07A0"/>
    <w:rsid w:val="00AA5FF5"/>
    <w:rsid w:val="00AC06CC"/>
    <w:rsid w:val="00B003B3"/>
    <w:rsid w:val="00B4797F"/>
    <w:rsid w:val="00B86FA1"/>
    <w:rsid w:val="00B95483"/>
    <w:rsid w:val="00BC1349"/>
    <w:rsid w:val="00BE43BD"/>
    <w:rsid w:val="00C04786"/>
    <w:rsid w:val="00C07893"/>
    <w:rsid w:val="00C27297"/>
    <w:rsid w:val="00C444FA"/>
    <w:rsid w:val="00C50A05"/>
    <w:rsid w:val="00C6458D"/>
    <w:rsid w:val="00C64B43"/>
    <w:rsid w:val="00C71C1E"/>
    <w:rsid w:val="00CB5F96"/>
    <w:rsid w:val="00CC6561"/>
    <w:rsid w:val="00CD151B"/>
    <w:rsid w:val="00CD6DBE"/>
    <w:rsid w:val="00D1027C"/>
    <w:rsid w:val="00D21941"/>
    <w:rsid w:val="00D31709"/>
    <w:rsid w:val="00D43642"/>
    <w:rsid w:val="00D45FDF"/>
    <w:rsid w:val="00DB0E2B"/>
    <w:rsid w:val="00DB5E0E"/>
    <w:rsid w:val="00DE5F37"/>
    <w:rsid w:val="00E253BF"/>
    <w:rsid w:val="00E525FA"/>
    <w:rsid w:val="00E772B9"/>
    <w:rsid w:val="00E867A3"/>
    <w:rsid w:val="00EB100B"/>
    <w:rsid w:val="00EB5053"/>
    <w:rsid w:val="00EB74CE"/>
    <w:rsid w:val="00EC0624"/>
    <w:rsid w:val="00EC132D"/>
    <w:rsid w:val="00EC2D83"/>
    <w:rsid w:val="00ED7B44"/>
    <w:rsid w:val="00F020C9"/>
    <w:rsid w:val="00F07DAE"/>
    <w:rsid w:val="00F07F3C"/>
    <w:rsid w:val="00F10569"/>
    <w:rsid w:val="00F33725"/>
    <w:rsid w:val="00F41E9F"/>
    <w:rsid w:val="00F45785"/>
    <w:rsid w:val="00F61794"/>
    <w:rsid w:val="00F94833"/>
    <w:rsid w:val="00FA5DB8"/>
    <w:rsid w:val="00FB0561"/>
    <w:rsid w:val="00FB7053"/>
    <w:rsid w:val="00FC79C5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C6B33B-D951-4227-B155-173BB34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5F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FE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2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locked/>
    <w:rsid w:val="00825FE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rsid w:val="00825FE2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F4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F457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BSU</cp:lastModifiedBy>
  <cp:revision>8</cp:revision>
  <cp:lastPrinted>2017-03-07T09:38:00Z</cp:lastPrinted>
  <dcterms:created xsi:type="dcterms:W3CDTF">2017-03-07T08:04:00Z</dcterms:created>
  <dcterms:modified xsi:type="dcterms:W3CDTF">2017-03-28T06:26:00Z</dcterms:modified>
</cp:coreProperties>
</file>