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72" w:rsidRDefault="00B87C91" w:rsidP="008D1372">
      <w:pPr>
        <w:jc w:val="center"/>
        <w:rPr>
          <w:rFonts w:ascii="宋体" w:hAnsi="宋体" w:cs="宋体"/>
        </w:rPr>
      </w:pPr>
      <w:r>
        <w:rPr>
          <w:rFonts w:ascii="宋体" w:hAnsi="宋体" w:cs="宋体"/>
        </w:rPr>
        <w:t>727</w:t>
      </w:r>
      <w:r>
        <w:rPr>
          <w:rFonts w:ascii="宋体" w:hAnsi="宋体" w:cs="宋体" w:hint="eastAsia"/>
        </w:rPr>
        <w:t xml:space="preserve"> </w:t>
      </w:r>
      <w:r>
        <w:rPr>
          <w:rFonts w:ascii="宋体" w:hAnsi="宋体" w:cs="宋体"/>
        </w:rPr>
        <w:t>管理学综合(含公共管理学、管理学原理)</w:t>
      </w:r>
    </w:p>
    <w:p w:rsidR="00B87C91" w:rsidRDefault="00B87C91" w:rsidP="008D1372">
      <w:pPr>
        <w:jc w:val="center"/>
        <w:rPr>
          <w:rFonts w:ascii="宋体" w:hAnsi="宋体" w:cs="宋体"/>
        </w:rPr>
      </w:pPr>
      <w:r>
        <w:rPr>
          <w:rFonts w:ascii="宋体" w:hAnsi="宋体" w:cs="宋体" w:hint="eastAsia"/>
        </w:rPr>
        <w:t>考试大纲</w:t>
      </w:r>
    </w:p>
    <w:p w:rsidR="00B87C91" w:rsidRDefault="00B87C91">
      <w:pPr>
        <w:rPr>
          <w:rFonts w:ascii="宋体" w:hAnsi="宋体" w:cs="宋体"/>
        </w:rPr>
      </w:pPr>
    </w:p>
    <w:p w:rsidR="00B87C91" w:rsidRPr="008D1372" w:rsidRDefault="00B87C91" w:rsidP="00871692">
      <w:pPr>
        <w:widowControl/>
        <w:wordWrap w:val="0"/>
        <w:spacing w:beforeLines="150" w:line="360" w:lineRule="atLeast"/>
        <w:jc w:val="left"/>
        <w:rPr>
          <w:rFonts w:asciiTheme="minorEastAsia" w:hAnsiTheme="minorEastAsia" w:cs="Arial"/>
          <w:b/>
          <w:color w:val="000000"/>
          <w:spacing w:val="8"/>
          <w:kern w:val="0"/>
          <w:sz w:val="21"/>
          <w:szCs w:val="21"/>
        </w:rPr>
      </w:pPr>
      <w:r w:rsidRPr="008D1372">
        <w:rPr>
          <w:rFonts w:asciiTheme="minorEastAsia" w:hAnsiTheme="minorEastAsia" w:cs="Arial"/>
          <w:b/>
          <w:color w:val="000000"/>
          <w:spacing w:val="8"/>
          <w:kern w:val="0"/>
          <w:sz w:val="21"/>
          <w:szCs w:val="21"/>
        </w:rPr>
        <w:t>第一部分　考试说明</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1.本大纲各章所提到的内容和考核目标都是考试内容。试题覆盖到章，适当突出重点。</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2.本大纲在考核目标中，按照"识记"、"理解"、"应用"三个能力层次规定其应达到的能力层次要求。试卷中对不同能力层次的试题比例大致是："识记"为15%、"理解"为30%、"应用"为55%</w:t>
      </w:r>
      <w:r w:rsidRPr="008D1372">
        <w:rPr>
          <w:rFonts w:asciiTheme="minorEastAsia" w:eastAsiaTheme="minorEastAsia" w:hAnsiTheme="minorEastAsia" w:hint="eastAsia"/>
          <w:sz w:val="21"/>
          <w:szCs w:val="21"/>
        </w:rPr>
        <w:t>。</w:t>
      </w:r>
      <w:proofErr w:type="gramStart"/>
      <w:r w:rsidRPr="008D1372">
        <w:rPr>
          <w:rFonts w:asciiTheme="minorEastAsia" w:eastAsiaTheme="minorEastAsia" w:hAnsiTheme="minorEastAsia"/>
          <w:sz w:val="21"/>
          <w:szCs w:val="21"/>
        </w:rPr>
        <w:t>各能力</w:t>
      </w:r>
      <w:proofErr w:type="gramEnd"/>
      <w:r w:rsidRPr="008D1372">
        <w:rPr>
          <w:rFonts w:asciiTheme="minorEastAsia" w:eastAsiaTheme="minorEastAsia" w:hAnsiTheme="minorEastAsia"/>
          <w:sz w:val="21"/>
          <w:szCs w:val="21"/>
        </w:rPr>
        <w:t>层次为递进等级关系，后者必须建立在前者的基础上，其含义是：</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识记：能知道有关的名词、概念、知识的含义，并能正确认识和表述，是低层次的要求。</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理解：在识记的基础上，能全面把握基本概念、基本原理、基本方法，能掌握有关概念、原理、方法的区别与联系，是较高层次的要求。</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应用：在理解的基础上，能运用基本概念、基本原理、基本方法联系学过的多个知识点分析和解决有关的理论问题和实际问题，是最高层次的要求。</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3.试题难易程度应合理：较易、较难、</w:t>
      </w:r>
      <w:proofErr w:type="gramStart"/>
      <w:r w:rsidRPr="008D1372">
        <w:rPr>
          <w:rFonts w:asciiTheme="minorEastAsia" w:eastAsiaTheme="minorEastAsia" w:hAnsiTheme="minorEastAsia"/>
          <w:sz w:val="21"/>
          <w:szCs w:val="21"/>
        </w:rPr>
        <w:t>难比例</w:t>
      </w:r>
      <w:proofErr w:type="gramEnd"/>
      <w:r w:rsidRPr="008D1372">
        <w:rPr>
          <w:rFonts w:asciiTheme="minorEastAsia" w:eastAsiaTheme="minorEastAsia" w:hAnsiTheme="minorEastAsia"/>
          <w:sz w:val="21"/>
          <w:szCs w:val="21"/>
        </w:rPr>
        <w:t>为</w:t>
      </w:r>
      <w:r w:rsidRPr="008D1372">
        <w:rPr>
          <w:rFonts w:asciiTheme="minorEastAsia" w:eastAsiaTheme="minorEastAsia" w:hAnsiTheme="minorEastAsia" w:hint="eastAsia"/>
          <w:sz w:val="21"/>
          <w:szCs w:val="21"/>
        </w:rPr>
        <w:t>3</w:t>
      </w:r>
      <w:r w:rsidRPr="008D1372">
        <w:rPr>
          <w:rFonts w:asciiTheme="minorEastAsia" w:eastAsiaTheme="minorEastAsia" w:hAnsiTheme="minorEastAsia"/>
          <w:sz w:val="21"/>
          <w:szCs w:val="21"/>
        </w:rPr>
        <w:t>：</w:t>
      </w:r>
      <w:r w:rsidRPr="008D1372">
        <w:rPr>
          <w:rFonts w:asciiTheme="minorEastAsia" w:eastAsiaTheme="minorEastAsia" w:hAnsiTheme="minorEastAsia" w:hint="eastAsia"/>
          <w:sz w:val="21"/>
          <w:szCs w:val="21"/>
        </w:rPr>
        <w:t>4</w:t>
      </w:r>
      <w:r w:rsidRPr="008D1372">
        <w:rPr>
          <w:rFonts w:asciiTheme="minorEastAsia" w:eastAsiaTheme="minorEastAsia" w:hAnsiTheme="minorEastAsia"/>
          <w:sz w:val="21"/>
          <w:szCs w:val="21"/>
        </w:rPr>
        <w:t>：</w:t>
      </w:r>
      <w:r w:rsidRPr="008D1372">
        <w:rPr>
          <w:rFonts w:asciiTheme="minorEastAsia" w:eastAsiaTheme="minorEastAsia" w:hAnsiTheme="minorEastAsia" w:hint="eastAsia"/>
          <w:sz w:val="21"/>
          <w:szCs w:val="21"/>
        </w:rPr>
        <w:t>3</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4.每份试卷中，各类考核点所占比例约为：重点占65％，次重点占25％，一般占10％。</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5.试题类型一般分为：名词解释题、单项选择题、多项选择题、简答题、</w:t>
      </w:r>
      <w:r w:rsidRPr="008D1372">
        <w:rPr>
          <w:rFonts w:asciiTheme="minorEastAsia" w:eastAsiaTheme="minorEastAsia" w:hAnsiTheme="minorEastAsia" w:hint="eastAsia"/>
          <w:sz w:val="21"/>
          <w:szCs w:val="21"/>
        </w:rPr>
        <w:t>分析</w:t>
      </w:r>
      <w:r w:rsidRPr="008D1372">
        <w:rPr>
          <w:rFonts w:asciiTheme="minorEastAsia" w:eastAsiaTheme="minorEastAsia" w:hAnsiTheme="minorEastAsia"/>
          <w:sz w:val="21"/>
          <w:szCs w:val="21"/>
        </w:rPr>
        <w:t>论述题。</w:t>
      </w:r>
    </w:p>
    <w:p w:rsidR="00B87C91" w:rsidRPr="008D1372" w:rsidRDefault="00B87C91" w:rsidP="00B87C91">
      <w:pPr>
        <w:pStyle w:val="a6"/>
        <w:spacing w:before="0" w:beforeAutospacing="0" w:after="0" w:afterAutospacing="0"/>
        <w:ind w:firstLineChars="200" w:firstLine="420"/>
        <w:rPr>
          <w:rFonts w:asciiTheme="minorEastAsia" w:eastAsiaTheme="minorEastAsia" w:hAnsiTheme="minorEastAsia"/>
          <w:sz w:val="21"/>
          <w:szCs w:val="21"/>
        </w:rPr>
      </w:pPr>
      <w:r w:rsidRPr="008D1372">
        <w:rPr>
          <w:rFonts w:asciiTheme="minorEastAsia" w:eastAsiaTheme="minorEastAsia" w:hAnsiTheme="minorEastAsia"/>
          <w:sz w:val="21"/>
          <w:szCs w:val="21"/>
        </w:rPr>
        <w:t>6.考试采用闭卷</w:t>
      </w:r>
      <w:r w:rsidRPr="008D1372">
        <w:rPr>
          <w:rFonts w:asciiTheme="minorEastAsia" w:eastAsiaTheme="minorEastAsia" w:hAnsiTheme="minorEastAsia" w:hint="eastAsia"/>
          <w:sz w:val="21"/>
          <w:szCs w:val="21"/>
        </w:rPr>
        <w:t>、</w:t>
      </w:r>
      <w:r w:rsidRPr="008D1372">
        <w:rPr>
          <w:rFonts w:asciiTheme="minorEastAsia" w:eastAsiaTheme="minorEastAsia" w:hAnsiTheme="minorEastAsia"/>
          <w:sz w:val="21"/>
          <w:szCs w:val="21"/>
        </w:rPr>
        <w:t>笔试</w:t>
      </w:r>
      <w:r w:rsidRPr="008D1372">
        <w:rPr>
          <w:rFonts w:asciiTheme="minorEastAsia" w:eastAsiaTheme="minorEastAsia" w:hAnsiTheme="minorEastAsia" w:hint="eastAsia"/>
          <w:sz w:val="21"/>
          <w:szCs w:val="21"/>
        </w:rPr>
        <w:t>方式</w:t>
      </w:r>
      <w:r w:rsidRPr="008D1372">
        <w:rPr>
          <w:rFonts w:asciiTheme="minorEastAsia" w:eastAsiaTheme="minorEastAsia" w:hAnsiTheme="minorEastAsia"/>
          <w:sz w:val="21"/>
          <w:szCs w:val="21"/>
        </w:rPr>
        <w:t>，考试时间为150分钟，采用百分制评分。</w:t>
      </w:r>
    </w:p>
    <w:p w:rsidR="00B87C91" w:rsidRPr="008D1372" w:rsidRDefault="00B87C91" w:rsidP="00B87C91">
      <w:pPr>
        <w:widowControl/>
        <w:autoSpaceDE w:val="0"/>
        <w:autoSpaceDN w:val="0"/>
        <w:adjustRightInd w:val="0"/>
        <w:jc w:val="left"/>
        <w:rPr>
          <w:rFonts w:asciiTheme="minorEastAsia" w:hAnsiTheme="minorEastAsia" w:cs="Arial"/>
          <w:b/>
          <w:color w:val="000000"/>
          <w:spacing w:val="8"/>
          <w:kern w:val="0"/>
          <w:sz w:val="21"/>
          <w:szCs w:val="21"/>
        </w:rPr>
      </w:pP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b/>
          <w:color w:val="000000"/>
          <w:spacing w:val="8"/>
          <w:kern w:val="0"/>
          <w:sz w:val="21"/>
          <w:szCs w:val="21"/>
        </w:rPr>
        <w:t xml:space="preserve">第二部分　</w:t>
      </w:r>
      <w:r w:rsidRPr="008D1372">
        <w:rPr>
          <w:rFonts w:asciiTheme="minorEastAsia" w:hAnsiTheme="minorEastAsia" w:cs="Arial" w:hint="eastAsia"/>
          <w:b/>
          <w:color w:val="000000"/>
          <w:spacing w:val="8"/>
          <w:kern w:val="0"/>
          <w:sz w:val="21"/>
          <w:szCs w:val="21"/>
        </w:rPr>
        <w:t>考试</w:t>
      </w:r>
      <w:r w:rsidRPr="008D1372">
        <w:rPr>
          <w:rFonts w:asciiTheme="minorEastAsia" w:hAnsiTheme="minorEastAsia" w:cs="Arial"/>
          <w:b/>
          <w:color w:val="000000"/>
          <w:spacing w:val="8"/>
          <w:kern w:val="0"/>
          <w:sz w:val="21"/>
          <w:szCs w:val="21"/>
        </w:rPr>
        <w:t>范围</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（一）公共管理学</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1、</w:t>
      </w:r>
      <w:r w:rsidRPr="008D1372">
        <w:rPr>
          <w:rFonts w:asciiTheme="minorEastAsia" w:hAnsiTheme="minorEastAsia" w:cs="Arial"/>
          <w:kern w:val="0"/>
          <w:sz w:val="21"/>
          <w:szCs w:val="21"/>
        </w:rPr>
        <w:t>公共管理导论</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公共管理的意义</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公共管理学的研究途径</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公共管理的特质以及与私部门管理的区别</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新公共管理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2、</w:t>
      </w:r>
      <w:r w:rsidRPr="008D1372">
        <w:rPr>
          <w:rFonts w:asciiTheme="minorEastAsia" w:hAnsiTheme="minorEastAsia" w:cs="Arial"/>
          <w:kern w:val="0"/>
          <w:sz w:val="21"/>
          <w:szCs w:val="21"/>
        </w:rPr>
        <w:t>公共管理者的角色与知能</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作为一般管理者的角色</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作为公共管理者的特殊角色</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公共管理者的技能</w:t>
      </w:r>
      <w:r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有效的公共管理者</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3、</w:t>
      </w:r>
      <w:r w:rsidRPr="008D1372">
        <w:rPr>
          <w:rFonts w:asciiTheme="minorEastAsia" w:hAnsiTheme="minorEastAsia" w:cs="Arial"/>
          <w:kern w:val="0"/>
          <w:sz w:val="21"/>
          <w:szCs w:val="21"/>
        </w:rPr>
        <w:t>公共部门的角色</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公共部门的性质与需要</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市场机制、市场失灵与政府干预</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市场经济中政府的经济职能</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政府治理工具的选择</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政府失灵</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矫正政府失灵和市场失灵的策略</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4、</w:t>
      </w:r>
      <w:r w:rsidRPr="008D1372">
        <w:rPr>
          <w:rFonts w:asciiTheme="minorEastAsia" w:hAnsiTheme="minorEastAsia" w:cs="Arial"/>
          <w:kern w:val="0"/>
          <w:sz w:val="21"/>
          <w:szCs w:val="21"/>
        </w:rPr>
        <w:t>公共部门战略管理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公共部门战略管理的性质</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公共部门战略管理过程</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公共部门战略规划与战略管理</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公共部门战略管理的问题与改进</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5、</w:t>
      </w:r>
      <w:r w:rsidRPr="008D1372">
        <w:rPr>
          <w:rFonts w:asciiTheme="minorEastAsia" w:hAnsiTheme="minorEastAsia" w:cs="Arial"/>
          <w:kern w:val="0"/>
          <w:sz w:val="21"/>
          <w:szCs w:val="21"/>
        </w:rPr>
        <w:t>公共政策的设计、执行与评估</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公共政策的性质</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公共政策问题的建构</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政策规划与设计</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公共政策执行</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公共政策评估</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6、</w:t>
      </w:r>
      <w:r w:rsidRPr="008D1372">
        <w:rPr>
          <w:rFonts w:asciiTheme="minorEastAsia" w:hAnsiTheme="minorEastAsia" w:cs="Arial"/>
          <w:kern w:val="0"/>
          <w:sz w:val="21"/>
          <w:szCs w:val="21"/>
        </w:rPr>
        <w:t>公共组织管理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组织的性质</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公共组织的特性</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公共组织设计与管理的一般原则</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传统科层组织及其困境</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弹性化政府的组织设计</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7、</w:t>
      </w:r>
      <w:r w:rsidRPr="008D1372">
        <w:rPr>
          <w:rFonts w:asciiTheme="minorEastAsia" w:hAnsiTheme="minorEastAsia" w:cs="Arial"/>
          <w:kern w:val="0"/>
          <w:sz w:val="21"/>
          <w:szCs w:val="21"/>
        </w:rPr>
        <w:t>公共组织中的领导</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领导与影响力系统</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领导权力与领导效能</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领导方式与领导效能</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权变领导理论</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转换型领导理论</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8、</w:t>
      </w:r>
      <w:r w:rsidRPr="008D1372">
        <w:rPr>
          <w:rFonts w:asciiTheme="minorEastAsia" w:hAnsiTheme="minorEastAsia" w:cs="Arial"/>
          <w:kern w:val="0"/>
          <w:sz w:val="21"/>
          <w:szCs w:val="21"/>
        </w:rPr>
        <w:t>公务人力资源管理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lastRenderedPageBreak/>
        <w:t>人力资源的特性</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现代人力资源管理的兴起</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人力资源管理的性质、功能和系统</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人力资源管理者的角色</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公务人力资源管理的战略目标</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公务人力资源管理的新理念</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新策略</w:t>
      </w:r>
      <w:r w:rsidR="008D1372" w:rsidRPr="008D1372">
        <w:rPr>
          <w:rFonts w:asciiTheme="minorEastAsia" w:hAnsiTheme="minorEastAsia" w:cs="Arial" w:hint="eastAsia"/>
          <w:kern w:val="0"/>
          <w:sz w:val="21"/>
          <w:szCs w:val="21"/>
        </w:rPr>
        <w:t>、</w:t>
      </w:r>
      <w:r w:rsidRPr="008D1372">
        <w:rPr>
          <w:rFonts w:asciiTheme="minorEastAsia" w:hAnsiTheme="minorEastAsia" w:cs="Arial"/>
          <w:kern w:val="0"/>
          <w:sz w:val="21"/>
          <w:szCs w:val="21"/>
        </w:rPr>
        <w:t>新趋势</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9、</w:t>
      </w:r>
      <w:r w:rsidRPr="008D1372">
        <w:rPr>
          <w:rFonts w:asciiTheme="minorEastAsia" w:hAnsiTheme="minorEastAsia" w:cs="Arial"/>
          <w:kern w:val="0"/>
          <w:sz w:val="21"/>
          <w:szCs w:val="21"/>
        </w:rPr>
        <w:t>公共预算与财务管理</w:t>
      </w:r>
    </w:p>
    <w:p w:rsidR="008D1372"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公共预算的性质、功能</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公共预算的原则</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政府预算制度及其评估</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政府会计</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政府财务报告</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政府采购管理</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政府财务审计</w:t>
      </w:r>
      <w:r w:rsidR="008D1372" w:rsidRPr="008D1372">
        <w:rPr>
          <w:rFonts w:asciiTheme="minorEastAsia" w:hAnsiTheme="minorEastAsia" w:cs="Arial" w:hint="eastAsia"/>
          <w:kern w:val="0"/>
          <w:sz w:val="21"/>
          <w:szCs w:val="21"/>
        </w:rPr>
        <w:t>，</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10、</w:t>
      </w:r>
      <w:r w:rsidRPr="008D1372">
        <w:rPr>
          <w:rFonts w:asciiTheme="minorEastAsia" w:hAnsiTheme="minorEastAsia" w:cs="Arial"/>
          <w:kern w:val="0"/>
          <w:sz w:val="21"/>
          <w:szCs w:val="21"/>
        </w:rPr>
        <w:t>信息资源管理与电子化政府</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信息与公共管理</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公共管理信息系统</w:t>
      </w:r>
      <w:r w:rsidR="008D1372" w:rsidRPr="008D1372">
        <w:rPr>
          <w:rFonts w:asciiTheme="minorEastAsia" w:hAnsiTheme="minorEastAsia" w:cs="Arial" w:hint="eastAsia"/>
          <w:kern w:val="0"/>
          <w:sz w:val="21"/>
          <w:szCs w:val="21"/>
        </w:rPr>
        <w:t>与</w:t>
      </w:r>
      <w:r w:rsidRPr="008D1372">
        <w:rPr>
          <w:rFonts w:asciiTheme="minorEastAsia" w:hAnsiTheme="minorEastAsia" w:cs="Arial" w:hint="eastAsia"/>
          <w:kern w:val="0"/>
          <w:sz w:val="21"/>
          <w:szCs w:val="21"/>
        </w:rPr>
        <w:t>决策支持系统</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电子化政府</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11、</w:t>
      </w:r>
      <w:r w:rsidRPr="008D1372">
        <w:rPr>
          <w:rFonts w:asciiTheme="minorEastAsia" w:hAnsiTheme="minorEastAsia" w:cs="Arial"/>
          <w:kern w:val="0"/>
          <w:sz w:val="21"/>
          <w:szCs w:val="21"/>
        </w:rPr>
        <w:t>公共服务的绩效管理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绩效管理的性质与作用</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公共部门服务的绩效评估与衡量的指标</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标杆管理与绩效管理</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公共部门绩效管理的问题以及改进策略</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12、</w:t>
      </w:r>
      <w:r w:rsidRPr="008D1372">
        <w:rPr>
          <w:rFonts w:asciiTheme="minorEastAsia" w:hAnsiTheme="minorEastAsia" w:cs="Arial"/>
          <w:kern w:val="0"/>
          <w:sz w:val="21"/>
          <w:szCs w:val="21"/>
        </w:rPr>
        <w:t>公共危机管理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危机的性质与影响</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公共危机管理模式</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公共危机管理的战略</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公共危机管理的阶段与政策</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kern w:val="0"/>
          <w:sz w:val="21"/>
          <w:szCs w:val="21"/>
        </w:rPr>
        <w:t>3 公共管理的新策略</w:t>
      </w:r>
    </w:p>
    <w:p w:rsidR="00B87C91" w:rsidRPr="008D1372" w:rsidRDefault="00B87C91" w:rsidP="008D1372">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公共服务的民营化</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非营利组织与公共服务</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公共部门的目标管理</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公共部门的全面质量管理</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公共管理的顾客导向</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14、</w:t>
      </w:r>
      <w:r w:rsidRPr="008D1372">
        <w:rPr>
          <w:rFonts w:asciiTheme="minorEastAsia" w:hAnsiTheme="minorEastAsia" w:cs="Arial"/>
          <w:kern w:val="0"/>
          <w:sz w:val="21"/>
          <w:szCs w:val="21"/>
        </w:rPr>
        <w:t>公共管理中的责任与伦理</w:t>
      </w:r>
    </w:p>
    <w:p w:rsidR="00B87C91" w:rsidRPr="008D1372" w:rsidRDefault="00B87C91" w:rsidP="00B87C91">
      <w:pPr>
        <w:widowControl/>
        <w:autoSpaceDE w:val="0"/>
        <w:autoSpaceDN w:val="0"/>
        <w:adjustRightInd w:val="0"/>
        <w:jc w:val="left"/>
        <w:rPr>
          <w:rFonts w:asciiTheme="minorEastAsia" w:hAnsiTheme="minorEastAsia" w:cs="Arial"/>
          <w:kern w:val="0"/>
          <w:sz w:val="21"/>
          <w:szCs w:val="21"/>
        </w:rPr>
      </w:pPr>
      <w:r w:rsidRPr="008D1372">
        <w:rPr>
          <w:rFonts w:asciiTheme="minorEastAsia" w:hAnsiTheme="minorEastAsia" w:cs="Arial" w:hint="eastAsia"/>
          <w:kern w:val="0"/>
          <w:sz w:val="21"/>
          <w:szCs w:val="21"/>
        </w:rPr>
        <w:t>公共管理中的责任：性质、重要性及困难</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责任的行政控制机制</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立法控制与责任</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司法控制机制与责任</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公民参与责任的维护</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公共管理职业与职业伦理</w:t>
      </w:r>
    </w:p>
    <w:p w:rsidR="00B87C91" w:rsidRPr="008D1372" w:rsidRDefault="00B87C91" w:rsidP="00B87C91">
      <w:pPr>
        <w:rPr>
          <w:rFonts w:asciiTheme="minorEastAsia" w:hAnsiTheme="minorEastAsia" w:cs="Arial"/>
          <w:kern w:val="0"/>
          <w:sz w:val="21"/>
          <w:szCs w:val="21"/>
        </w:rPr>
      </w:pPr>
      <w:r w:rsidRPr="008D1372">
        <w:rPr>
          <w:rFonts w:asciiTheme="minorEastAsia" w:hAnsiTheme="minorEastAsia" w:cs="Arial" w:hint="eastAsia"/>
          <w:kern w:val="0"/>
          <w:sz w:val="21"/>
          <w:szCs w:val="21"/>
        </w:rPr>
        <w:t>15、</w:t>
      </w:r>
      <w:r w:rsidRPr="008D1372">
        <w:rPr>
          <w:rFonts w:asciiTheme="minorEastAsia" w:hAnsiTheme="minorEastAsia" w:cs="Arial"/>
          <w:kern w:val="0"/>
          <w:sz w:val="21"/>
          <w:szCs w:val="21"/>
        </w:rPr>
        <w:t>企业型政府与政府再</w:t>
      </w:r>
      <w:r w:rsidRPr="008D1372">
        <w:rPr>
          <w:rFonts w:asciiTheme="minorEastAsia" w:hAnsiTheme="minorEastAsia" w:cs="Arial" w:hint="eastAsia"/>
          <w:kern w:val="0"/>
          <w:sz w:val="21"/>
          <w:szCs w:val="21"/>
        </w:rPr>
        <w:t>造</w:t>
      </w:r>
    </w:p>
    <w:p w:rsidR="00B87C91" w:rsidRPr="008D1372" w:rsidRDefault="00B87C91" w:rsidP="00B87C91">
      <w:pPr>
        <w:rPr>
          <w:rFonts w:asciiTheme="minorEastAsia" w:hAnsiTheme="minorEastAsia" w:cs="Arial"/>
          <w:kern w:val="0"/>
          <w:sz w:val="21"/>
          <w:szCs w:val="21"/>
        </w:rPr>
      </w:pPr>
      <w:r w:rsidRPr="008D1372">
        <w:rPr>
          <w:rFonts w:asciiTheme="minorEastAsia" w:hAnsiTheme="minorEastAsia" w:cs="Arial" w:hint="eastAsia"/>
          <w:kern w:val="0"/>
          <w:sz w:val="21"/>
          <w:szCs w:val="21"/>
        </w:rPr>
        <w:t>政府再造的内涵与背景</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企业型政府的基本理念</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企业型政府的实施策略及其限制</w:t>
      </w:r>
      <w:r w:rsidR="008D1372" w:rsidRPr="008D1372">
        <w:rPr>
          <w:rFonts w:asciiTheme="minorEastAsia" w:hAnsiTheme="minorEastAsia" w:cs="Arial" w:hint="eastAsia"/>
          <w:kern w:val="0"/>
          <w:sz w:val="21"/>
          <w:szCs w:val="21"/>
        </w:rPr>
        <w:t>，</w:t>
      </w:r>
      <w:r w:rsidRPr="008D1372">
        <w:rPr>
          <w:rFonts w:asciiTheme="minorEastAsia" w:hAnsiTheme="minorEastAsia" w:cs="Arial" w:hint="eastAsia"/>
          <w:kern w:val="0"/>
          <w:sz w:val="21"/>
          <w:szCs w:val="21"/>
        </w:rPr>
        <w:t>企业型政府与政府再造实践</w:t>
      </w:r>
    </w:p>
    <w:p w:rsidR="00B87C91" w:rsidRPr="008D1372" w:rsidRDefault="00B87C91">
      <w:pPr>
        <w:rPr>
          <w:rFonts w:asciiTheme="minorEastAsia" w:hAnsiTheme="minorEastAsia"/>
          <w:sz w:val="21"/>
          <w:szCs w:val="21"/>
        </w:rPr>
      </w:pPr>
    </w:p>
    <w:p w:rsidR="00B87C91" w:rsidRPr="008D1372" w:rsidRDefault="008D1372">
      <w:pPr>
        <w:rPr>
          <w:rFonts w:asciiTheme="minorEastAsia" w:hAnsiTheme="minorEastAsia"/>
          <w:sz w:val="21"/>
          <w:szCs w:val="21"/>
        </w:rPr>
      </w:pPr>
      <w:r w:rsidRPr="008D1372">
        <w:rPr>
          <w:rFonts w:asciiTheme="minorEastAsia" w:hAnsiTheme="minorEastAsia" w:hint="eastAsia"/>
          <w:sz w:val="21"/>
          <w:szCs w:val="21"/>
        </w:rPr>
        <w:t>（二）管理学原理</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管理者与管理工作</w:t>
      </w:r>
    </w:p>
    <w:p w:rsidR="002007A1" w:rsidRPr="008D1372" w:rsidRDefault="002007A1" w:rsidP="002007A1">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管理的概念、作用和任务</w:t>
      </w:r>
    </w:p>
    <w:p w:rsidR="002007A1" w:rsidRPr="008D1372" w:rsidRDefault="008E540A" w:rsidP="002007A1">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管理者的职责和技能</w:t>
      </w:r>
    </w:p>
    <w:p w:rsidR="008E540A" w:rsidRPr="008D1372" w:rsidRDefault="00D672FC" w:rsidP="002007A1">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管理的过程、特性和适</w:t>
      </w:r>
      <w:bookmarkStart w:id="0" w:name="_GoBack"/>
      <w:bookmarkEnd w:id="0"/>
      <w:r w:rsidR="008E540A" w:rsidRPr="008D1372">
        <w:rPr>
          <w:rFonts w:asciiTheme="minorEastAsia" w:hAnsiTheme="minorEastAsia" w:hint="eastAsia"/>
          <w:sz w:val="21"/>
          <w:szCs w:val="21"/>
        </w:rPr>
        <w:t>用范围</w:t>
      </w:r>
    </w:p>
    <w:p w:rsidR="003478C5" w:rsidRPr="008D1372" w:rsidRDefault="003478C5" w:rsidP="002007A1">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管理工作所面对的环境</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管理决策</w:t>
      </w:r>
    </w:p>
    <w:p w:rsidR="002B0DE3" w:rsidRPr="008D1372" w:rsidRDefault="002B0DE3" w:rsidP="002B0DE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决策的含义与过程</w:t>
      </w:r>
    </w:p>
    <w:p w:rsidR="002B0DE3" w:rsidRPr="008D1372" w:rsidRDefault="002B0DE3" w:rsidP="002B0DE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决策的要素与类型</w:t>
      </w:r>
    </w:p>
    <w:p w:rsidR="002B0DE3" w:rsidRPr="008D1372" w:rsidRDefault="002B0DE3" w:rsidP="002B0DE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个体决策的基本方法</w:t>
      </w:r>
    </w:p>
    <w:p w:rsidR="002B0DE3" w:rsidRPr="008D1372" w:rsidRDefault="002B0DE3" w:rsidP="002B0DE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群体决策的基本方法</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计划</w:t>
      </w:r>
    </w:p>
    <w:p w:rsidR="005D341B" w:rsidRPr="008D1372" w:rsidRDefault="006E43CA"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计划工作的实质和意义</w:t>
      </w:r>
    </w:p>
    <w:p w:rsidR="006E43CA" w:rsidRPr="008D1372" w:rsidRDefault="006E43CA"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计划工作的类型</w:t>
      </w:r>
    </w:p>
    <w:p w:rsidR="006E43CA" w:rsidRPr="008D1372" w:rsidRDefault="006E43CA"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计划工作的程序</w:t>
      </w:r>
    </w:p>
    <w:p w:rsidR="006E43CA" w:rsidRPr="008D1372" w:rsidRDefault="006E43CA"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目标及目标制定</w:t>
      </w:r>
    </w:p>
    <w:p w:rsidR="006E43CA" w:rsidRPr="008D1372" w:rsidRDefault="006E43CA"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计划方案的制定</w:t>
      </w:r>
    </w:p>
    <w:p w:rsidR="006E43CA" w:rsidRPr="008D1372" w:rsidRDefault="00722064" w:rsidP="006E43CA">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制定计划的技术</w:t>
      </w:r>
      <w:r w:rsidR="006E43CA" w:rsidRPr="008D1372">
        <w:rPr>
          <w:rFonts w:asciiTheme="minorEastAsia" w:hAnsiTheme="minorEastAsia" w:hint="eastAsia"/>
          <w:sz w:val="21"/>
          <w:szCs w:val="21"/>
        </w:rPr>
        <w:t>方法</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组织</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组织工作的基本内容和过程</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职务设计与人员配备</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部门划分与整合</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组织中的职权关系</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组织中的流程关系</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常见的组织结构形式</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组织运作中的主要问题</w:t>
      </w:r>
    </w:p>
    <w:p w:rsidR="001D0323" w:rsidRPr="008D1372" w:rsidRDefault="001D0323" w:rsidP="001D032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组织变革</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领导</w:t>
      </w:r>
    </w:p>
    <w:p w:rsidR="00E45BB5" w:rsidRPr="008D1372" w:rsidRDefault="00E45BB5"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领导的本质与内容</w:t>
      </w:r>
    </w:p>
    <w:p w:rsidR="00E45BB5" w:rsidRPr="008D1372" w:rsidRDefault="0076253F"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领导的权力</w:t>
      </w:r>
      <w:r w:rsidR="00E45BB5" w:rsidRPr="008D1372">
        <w:rPr>
          <w:rFonts w:asciiTheme="minorEastAsia" w:hAnsiTheme="minorEastAsia" w:hint="eastAsia"/>
          <w:sz w:val="21"/>
          <w:szCs w:val="21"/>
        </w:rPr>
        <w:t>基础</w:t>
      </w:r>
    </w:p>
    <w:p w:rsidR="00E45BB5" w:rsidRPr="008D1372" w:rsidRDefault="00E45BB5"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领导效能的决定因素及有关的领导理论</w:t>
      </w:r>
    </w:p>
    <w:p w:rsidR="00E45BB5" w:rsidRPr="008D1372" w:rsidRDefault="00E45BB5"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人性假设与激励</w:t>
      </w:r>
    </w:p>
    <w:p w:rsidR="00E45BB5" w:rsidRPr="008D1372" w:rsidRDefault="00E45BB5"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信息沟通</w:t>
      </w:r>
    </w:p>
    <w:p w:rsidR="00E45BB5" w:rsidRPr="008D1372" w:rsidRDefault="00E45BB5" w:rsidP="00E45BB5">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组织气氛与组织文化</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控制</w:t>
      </w:r>
    </w:p>
    <w:p w:rsidR="00B2239B" w:rsidRPr="008D1372" w:rsidRDefault="00B2239B" w:rsidP="00B2239B">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控制的含义与作用</w:t>
      </w:r>
    </w:p>
    <w:p w:rsidR="00B2239B" w:rsidRPr="008D1372" w:rsidRDefault="00B2239B" w:rsidP="00B2239B">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管理控制的过程与要素</w:t>
      </w:r>
    </w:p>
    <w:p w:rsidR="00B2239B" w:rsidRPr="008D1372" w:rsidRDefault="00B2239B" w:rsidP="00B2239B">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管理控制的类型与方法</w:t>
      </w:r>
    </w:p>
    <w:p w:rsidR="00B2239B" w:rsidRPr="008D1372" w:rsidRDefault="00B2239B" w:rsidP="00B2239B">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管理控制的基本原则</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管理思想的演变</w:t>
      </w:r>
    </w:p>
    <w:p w:rsidR="00D213D3" w:rsidRPr="008D1372" w:rsidRDefault="00D213D3" w:rsidP="00D213D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古典管理思想</w:t>
      </w:r>
    </w:p>
    <w:p w:rsidR="00D213D3" w:rsidRPr="008D1372" w:rsidRDefault="00D213D3" w:rsidP="00D213D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行为管理思想</w:t>
      </w:r>
    </w:p>
    <w:p w:rsidR="00D213D3" w:rsidRPr="008D1372" w:rsidRDefault="00D213D3" w:rsidP="00D213D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定量管理思想</w:t>
      </w:r>
    </w:p>
    <w:p w:rsidR="00D213D3" w:rsidRPr="008D1372" w:rsidRDefault="00D213D3" w:rsidP="00D213D3">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系统和权变管理思想</w:t>
      </w:r>
    </w:p>
    <w:p w:rsidR="002007A1" w:rsidRPr="008D1372" w:rsidRDefault="002007A1" w:rsidP="002007A1">
      <w:pPr>
        <w:pStyle w:val="a3"/>
        <w:numPr>
          <w:ilvl w:val="0"/>
          <w:numId w:val="1"/>
        </w:numPr>
        <w:ind w:firstLineChars="0"/>
        <w:rPr>
          <w:rFonts w:asciiTheme="minorEastAsia" w:hAnsiTheme="minorEastAsia"/>
          <w:sz w:val="21"/>
          <w:szCs w:val="21"/>
        </w:rPr>
      </w:pPr>
      <w:r w:rsidRPr="008D1372">
        <w:rPr>
          <w:rFonts w:asciiTheme="minorEastAsia" w:hAnsiTheme="minorEastAsia" w:hint="eastAsia"/>
          <w:sz w:val="21"/>
          <w:szCs w:val="21"/>
        </w:rPr>
        <w:t>人力资源管理过程</w:t>
      </w:r>
    </w:p>
    <w:p w:rsidR="00292B09" w:rsidRPr="008D1372" w:rsidRDefault="00292B09" w:rsidP="00292B09">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人力资源管理的任务与过程</w:t>
      </w:r>
    </w:p>
    <w:p w:rsidR="00292B09" w:rsidRPr="008D1372" w:rsidRDefault="00292B09" w:rsidP="00292B09">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人力资源计划的制定</w:t>
      </w:r>
    </w:p>
    <w:p w:rsidR="00292B09" w:rsidRPr="008D1372" w:rsidRDefault="00292B09" w:rsidP="00292B09">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人力资源管理工作的组织</w:t>
      </w:r>
    </w:p>
    <w:p w:rsidR="002007A1" w:rsidRPr="008D1372" w:rsidRDefault="00292B09" w:rsidP="008D1372">
      <w:pPr>
        <w:pStyle w:val="a3"/>
        <w:numPr>
          <w:ilvl w:val="0"/>
          <w:numId w:val="2"/>
        </w:numPr>
        <w:ind w:firstLineChars="0"/>
        <w:rPr>
          <w:rFonts w:asciiTheme="minorEastAsia" w:hAnsiTheme="minorEastAsia"/>
          <w:sz w:val="21"/>
          <w:szCs w:val="21"/>
        </w:rPr>
      </w:pPr>
      <w:r w:rsidRPr="008D1372">
        <w:rPr>
          <w:rFonts w:asciiTheme="minorEastAsia" w:hAnsiTheme="minorEastAsia" w:hint="eastAsia"/>
          <w:sz w:val="21"/>
          <w:szCs w:val="21"/>
        </w:rPr>
        <w:t>员工行为的引导与控制</w:t>
      </w:r>
    </w:p>
    <w:sectPr w:rsidR="002007A1" w:rsidRPr="008D1372" w:rsidSect="00D754D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92" w:rsidRDefault="00815192" w:rsidP="00B87C91">
      <w:r>
        <w:separator/>
      </w:r>
    </w:p>
  </w:endnote>
  <w:endnote w:type="continuationSeparator" w:id="0">
    <w:p w:rsidR="00815192" w:rsidRDefault="00815192" w:rsidP="00B87C9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92" w:rsidRDefault="00815192" w:rsidP="00B87C91">
      <w:r>
        <w:separator/>
      </w:r>
    </w:p>
  </w:footnote>
  <w:footnote w:type="continuationSeparator" w:id="0">
    <w:p w:rsidR="00815192" w:rsidRDefault="00815192" w:rsidP="00B87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A99"/>
    <w:multiLevelType w:val="hybridMultilevel"/>
    <w:tmpl w:val="00D2B090"/>
    <w:lvl w:ilvl="0" w:tplc="9C668C18">
      <w:start w:val="1"/>
      <w:numFmt w:val="bullet"/>
      <w:lvlText w:val="-"/>
      <w:lvlJc w:val="left"/>
      <w:pPr>
        <w:ind w:left="420" w:hanging="42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62B1214"/>
    <w:multiLevelType w:val="hybridMultilevel"/>
    <w:tmpl w:val="024A1F00"/>
    <w:lvl w:ilvl="0" w:tplc="234A1ADE">
      <w:start w:val="1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F412B93"/>
    <w:multiLevelType w:val="hybridMultilevel"/>
    <w:tmpl w:val="3BB284F0"/>
    <w:lvl w:ilvl="0" w:tplc="40F4484E">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24D"/>
    <w:rsid w:val="00106CE4"/>
    <w:rsid w:val="001D0323"/>
    <w:rsid w:val="002007A1"/>
    <w:rsid w:val="00292B09"/>
    <w:rsid w:val="002B0DE3"/>
    <w:rsid w:val="003478C5"/>
    <w:rsid w:val="0051124D"/>
    <w:rsid w:val="005D341B"/>
    <w:rsid w:val="00691594"/>
    <w:rsid w:val="006E43CA"/>
    <w:rsid w:val="00722064"/>
    <w:rsid w:val="0076253F"/>
    <w:rsid w:val="00815192"/>
    <w:rsid w:val="00871692"/>
    <w:rsid w:val="008A38B3"/>
    <w:rsid w:val="008D1372"/>
    <w:rsid w:val="008E540A"/>
    <w:rsid w:val="009A2ADD"/>
    <w:rsid w:val="00A80417"/>
    <w:rsid w:val="00B2239B"/>
    <w:rsid w:val="00B87C91"/>
    <w:rsid w:val="00C35CFE"/>
    <w:rsid w:val="00D213D3"/>
    <w:rsid w:val="00D43A21"/>
    <w:rsid w:val="00D672FC"/>
    <w:rsid w:val="00D754D6"/>
    <w:rsid w:val="00E45BB5"/>
    <w:rsid w:val="00F85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7A1"/>
    <w:pPr>
      <w:ind w:firstLineChars="200" w:firstLine="420"/>
    </w:pPr>
  </w:style>
  <w:style w:type="paragraph" w:styleId="a4">
    <w:name w:val="header"/>
    <w:basedOn w:val="a"/>
    <w:link w:val="Char"/>
    <w:uiPriority w:val="99"/>
    <w:semiHidden/>
    <w:unhideWhenUsed/>
    <w:rsid w:val="00B87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7C91"/>
    <w:rPr>
      <w:sz w:val="18"/>
      <w:szCs w:val="18"/>
    </w:rPr>
  </w:style>
  <w:style w:type="paragraph" w:styleId="a5">
    <w:name w:val="footer"/>
    <w:basedOn w:val="a"/>
    <w:link w:val="Char0"/>
    <w:uiPriority w:val="99"/>
    <w:semiHidden/>
    <w:unhideWhenUsed/>
    <w:rsid w:val="00B87C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7C91"/>
    <w:rPr>
      <w:sz w:val="18"/>
      <w:szCs w:val="18"/>
    </w:rPr>
  </w:style>
  <w:style w:type="paragraph" w:styleId="a6">
    <w:name w:val="Normal (Web)"/>
    <w:basedOn w:val="a"/>
    <w:rsid w:val="00B87C91"/>
    <w:pPr>
      <w:widowControl/>
      <w:spacing w:before="100" w:beforeAutospacing="1" w:after="100" w:afterAutospacing="1"/>
      <w:jc w:val="left"/>
    </w:pPr>
    <w:rPr>
      <w:rFonts w:ascii="宋体" w:eastAsia="宋体" w:hAnsi="宋体" w:cs="宋体"/>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7A1"/>
    <w:pPr>
      <w:ind w:firstLineChars="200" w:firstLine="4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290</Words>
  <Characters>1653</Characters>
  <Application>Microsoft Office Word</Application>
  <DocSecurity>0</DocSecurity>
  <Lines>13</Lines>
  <Paragraphs>3</Paragraphs>
  <ScaleCrop>false</ScaleCrop>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LiHe</dc:creator>
  <cp:lastModifiedBy>lenovo</cp:lastModifiedBy>
  <cp:revision>2</cp:revision>
  <dcterms:created xsi:type="dcterms:W3CDTF">2017-06-26T08:41:00Z</dcterms:created>
  <dcterms:modified xsi:type="dcterms:W3CDTF">2017-06-26T08:41:00Z</dcterms:modified>
</cp:coreProperties>
</file>