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2E0" w:rsidRPr="00BF5A98" w:rsidRDefault="00CA3BBB" w:rsidP="00CA3BBB">
      <w:pPr>
        <w:jc w:val="center"/>
        <w:rPr>
          <w:b/>
          <w:sz w:val="30"/>
          <w:szCs w:val="30"/>
        </w:rPr>
      </w:pPr>
      <w:r w:rsidRPr="00BF5A98">
        <w:rPr>
          <w:rFonts w:hint="eastAsia"/>
          <w:b/>
          <w:sz w:val="30"/>
          <w:szCs w:val="30"/>
        </w:rPr>
        <w:t>考试大纲</w:t>
      </w:r>
    </w:p>
    <w:p w:rsidR="00CA3BBB" w:rsidRPr="00AF1B47" w:rsidRDefault="00CA3BBB" w:rsidP="007A3EAB">
      <w:pPr>
        <w:pStyle w:val="a5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 w:rsidRPr="00AF1B47">
        <w:rPr>
          <w:rFonts w:hint="eastAsia"/>
          <w:sz w:val="24"/>
          <w:szCs w:val="24"/>
        </w:rPr>
        <w:t>质点运动学和</w:t>
      </w:r>
      <w:r w:rsidR="00BF5A98" w:rsidRPr="00AF1B47">
        <w:rPr>
          <w:rFonts w:hint="eastAsia"/>
          <w:sz w:val="24"/>
          <w:szCs w:val="24"/>
        </w:rPr>
        <w:t>牛顿定律</w:t>
      </w:r>
    </w:p>
    <w:p w:rsidR="00CA3BBB" w:rsidRPr="00AF1B47" w:rsidRDefault="00CA3BBB" w:rsidP="007A3EAB">
      <w:pPr>
        <w:spacing w:line="360" w:lineRule="auto"/>
        <w:rPr>
          <w:sz w:val="24"/>
          <w:szCs w:val="24"/>
        </w:rPr>
      </w:pPr>
      <w:r w:rsidRPr="00AF1B47">
        <w:rPr>
          <w:rFonts w:hint="eastAsia"/>
          <w:sz w:val="24"/>
          <w:szCs w:val="24"/>
        </w:rPr>
        <w:t>位</w:t>
      </w:r>
      <w:proofErr w:type="gramStart"/>
      <w:r w:rsidRPr="00AF1B47">
        <w:rPr>
          <w:rFonts w:hint="eastAsia"/>
          <w:sz w:val="24"/>
          <w:szCs w:val="24"/>
        </w:rPr>
        <w:t>矢</w:t>
      </w:r>
      <w:proofErr w:type="gramEnd"/>
      <w:r w:rsidRPr="00AF1B47">
        <w:rPr>
          <w:rFonts w:hint="eastAsia"/>
          <w:sz w:val="24"/>
          <w:szCs w:val="24"/>
        </w:rPr>
        <w:t>、速度、速率、加速度、切向加速度、法向加速度概念及关系。</w:t>
      </w:r>
    </w:p>
    <w:p w:rsidR="00CA3BBB" w:rsidRPr="00AF1B47" w:rsidRDefault="00CA3BBB" w:rsidP="007A3EAB">
      <w:pPr>
        <w:spacing w:line="360" w:lineRule="auto"/>
        <w:rPr>
          <w:sz w:val="24"/>
          <w:szCs w:val="24"/>
        </w:rPr>
      </w:pPr>
      <w:r w:rsidRPr="00AF1B47">
        <w:rPr>
          <w:rFonts w:hint="eastAsia"/>
          <w:sz w:val="24"/>
          <w:szCs w:val="24"/>
        </w:rPr>
        <w:t>2</w:t>
      </w:r>
      <w:r w:rsidRPr="00AF1B47">
        <w:rPr>
          <w:rFonts w:hint="eastAsia"/>
          <w:sz w:val="24"/>
          <w:szCs w:val="24"/>
        </w:rPr>
        <w:t>．</w:t>
      </w:r>
      <w:r w:rsidR="00BF5A98" w:rsidRPr="00AF1B47">
        <w:rPr>
          <w:rFonts w:hint="eastAsia"/>
          <w:sz w:val="24"/>
          <w:szCs w:val="24"/>
        </w:rPr>
        <w:t>动量守恒</w:t>
      </w:r>
      <w:r w:rsidR="00EE4016" w:rsidRPr="00AF1B47">
        <w:rPr>
          <w:rFonts w:hint="eastAsia"/>
          <w:sz w:val="24"/>
          <w:szCs w:val="24"/>
        </w:rPr>
        <w:t>定律</w:t>
      </w:r>
      <w:r w:rsidR="00BF5A98" w:rsidRPr="00AF1B47">
        <w:rPr>
          <w:rFonts w:hint="eastAsia"/>
          <w:sz w:val="24"/>
          <w:szCs w:val="24"/>
        </w:rPr>
        <w:t>和能量守恒定律</w:t>
      </w:r>
    </w:p>
    <w:p w:rsidR="00EE4016" w:rsidRPr="00AF1B47" w:rsidRDefault="00EE4016" w:rsidP="007A3EAB">
      <w:pPr>
        <w:spacing w:line="360" w:lineRule="auto"/>
        <w:rPr>
          <w:sz w:val="24"/>
          <w:szCs w:val="24"/>
        </w:rPr>
      </w:pPr>
      <w:r w:rsidRPr="00AF1B47">
        <w:rPr>
          <w:rFonts w:hint="eastAsia"/>
          <w:sz w:val="24"/>
          <w:szCs w:val="24"/>
        </w:rPr>
        <w:t>冲量、功、动量、动能概念，动量守恒定律、机械能守恒定律</w:t>
      </w:r>
      <w:r w:rsidR="001A7A63" w:rsidRPr="00AF1B47">
        <w:rPr>
          <w:rFonts w:hint="eastAsia"/>
          <w:sz w:val="24"/>
          <w:szCs w:val="24"/>
        </w:rPr>
        <w:t>。</w:t>
      </w:r>
    </w:p>
    <w:p w:rsidR="00EE4016" w:rsidRPr="00AF1B47" w:rsidRDefault="00EE4016" w:rsidP="007A3EAB">
      <w:pPr>
        <w:spacing w:line="360" w:lineRule="auto"/>
        <w:rPr>
          <w:sz w:val="24"/>
          <w:szCs w:val="24"/>
        </w:rPr>
      </w:pPr>
      <w:r w:rsidRPr="00AF1B47">
        <w:rPr>
          <w:rFonts w:hint="eastAsia"/>
          <w:sz w:val="24"/>
          <w:szCs w:val="24"/>
        </w:rPr>
        <w:t>3</w:t>
      </w:r>
      <w:r w:rsidRPr="00AF1B47">
        <w:rPr>
          <w:rFonts w:hint="eastAsia"/>
          <w:sz w:val="24"/>
          <w:szCs w:val="24"/>
        </w:rPr>
        <w:t>．机械</w:t>
      </w:r>
      <w:r w:rsidR="00FD7DD7" w:rsidRPr="00AF1B47">
        <w:rPr>
          <w:rFonts w:hint="eastAsia"/>
          <w:sz w:val="24"/>
          <w:szCs w:val="24"/>
        </w:rPr>
        <w:t>振</w:t>
      </w:r>
      <w:r w:rsidRPr="00AF1B47">
        <w:rPr>
          <w:rFonts w:hint="eastAsia"/>
          <w:sz w:val="24"/>
          <w:szCs w:val="24"/>
        </w:rPr>
        <w:t>动和机械波</w:t>
      </w:r>
    </w:p>
    <w:p w:rsidR="00EE4016" w:rsidRPr="00AF1B47" w:rsidRDefault="001A7A63" w:rsidP="007A3EAB">
      <w:pPr>
        <w:spacing w:line="360" w:lineRule="auto"/>
        <w:rPr>
          <w:sz w:val="24"/>
          <w:szCs w:val="24"/>
        </w:rPr>
      </w:pPr>
      <w:r w:rsidRPr="00AF1B47">
        <w:rPr>
          <w:rFonts w:hint="eastAsia"/>
          <w:sz w:val="24"/>
          <w:szCs w:val="24"/>
        </w:rPr>
        <w:t>简谐运动方程、旋转矢量法、简谐运动能量</w:t>
      </w:r>
      <w:r w:rsidR="00431013" w:rsidRPr="00AF1B47">
        <w:rPr>
          <w:rFonts w:hint="eastAsia"/>
          <w:sz w:val="24"/>
          <w:szCs w:val="24"/>
        </w:rPr>
        <w:t>、</w:t>
      </w:r>
      <w:r w:rsidRPr="00AF1B47">
        <w:rPr>
          <w:rFonts w:hint="eastAsia"/>
          <w:sz w:val="24"/>
          <w:szCs w:val="24"/>
        </w:rPr>
        <w:t>同方向同频率简谐运动合成。</w:t>
      </w:r>
    </w:p>
    <w:p w:rsidR="001A7A63" w:rsidRDefault="001A7A63" w:rsidP="007A3EAB">
      <w:pPr>
        <w:spacing w:line="360" w:lineRule="auto"/>
        <w:rPr>
          <w:sz w:val="24"/>
          <w:szCs w:val="24"/>
        </w:rPr>
      </w:pPr>
      <w:r w:rsidRPr="00AF1B47">
        <w:rPr>
          <w:rFonts w:hint="eastAsia"/>
          <w:sz w:val="24"/>
          <w:szCs w:val="24"/>
        </w:rPr>
        <w:t>平面简谐波动方程，波的能量。</w:t>
      </w:r>
    </w:p>
    <w:p w:rsidR="00742094" w:rsidRDefault="00742094" w:rsidP="007A3EAB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．刚体</w:t>
      </w:r>
    </w:p>
    <w:p w:rsidR="00E37997" w:rsidRPr="00742094" w:rsidRDefault="00E37997" w:rsidP="007A3EAB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刚体运动学和动力学，转动惯量</w:t>
      </w:r>
      <w:r w:rsidR="00BD06B5">
        <w:rPr>
          <w:rFonts w:hint="eastAsia"/>
          <w:sz w:val="24"/>
          <w:szCs w:val="24"/>
        </w:rPr>
        <w:t>。</w:t>
      </w:r>
    </w:p>
    <w:p w:rsidR="001A7A63" w:rsidRPr="00AF1B47" w:rsidRDefault="00742094" w:rsidP="007A3EAB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 w:rsidR="001A7A63" w:rsidRPr="00AF1B47">
        <w:rPr>
          <w:rFonts w:hint="eastAsia"/>
          <w:sz w:val="24"/>
          <w:szCs w:val="24"/>
        </w:rPr>
        <w:t>.</w:t>
      </w:r>
      <w:r w:rsidR="001A7A63" w:rsidRPr="00AF1B47">
        <w:rPr>
          <w:rFonts w:hint="eastAsia"/>
          <w:sz w:val="24"/>
          <w:szCs w:val="24"/>
        </w:rPr>
        <w:t>气体动理论和热力学</w:t>
      </w:r>
      <w:r w:rsidR="00B2012B" w:rsidRPr="00AF1B47">
        <w:rPr>
          <w:rFonts w:hint="eastAsia"/>
          <w:sz w:val="24"/>
          <w:szCs w:val="24"/>
        </w:rPr>
        <w:t>基础</w:t>
      </w:r>
    </w:p>
    <w:p w:rsidR="001A7A63" w:rsidRPr="00AF1B47" w:rsidRDefault="001A7A63" w:rsidP="007A3EAB">
      <w:pPr>
        <w:spacing w:line="360" w:lineRule="auto"/>
        <w:rPr>
          <w:sz w:val="24"/>
          <w:szCs w:val="24"/>
        </w:rPr>
      </w:pPr>
      <w:r w:rsidRPr="00AF1B47">
        <w:rPr>
          <w:rFonts w:hint="eastAsia"/>
          <w:sz w:val="24"/>
          <w:szCs w:val="24"/>
        </w:rPr>
        <w:t>分子平均平动动能、理想气体内能、</w:t>
      </w:r>
      <w:r w:rsidR="009D2ECA" w:rsidRPr="00AF1B47">
        <w:rPr>
          <w:rFonts w:hint="eastAsia"/>
          <w:sz w:val="24"/>
          <w:szCs w:val="24"/>
        </w:rPr>
        <w:t>热力学第一定律、四种等值过程。</w:t>
      </w:r>
    </w:p>
    <w:p w:rsidR="00AF1B47" w:rsidRPr="00AF1B47" w:rsidRDefault="00742094" w:rsidP="007A3EAB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6</w:t>
      </w:r>
      <w:r w:rsidR="009D2ECA" w:rsidRPr="00AF1B47">
        <w:rPr>
          <w:rFonts w:hint="eastAsia"/>
          <w:sz w:val="24"/>
          <w:szCs w:val="24"/>
        </w:rPr>
        <w:t>.</w:t>
      </w:r>
      <w:r w:rsidR="009D2ECA" w:rsidRPr="00AF1B47">
        <w:rPr>
          <w:rFonts w:hint="eastAsia"/>
          <w:sz w:val="24"/>
          <w:szCs w:val="24"/>
        </w:rPr>
        <w:t>静电场</w:t>
      </w:r>
    </w:p>
    <w:p w:rsidR="009D2ECA" w:rsidRPr="00AF1B47" w:rsidRDefault="009D2ECA" w:rsidP="007A3EAB">
      <w:pPr>
        <w:spacing w:line="360" w:lineRule="auto"/>
        <w:rPr>
          <w:sz w:val="24"/>
          <w:szCs w:val="24"/>
        </w:rPr>
      </w:pPr>
      <w:r w:rsidRPr="00AF1B47">
        <w:rPr>
          <w:rFonts w:hint="eastAsia"/>
          <w:sz w:val="24"/>
          <w:szCs w:val="24"/>
        </w:rPr>
        <w:t>点电荷和形状规则带电体的静电场强、高斯定理、静电场力做功、</w:t>
      </w:r>
      <w:r w:rsidR="00FA50C4" w:rsidRPr="00AF1B47">
        <w:rPr>
          <w:rFonts w:hint="eastAsia"/>
          <w:sz w:val="24"/>
          <w:szCs w:val="24"/>
        </w:rPr>
        <w:t>环路定理、</w:t>
      </w:r>
      <w:r w:rsidRPr="00AF1B47">
        <w:rPr>
          <w:rFonts w:hint="eastAsia"/>
          <w:sz w:val="24"/>
          <w:szCs w:val="24"/>
        </w:rPr>
        <w:t>电势。</w:t>
      </w:r>
    </w:p>
    <w:p w:rsidR="009D2ECA" w:rsidRPr="00AF1B47" w:rsidRDefault="00742094" w:rsidP="007A3EAB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7</w:t>
      </w:r>
      <w:r w:rsidR="009D2ECA" w:rsidRPr="00AF1B47">
        <w:rPr>
          <w:rFonts w:hint="eastAsia"/>
          <w:sz w:val="24"/>
          <w:szCs w:val="24"/>
        </w:rPr>
        <w:t>.</w:t>
      </w:r>
      <w:r w:rsidR="009D2ECA" w:rsidRPr="00AF1B47">
        <w:rPr>
          <w:rFonts w:hint="eastAsia"/>
          <w:sz w:val="24"/>
          <w:szCs w:val="24"/>
        </w:rPr>
        <w:t>恒</w:t>
      </w:r>
      <w:r w:rsidR="00FA50C4" w:rsidRPr="00AF1B47">
        <w:rPr>
          <w:rFonts w:hint="eastAsia"/>
          <w:sz w:val="24"/>
          <w:szCs w:val="24"/>
        </w:rPr>
        <w:t>定</w:t>
      </w:r>
      <w:r w:rsidR="009D2ECA" w:rsidRPr="00AF1B47">
        <w:rPr>
          <w:rFonts w:hint="eastAsia"/>
          <w:sz w:val="24"/>
          <w:szCs w:val="24"/>
        </w:rPr>
        <w:t>磁场</w:t>
      </w:r>
    </w:p>
    <w:p w:rsidR="009D2ECA" w:rsidRPr="00AF1B47" w:rsidRDefault="009D2ECA" w:rsidP="007A3EAB">
      <w:pPr>
        <w:spacing w:line="360" w:lineRule="auto"/>
        <w:rPr>
          <w:sz w:val="24"/>
          <w:szCs w:val="24"/>
        </w:rPr>
      </w:pPr>
      <w:r w:rsidRPr="00AF1B47">
        <w:rPr>
          <w:rFonts w:hint="eastAsia"/>
          <w:sz w:val="24"/>
          <w:szCs w:val="24"/>
        </w:rPr>
        <w:t>常见形状电流如直线、圆弧等电流的磁场、安培环路定理、洛仑兹力、安培力。</w:t>
      </w:r>
    </w:p>
    <w:p w:rsidR="009D2ECA" w:rsidRPr="00AF1B47" w:rsidRDefault="00742094" w:rsidP="007A3EAB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8</w:t>
      </w:r>
      <w:r w:rsidR="009D2ECA" w:rsidRPr="00AF1B47">
        <w:rPr>
          <w:rFonts w:hint="eastAsia"/>
          <w:sz w:val="24"/>
          <w:szCs w:val="24"/>
        </w:rPr>
        <w:t xml:space="preserve">. </w:t>
      </w:r>
      <w:r w:rsidR="009D2ECA" w:rsidRPr="00AF1B47">
        <w:rPr>
          <w:rFonts w:hint="eastAsia"/>
          <w:sz w:val="24"/>
          <w:szCs w:val="24"/>
        </w:rPr>
        <w:t>电磁感应</w:t>
      </w:r>
    </w:p>
    <w:p w:rsidR="009D2ECA" w:rsidRPr="00AF1B47" w:rsidRDefault="00BB26F5" w:rsidP="007A3EAB">
      <w:pPr>
        <w:spacing w:line="360" w:lineRule="auto"/>
        <w:rPr>
          <w:sz w:val="24"/>
          <w:szCs w:val="24"/>
        </w:rPr>
      </w:pPr>
      <w:r w:rsidRPr="00AF1B47">
        <w:rPr>
          <w:rFonts w:hint="eastAsia"/>
          <w:sz w:val="24"/>
          <w:szCs w:val="24"/>
        </w:rPr>
        <w:t>感应电流、感应电动势。</w:t>
      </w:r>
    </w:p>
    <w:p w:rsidR="002D3FE0" w:rsidRPr="00AF1B47" w:rsidRDefault="00742094" w:rsidP="007A3EAB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9</w:t>
      </w:r>
      <w:r w:rsidR="002D3FE0" w:rsidRPr="00AF1B47">
        <w:rPr>
          <w:rFonts w:hint="eastAsia"/>
          <w:sz w:val="24"/>
          <w:szCs w:val="24"/>
        </w:rPr>
        <w:t>.</w:t>
      </w:r>
      <w:r w:rsidR="002D3FE0" w:rsidRPr="00AF1B47">
        <w:rPr>
          <w:rFonts w:hint="eastAsia"/>
          <w:sz w:val="24"/>
          <w:szCs w:val="24"/>
        </w:rPr>
        <w:t>波动光学</w:t>
      </w:r>
    </w:p>
    <w:p w:rsidR="002D3FE0" w:rsidRPr="00AF1B47" w:rsidRDefault="00AB128A" w:rsidP="007A3EAB">
      <w:pPr>
        <w:spacing w:line="360" w:lineRule="auto"/>
        <w:rPr>
          <w:sz w:val="24"/>
          <w:szCs w:val="24"/>
        </w:rPr>
      </w:pPr>
      <w:r w:rsidRPr="00AF1B47">
        <w:rPr>
          <w:rFonts w:hint="eastAsia"/>
          <w:sz w:val="24"/>
          <w:szCs w:val="24"/>
        </w:rPr>
        <w:t>双缝干涉、光程、薄膜干涉（垂直入射）、劈尖、</w:t>
      </w:r>
      <w:r w:rsidR="005F32CC">
        <w:rPr>
          <w:rFonts w:hint="eastAsia"/>
          <w:sz w:val="24"/>
          <w:szCs w:val="24"/>
        </w:rPr>
        <w:t>牛顿环，</w:t>
      </w:r>
      <w:r w:rsidRPr="00AF1B47">
        <w:rPr>
          <w:rFonts w:hint="eastAsia"/>
          <w:sz w:val="24"/>
          <w:szCs w:val="24"/>
        </w:rPr>
        <w:t>单缝衍射、</w:t>
      </w:r>
      <w:r w:rsidR="005F32CC">
        <w:rPr>
          <w:rFonts w:hint="eastAsia"/>
          <w:sz w:val="24"/>
          <w:szCs w:val="24"/>
        </w:rPr>
        <w:t>光栅衍射，</w:t>
      </w:r>
      <w:r w:rsidRPr="00AF1B47">
        <w:rPr>
          <w:rFonts w:hint="eastAsia"/>
          <w:sz w:val="24"/>
          <w:szCs w:val="24"/>
        </w:rPr>
        <w:t>光的偏振、马吕斯定律</w:t>
      </w:r>
      <w:r w:rsidR="00A3593E">
        <w:rPr>
          <w:rFonts w:hint="eastAsia"/>
          <w:sz w:val="24"/>
          <w:szCs w:val="24"/>
        </w:rPr>
        <w:t>，布儒斯特定律。</w:t>
      </w:r>
    </w:p>
    <w:p w:rsidR="00B6035A" w:rsidRPr="00AF1B47" w:rsidRDefault="00742094" w:rsidP="007A3EAB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10</w:t>
      </w:r>
      <w:r w:rsidR="00B6035A" w:rsidRPr="00AF1B47">
        <w:rPr>
          <w:rFonts w:hint="eastAsia"/>
          <w:sz w:val="24"/>
          <w:szCs w:val="24"/>
        </w:rPr>
        <w:t>．狭义相对论</w:t>
      </w:r>
    </w:p>
    <w:p w:rsidR="00B6035A" w:rsidRDefault="00C072AA" w:rsidP="007A3EAB"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长度收缩，时间延缓。</w:t>
      </w:r>
    </w:p>
    <w:p w:rsidR="00DA3EA5" w:rsidRDefault="00DA3EA5" w:rsidP="007A3EAB">
      <w:pPr>
        <w:spacing w:line="360" w:lineRule="auto"/>
        <w:rPr>
          <w:rFonts w:hint="eastAsia"/>
          <w:sz w:val="24"/>
          <w:szCs w:val="24"/>
        </w:rPr>
      </w:pPr>
    </w:p>
    <w:p w:rsidR="00DA3EA5" w:rsidRDefault="00DA3EA5" w:rsidP="007A3EAB">
      <w:pPr>
        <w:spacing w:line="360" w:lineRule="auto"/>
        <w:rPr>
          <w:rFonts w:hint="eastAsia"/>
          <w:sz w:val="24"/>
          <w:szCs w:val="24"/>
        </w:rPr>
      </w:pPr>
    </w:p>
    <w:p w:rsidR="00DA3EA5" w:rsidRPr="00AF1B47" w:rsidRDefault="00DA3EA5" w:rsidP="007A3EAB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教材：马文蔚等《物理学教程》（第二版）（上下册）</w:t>
      </w:r>
      <w:r>
        <w:rPr>
          <w:rFonts w:hint="eastAsia"/>
          <w:sz w:val="24"/>
          <w:szCs w:val="24"/>
        </w:rPr>
        <w:t>2006.11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2016.5</w:t>
      </w:r>
      <w:r>
        <w:rPr>
          <w:rFonts w:hint="eastAsia"/>
          <w:sz w:val="24"/>
          <w:szCs w:val="24"/>
        </w:rPr>
        <w:t>重印）</w:t>
      </w:r>
    </w:p>
    <w:sectPr w:rsidR="00DA3EA5" w:rsidRPr="00AF1B47" w:rsidSect="003512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734" w:rsidRDefault="00002734" w:rsidP="00CA3BBB">
      <w:r>
        <w:separator/>
      </w:r>
    </w:p>
  </w:endnote>
  <w:endnote w:type="continuationSeparator" w:id="0">
    <w:p w:rsidR="00002734" w:rsidRDefault="00002734" w:rsidP="00CA3B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734" w:rsidRDefault="00002734" w:rsidP="00CA3BBB">
      <w:r>
        <w:separator/>
      </w:r>
    </w:p>
  </w:footnote>
  <w:footnote w:type="continuationSeparator" w:id="0">
    <w:p w:rsidR="00002734" w:rsidRDefault="00002734" w:rsidP="00CA3B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40782"/>
    <w:multiLevelType w:val="hybridMultilevel"/>
    <w:tmpl w:val="59A0E7E0"/>
    <w:lvl w:ilvl="0" w:tplc="67908B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3BBB"/>
    <w:rsid w:val="00002734"/>
    <w:rsid w:val="00067273"/>
    <w:rsid w:val="000E3F5F"/>
    <w:rsid w:val="00131FA3"/>
    <w:rsid w:val="00175D5E"/>
    <w:rsid w:val="001A7A63"/>
    <w:rsid w:val="002D3FE0"/>
    <w:rsid w:val="003512E0"/>
    <w:rsid w:val="00430202"/>
    <w:rsid w:val="00431013"/>
    <w:rsid w:val="00493512"/>
    <w:rsid w:val="00532CD8"/>
    <w:rsid w:val="005F32CC"/>
    <w:rsid w:val="006A4CCD"/>
    <w:rsid w:val="00740545"/>
    <w:rsid w:val="00742094"/>
    <w:rsid w:val="007A3EAB"/>
    <w:rsid w:val="008512BF"/>
    <w:rsid w:val="00894381"/>
    <w:rsid w:val="009D2ECA"/>
    <w:rsid w:val="00A3593E"/>
    <w:rsid w:val="00A84E95"/>
    <w:rsid w:val="00AB128A"/>
    <w:rsid w:val="00AF1B47"/>
    <w:rsid w:val="00B150E0"/>
    <w:rsid w:val="00B2012B"/>
    <w:rsid w:val="00B6035A"/>
    <w:rsid w:val="00BB26F5"/>
    <w:rsid w:val="00BD06B5"/>
    <w:rsid w:val="00BF5A98"/>
    <w:rsid w:val="00C072AA"/>
    <w:rsid w:val="00C10F1A"/>
    <w:rsid w:val="00C1346A"/>
    <w:rsid w:val="00C620EE"/>
    <w:rsid w:val="00C90908"/>
    <w:rsid w:val="00CA3BBB"/>
    <w:rsid w:val="00CE57CB"/>
    <w:rsid w:val="00DA3EA5"/>
    <w:rsid w:val="00E14CEB"/>
    <w:rsid w:val="00E37997"/>
    <w:rsid w:val="00EC0526"/>
    <w:rsid w:val="00EE4016"/>
    <w:rsid w:val="00F00397"/>
    <w:rsid w:val="00FA50C4"/>
    <w:rsid w:val="00FD7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2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A3B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A3BB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A3B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A3BBB"/>
    <w:rPr>
      <w:sz w:val="18"/>
      <w:szCs w:val="18"/>
    </w:rPr>
  </w:style>
  <w:style w:type="paragraph" w:styleId="a5">
    <w:name w:val="List Paragraph"/>
    <w:basedOn w:val="a"/>
    <w:uiPriority w:val="34"/>
    <w:qFormat/>
    <w:rsid w:val="00CA3BB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73</cp:revision>
  <dcterms:created xsi:type="dcterms:W3CDTF">2013-12-02T08:19:00Z</dcterms:created>
  <dcterms:modified xsi:type="dcterms:W3CDTF">2017-11-17T02:11:00Z</dcterms:modified>
</cp:coreProperties>
</file>