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043" w:rsidRDefault="00756FE6">
      <w:pPr>
        <w:widowControl/>
        <w:shd w:val="clear" w:color="auto" w:fill="FFFFFF"/>
        <w:spacing w:after="0" w:line="240" w:lineRule="auto"/>
        <w:jc w:val="center"/>
        <w:rPr>
          <w:rFonts w:ascii="宋体" w:eastAsia="宋体" w:hAnsi="宋体" w:cs="宋体"/>
          <w:kern w:val="0"/>
          <w:sz w:val="18"/>
          <w:szCs w:val="18"/>
        </w:rPr>
      </w:pPr>
      <w:r>
        <w:rPr>
          <w:rFonts w:ascii="宋体" w:eastAsia="宋体" w:hAnsi="宋体" w:cs="宋体"/>
          <w:b/>
          <w:bCs/>
          <w:kern w:val="0"/>
          <w:sz w:val="36"/>
        </w:rPr>
        <w:t>北京航空航天大学-法国民用航空大学（ENAC）</w:t>
      </w:r>
    </w:p>
    <w:p w:rsidR="00C82043" w:rsidRDefault="00756FE6">
      <w:pPr>
        <w:widowControl/>
        <w:shd w:val="clear" w:color="auto" w:fill="FFFFFF"/>
        <w:spacing w:after="0" w:line="240" w:lineRule="auto"/>
        <w:jc w:val="center"/>
        <w:rPr>
          <w:rFonts w:ascii="宋体" w:eastAsia="宋体" w:hAnsi="宋体" w:cs="宋体"/>
          <w:kern w:val="0"/>
          <w:sz w:val="18"/>
          <w:szCs w:val="18"/>
        </w:rPr>
      </w:pPr>
      <w:r>
        <w:rPr>
          <w:rFonts w:ascii="宋体" w:eastAsia="宋体" w:hAnsi="宋体" w:cs="宋体" w:hint="eastAsia"/>
          <w:b/>
          <w:bCs/>
          <w:kern w:val="0"/>
          <w:sz w:val="36"/>
        </w:rPr>
        <w:t>“航空器适航技术”双学位硕士研究生项目</w:t>
      </w:r>
      <w:r>
        <w:rPr>
          <w:rFonts w:ascii="宋体" w:eastAsia="宋体" w:hAnsi="宋体" w:cs="宋体"/>
          <w:b/>
          <w:bCs/>
          <w:kern w:val="0"/>
          <w:sz w:val="36"/>
        </w:rPr>
        <w:t>招生简章</w:t>
      </w:r>
    </w:p>
    <w:p w:rsidR="00C82043" w:rsidRDefault="00756FE6">
      <w:pPr>
        <w:widowControl/>
        <w:shd w:val="clear" w:color="auto" w:fill="FFFFFF"/>
        <w:snapToGrid w:val="0"/>
        <w:spacing w:after="0" w:line="300" w:lineRule="auto"/>
        <w:jc w:val="left"/>
        <w:outlineLvl w:val="0"/>
        <w:rPr>
          <w:rFonts w:ascii="宋体" w:eastAsia="宋体" w:hAnsi="宋体" w:cs="宋体"/>
          <w:kern w:val="0"/>
          <w:sz w:val="18"/>
          <w:szCs w:val="18"/>
        </w:rPr>
      </w:pPr>
      <w:r>
        <w:rPr>
          <w:rFonts w:ascii="宋体" w:eastAsia="宋体" w:hAnsi="宋体" w:cs="宋体"/>
          <w:b/>
          <w:bCs/>
          <w:kern w:val="0"/>
          <w:sz w:val="24"/>
          <w:szCs w:val="24"/>
        </w:rPr>
        <w:t>一、项目背景</w:t>
      </w:r>
    </w:p>
    <w:p w:rsidR="00C82043" w:rsidRDefault="00756FE6">
      <w:pPr>
        <w:widowControl/>
        <w:shd w:val="clear" w:color="auto" w:fill="FFFFFF"/>
        <w:snapToGrid w:val="0"/>
        <w:spacing w:after="0" w:line="300" w:lineRule="auto"/>
        <w:ind w:firstLine="480"/>
        <w:jc w:val="left"/>
        <w:rPr>
          <w:rFonts w:ascii="宋体" w:eastAsia="宋体" w:hAnsi="宋体" w:cs="宋体"/>
          <w:kern w:val="0"/>
          <w:sz w:val="18"/>
          <w:szCs w:val="18"/>
        </w:rPr>
      </w:pPr>
      <w:r>
        <w:rPr>
          <w:rFonts w:ascii="宋体" w:eastAsia="宋体" w:hAnsi="宋体" w:cs="宋体"/>
          <w:kern w:val="0"/>
          <w:sz w:val="24"/>
          <w:szCs w:val="24"/>
        </w:rPr>
        <w:t>适航性是航空器安全的本质特征，是由设计赋予、制造实现、验证表明、审查确认、维护保持的固有属性，具有典型的多学科交叉特征。与国际先进水平相比，国内航空器适航技术薄弱，航空企业、民航审定部门、科研机构对适航技术人才需求巨大。为此，我校通过组织跨院系资源，推动国际合作，培养专门人才，服务国内航空领域急需。</w:t>
      </w:r>
    </w:p>
    <w:p w:rsidR="00C82043" w:rsidRDefault="00756FE6">
      <w:pPr>
        <w:widowControl/>
        <w:shd w:val="clear" w:color="auto" w:fill="FFFFFF"/>
        <w:snapToGrid w:val="0"/>
        <w:spacing w:after="0" w:line="300" w:lineRule="auto"/>
        <w:ind w:firstLine="480"/>
        <w:jc w:val="left"/>
        <w:rPr>
          <w:rFonts w:ascii="宋体" w:eastAsia="宋体" w:hAnsi="宋体" w:cs="宋体"/>
          <w:kern w:val="0"/>
          <w:sz w:val="18"/>
          <w:szCs w:val="18"/>
        </w:rPr>
      </w:pPr>
      <w:r>
        <w:rPr>
          <w:rFonts w:ascii="宋体" w:eastAsia="宋体" w:hAnsi="宋体" w:cs="宋体"/>
          <w:kern w:val="0"/>
          <w:sz w:val="24"/>
          <w:szCs w:val="24"/>
        </w:rPr>
        <w:t>法国民用航空大学（ENAC）位于法国图卢兹，是欧洲著名的以航空为特色的大学，其设立的适航专业与法国民航局、欧洲航空安全局、空中客车公司等密切合作，是欧洲最有影响力的适航专业点之一。</w:t>
      </w:r>
    </w:p>
    <w:p w:rsidR="00C82043" w:rsidRDefault="00756FE6">
      <w:pPr>
        <w:widowControl/>
        <w:shd w:val="clear" w:color="auto" w:fill="FFFFFF"/>
        <w:snapToGrid w:val="0"/>
        <w:spacing w:after="0" w:line="300" w:lineRule="auto"/>
        <w:ind w:firstLine="480"/>
        <w:jc w:val="left"/>
        <w:rPr>
          <w:rFonts w:ascii="宋体" w:eastAsia="宋体" w:hAnsi="宋体" w:cs="宋体"/>
          <w:kern w:val="0"/>
          <w:sz w:val="18"/>
          <w:szCs w:val="18"/>
        </w:rPr>
      </w:pPr>
      <w:r>
        <w:rPr>
          <w:rFonts w:ascii="宋体" w:eastAsia="宋体" w:hAnsi="宋体" w:cs="宋体" w:hint="eastAsia"/>
          <w:kern w:val="0"/>
          <w:sz w:val="24"/>
          <w:szCs w:val="24"/>
        </w:rPr>
        <w:t>自</w:t>
      </w:r>
      <w:r>
        <w:rPr>
          <w:rFonts w:ascii="宋体" w:eastAsia="宋体" w:hAnsi="宋体" w:cs="宋体"/>
          <w:kern w:val="0"/>
          <w:sz w:val="24"/>
          <w:szCs w:val="24"/>
        </w:rPr>
        <w:t>2014年我校</w:t>
      </w:r>
      <w:r>
        <w:rPr>
          <w:rFonts w:ascii="宋体" w:eastAsia="宋体" w:hAnsi="宋体" w:cs="宋体" w:hint="eastAsia"/>
          <w:kern w:val="0"/>
          <w:sz w:val="24"/>
          <w:szCs w:val="24"/>
        </w:rPr>
        <w:t>启动</w:t>
      </w:r>
      <w:r>
        <w:rPr>
          <w:rFonts w:ascii="宋体" w:eastAsia="宋体" w:hAnsi="宋体" w:cs="宋体"/>
          <w:kern w:val="0"/>
          <w:sz w:val="24"/>
          <w:szCs w:val="24"/>
        </w:rPr>
        <w:t>与法国民用航空大学（ENAC）</w:t>
      </w:r>
      <w:r>
        <w:rPr>
          <w:rFonts w:ascii="宋体" w:eastAsia="宋体" w:hAnsi="宋体" w:cs="宋体" w:hint="eastAsia"/>
          <w:kern w:val="0"/>
          <w:sz w:val="24"/>
          <w:szCs w:val="24"/>
        </w:rPr>
        <w:t>的合作项目，培养航空器适航技术专业</w:t>
      </w:r>
      <w:r>
        <w:rPr>
          <w:rFonts w:ascii="宋体" w:eastAsia="宋体" w:hAnsi="宋体" w:cs="宋体"/>
          <w:kern w:val="0"/>
          <w:sz w:val="24"/>
          <w:szCs w:val="24"/>
        </w:rPr>
        <w:t>硕士研究生</w:t>
      </w:r>
      <w:r>
        <w:rPr>
          <w:rFonts w:ascii="宋体" w:eastAsia="宋体" w:hAnsi="宋体" w:cs="宋体" w:hint="eastAsia"/>
          <w:kern w:val="0"/>
          <w:sz w:val="24"/>
          <w:szCs w:val="24"/>
        </w:rPr>
        <w:t>，201</w:t>
      </w:r>
      <w:r w:rsidR="00414575">
        <w:rPr>
          <w:rFonts w:ascii="宋体" w:eastAsia="宋体" w:hAnsi="宋体" w:cs="宋体"/>
          <w:kern w:val="0"/>
          <w:sz w:val="24"/>
          <w:szCs w:val="24"/>
        </w:rPr>
        <w:t>8</w:t>
      </w:r>
      <w:r>
        <w:rPr>
          <w:rFonts w:ascii="宋体" w:eastAsia="宋体" w:hAnsi="宋体" w:cs="宋体" w:hint="eastAsia"/>
          <w:kern w:val="0"/>
          <w:sz w:val="24"/>
          <w:szCs w:val="24"/>
        </w:rPr>
        <w:t>年将继续执行此合作培养研究生项目</w:t>
      </w:r>
      <w:r>
        <w:rPr>
          <w:rFonts w:ascii="宋体" w:eastAsia="宋体" w:hAnsi="宋体" w:cs="宋体"/>
          <w:kern w:val="0"/>
          <w:sz w:val="24"/>
          <w:szCs w:val="24"/>
        </w:rPr>
        <w:t>。</w:t>
      </w:r>
    </w:p>
    <w:p w:rsidR="00C82043" w:rsidRDefault="00756FE6">
      <w:pPr>
        <w:widowControl/>
        <w:shd w:val="clear" w:color="auto" w:fill="FFFFFF"/>
        <w:snapToGrid w:val="0"/>
        <w:spacing w:after="0" w:line="300" w:lineRule="auto"/>
        <w:jc w:val="left"/>
        <w:outlineLvl w:val="0"/>
        <w:rPr>
          <w:rFonts w:ascii="宋体" w:eastAsia="宋体" w:hAnsi="宋体" w:cs="宋体"/>
          <w:kern w:val="0"/>
          <w:sz w:val="18"/>
          <w:szCs w:val="18"/>
        </w:rPr>
      </w:pPr>
      <w:r>
        <w:rPr>
          <w:rFonts w:ascii="宋体" w:eastAsia="宋体" w:hAnsi="宋体" w:cs="宋体"/>
          <w:b/>
          <w:bCs/>
          <w:kern w:val="0"/>
          <w:sz w:val="24"/>
          <w:szCs w:val="24"/>
        </w:rPr>
        <w:t>二、拟授</w:t>
      </w:r>
      <w:r>
        <w:rPr>
          <w:rFonts w:ascii="宋体" w:eastAsia="宋体" w:hAnsi="宋体" w:cs="宋体" w:hint="eastAsia"/>
          <w:b/>
          <w:bCs/>
          <w:kern w:val="0"/>
          <w:sz w:val="24"/>
          <w:szCs w:val="24"/>
        </w:rPr>
        <w:t>证书</w:t>
      </w:r>
    </w:p>
    <w:p w:rsidR="00C82043" w:rsidRDefault="00756FE6">
      <w:pPr>
        <w:widowControl/>
        <w:shd w:val="clear" w:color="auto" w:fill="FFFFFF"/>
        <w:snapToGrid w:val="0"/>
        <w:spacing w:after="0" w:line="300" w:lineRule="auto"/>
        <w:ind w:firstLine="420"/>
        <w:rPr>
          <w:rFonts w:ascii="宋体" w:eastAsia="宋体" w:hAnsi="宋体" w:cs="宋体"/>
          <w:kern w:val="0"/>
          <w:sz w:val="24"/>
          <w:szCs w:val="24"/>
        </w:rPr>
      </w:pPr>
      <w:r>
        <w:rPr>
          <w:rFonts w:ascii="宋体" w:eastAsia="宋体" w:hAnsi="宋体" w:cs="宋体" w:hint="eastAsia"/>
          <w:kern w:val="0"/>
          <w:sz w:val="24"/>
          <w:szCs w:val="24"/>
        </w:rPr>
        <w:t>（1）中华人民共和国专业硕士学位证；（2）北京航空航天大学硕士研究生毕业证；（3）法国教育部颁发的硕士学位证书。</w:t>
      </w:r>
    </w:p>
    <w:p w:rsidR="00C82043" w:rsidRDefault="00756FE6">
      <w:pPr>
        <w:widowControl/>
        <w:shd w:val="clear" w:color="auto" w:fill="FFFFFF"/>
        <w:snapToGrid w:val="0"/>
        <w:spacing w:after="0" w:line="300" w:lineRule="auto"/>
        <w:jc w:val="left"/>
        <w:outlineLvl w:val="0"/>
        <w:rPr>
          <w:rFonts w:ascii="宋体" w:eastAsia="宋体" w:hAnsi="宋体" w:cs="宋体"/>
          <w:kern w:val="0"/>
          <w:sz w:val="18"/>
          <w:szCs w:val="18"/>
        </w:rPr>
      </w:pPr>
      <w:r>
        <w:rPr>
          <w:rFonts w:ascii="宋体" w:eastAsia="宋体" w:hAnsi="宋体" w:cs="宋体"/>
          <w:b/>
          <w:bCs/>
          <w:kern w:val="0"/>
          <w:sz w:val="24"/>
          <w:szCs w:val="24"/>
        </w:rPr>
        <w:t>三、培养方式</w:t>
      </w:r>
    </w:p>
    <w:p w:rsidR="00C82043" w:rsidRDefault="00756FE6">
      <w:pPr>
        <w:widowControl/>
        <w:shd w:val="clear" w:color="auto" w:fill="FFFFFF"/>
        <w:snapToGrid w:val="0"/>
        <w:spacing w:after="0" w:line="300" w:lineRule="auto"/>
        <w:ind w:firstLine="420"/>
        <w:jc w:val="left"/>
        <w:rPr>
          <w:rFonts w:ascii="宋体" w:eastAsia="宋体" w:hAnsi="宋体" w:cs="宋体"/>
          <w:kern w:val="0"/>
          <w:sz w:val="18"/>
          <w:szCs w:val="18"/>
        </w:rPr>
      </w:pPr>
      <w:r>
        <w:rPr>
          <w:rFonts w:ascii="宋体" w:eastAsia="宋体" w:hAnsi="宋体" w:cs="宋体"/>
          <w:kern w:val="0"/>
          <w:sz w:val="24"/>
          <w:szCs w:val="24"/>
        </w:rPr>
        <w:t>学制两年半，实行弹性</w:t>
      </w:r>
      <w:r>
        <w:rPr>
          <w:rFonts w:ascii="宋体" w:eastAsia="宋体" w:hAnsi="宋体" w:cs="宋体" w:hint="eastAsia"/>
          <w:kern w:val="0"/>
          <w:sz w:val="24"/>
          <w:szCs w:val="24"/>
        </w:rPr>
        <w:t>学习年限，完成北航和ENAC双方对于硕士学位研究生培养的要求。</w:t>
      </w:r>
      <w:r>
        <w:rPr>
          <w:rFonts w:ascii="宋体" w:eastAsia="宋体" w:hAnsi="宋体" w:cs="宋体"/>
          <w:kern w:val="0"/>
          <w:sz w:val="24"/>
          <w:szCs w:val="24"/>
        </w:rPr>
        <w:t>其中：</w:t>
      </w:r>
    </w:p>
    <w:p w:rsidR="00C82043" w:rsidRDefault="00756FE6">
      <w:pPr>
        <w:widowControl/>
        <w:shd w:val="clear" w:color="auto" w:fill="FFFFFF"/>
        <w:snapToGrid w:val="0"/>
        <w:spacing w:after="0" w:line="300" w:lineRule="auto"/>
        <w:ind w:firstLine="420"/>
        <w:jc w:val="left"/>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hint="eastAsia"/>
          <w:kern w:val="0"/>
          <w:sz w:val="24"/>
          <w:szCs w:val="24"/>
        </w:rPr>
        <w:t>第一学期在北航培养，完成培养计划中规定的课程，获得相应学分。</w:t>
      </w:r>
    </w:p>
    <w:p w:rsidR="00C82043" w:rsidRDefault="00756FE6">
      <w:pPr>
        <w:widowControl/>
        <w:shd w:val="clear" w:color="auto" w:fill="FFFFFF"/>
        <w:snapToGrid w:val="0"/>
        <w:spacing w:after="0" w:line="300" w:lineRule="auto"/>
        <w:ind w:firstLine="420"/>
        <w:jc w:val="left"/>
        <w:rPr>
          <w:rFonts w:ascii="宋体" w:eastAsia="宋体" w:hAnsi="宋体" w:cs="宋体"/>
          <w:kern w:val="0"/>
          <w:sz w:val="18"/>
          <w:szCs w:val="18"/>
        </w:rPr>
      </w:pPr>
      <w:r>
        <w:rPr>
          <w:rFonts w:ascii="宋体" w:eastAsia="宋体" w:hAnsi="宋体" w:cs="宋体" w:hint="eastAsia"/>
          <w:kern w:val="0"/>
          <w:sz w:val="24"/>
          <w:szCs w:val="24"/>
        </w:rPr>
        <w:t>（2）第二、三学期在ENAC培养，完成培养计划中规定的课程，获得相应学分；第四学期在ENAC导师指导下完成</w:t>
      </w:r>
      <w:r>
        <w:rPr>
          <w:rFonts w:ascii="宋体" w:eastAsia="宋体" w:hAnsi="宋体" w:cs="宋体"/>
          <w:kern w:val="0"/>
          <w:sz w:val="24"/>
          <w:szCs w:val="24"/>
        </w:rPr>
        <w:t>工业实习。</w:t>
      </w:r>
    </w:p>
    <w:p w:rsidR="00C82043" w:rsidRDefault="00756FE6">
      <w:pPr>
        <w:widowControl/>
        <w:shd w:val="clear" w:color="auto" w:fill="FFFFFF"/>
        <w:snapToGrid w:val="0"/>
        <w:spacing w:after="0" w:line="300" w:lineRule="auto"/>
        <w:ind w:firstLine="42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hint="eastAsia"/>
          <w:kern w:val="0"/>
          <w:sz w:val="24"/>
          <w:szCs w:val="24"/>
        </w:rPr>
        <w:t>3</w:t>
      </w:r>
      <w:r>
        <w:rPr>
          <w:rFonts w:ascii="宋体" w:eastAsia="宋体" w:hAnsi="宋体" w:cs="宋体"/>
          <w:kern w:val="0"/>
          <w:sz w:val="24"/>
          <w:szCs w:val="24"/>
        </w:rPr>
        <w:t>）第</w:t>
      </w:r>
      <w:r>
        <w:rPr>
          <w:rFonts w:ascii="宋体" w:eastAsia="宋体" w:hAnsi="宋体" w:cs="宋体" w:hint="eastAsia"/>
          <w:kern w:val="0"/>
          <w:sz w:val="24"/>
          <w:szCs w:val="24"/>
        </w:rPr>
        <w:t>五</w:t>
      </w:r>
      <w:r>
        <w:rPr>
          <w:rFonts w:ascii="宋体" w:eastAsia="宋体" w:hAnsi="宋体" w:cs="宋体"/>
          <w:kern w:val="0"/>
          <w:sz w:val="24"/>
          <w:szCs w:val="24"/>
        </w:rPr>
        <w:t>学期起</w:t>
      </w:r>
      <w:r>
        <w:rPr>
          <w:rFonts w:ascii="宋体" w:eastAsia="宋体" w:hAnsi="宋体" w:cs="宋体" w:hint="eastAsia"/>
          <w:kern w:val="0"/>
          <w:sz w:val="24"/>
          <w:szCs w:val="24"/>
        </w:rPr>
        <w:t>在北航培养，在北航导师指导下完成硕士论文</w:t>
      </w:r>
      <w:r>
        <w:rPr>
          <w:rFonts w:ascii="宋体" w:eastAsia="宋体" w:hAnsi="宋体" w:cs="宋体"/>
          <w:kern w:val="0"/>
          <w:sz w:val="24"/>
          <w:szCs w:val="24"/>
        </w:rPr>
        <w:t>。</w:t>
      </w:r>
    </w:p>
    <w:p w:rsidR="00C82043" w:rsidRDefault="00756FE6">
      <w:pPr>
        <w:widowControl/>
        <w:shd w:val="clear" w:color="auto" w:fill="FFFFFF"/>
        <w:snapToGrid w:val="0"/>
        <w:spacing w:after="0" w:line="300" w:lineRule="auto"/>
        <w:ind w:firstLine="420"/>
        <w:jc w:val="left"/>
        <w:rPr>
          <w:rFonts w:ascii="宋体" w:eastAsia="宋体" w:hAnsi="宋体" w:cs="宋体"/>
          <w:kern w:val="0"/>
          <w:sz w:val="24"/>
          <w:szCs w:val="24"/>
        </w:rPr>
      </w:pPr>
      <w:r>
        <w:rPr>
          <w:rFonts w:ascii="宋体" w:eastAsia="宋体" w:hAnsi="宋体" w:cs="宋体" w:hint="eastAsia"/>
          <w:kern w:val="0"/>
          <w:sz w:val="24"/>
          <w:szCs w:val="24"/>
        </w:rPr>
        <w:t>在培养的全过程，需要接受北航导师的指导。</w:t>
      </w:r>
    </w:p>
    <w:p w:rsidR="00C82043" w:rsidRDefault="00C82043">
      <w:pPr>
        <w:widowControl/>
        <w:shd w:val="clear" w:color="auto" w:fill="FFFFFF"/>
        <w:snapToGrid w:val="0"/>
        <w:spacing w:after="0" w:line="300" w:lineRule="auto"/>
        <w:jc w:val="left"/>
        <w:rPr>
          <w:rFonts w:ascii="宋体" w:eastAsia="宋体" w:hAnsi="宋体" w:cs="宋体"/>
          <w:kern w:val="0"/>
          <w:sz w:val="24"/>
          <w:szCs w:val="24"/>
        </w:rPr>
      </w:pPr>
    </w:p>
    <w:p w:rsidR="00C82043" w:rsidRDefault="00756FE6">
      <w:pPr>
        <w:widowControl/>
        <w:shd w:val="clear" w:color="auto" w:fill="FFFFFF"/>
        <w:snapToGrid w:val="0"/>
        <w:spacing w:after="0" w:line="300" w:lineRule="auto"/>
        <w:jc w:val="left"/>
        <w:outlineLvl w:val="0"/>
        <w:rPr>
          <w:rFonts w:ascii="宋体" w:eastAsia="宋体" w:hAnsi="宋体" w:cs="宋体"/>
          <w:kern w:val="0"/>
          <w:sz w:val="18"/>
          <w:szCs w:val="18"/>
        </w:rPr>
      </w:pPr>
      <w:r>
        <w:rPr>
          <w:rFonts w:ascii="宋体" w:eastAsia="宋体" w:hAnsi="宋体" w:cs="宋体"/>
          <w:b/>
          <w:bCs/>
          <w:kern w:val="0"/>
          <w:sz w:val="24"/>
          <w:szCs w:val="24"/>
        </w:rPr>
        <w:t>四、项目管理</w:t>
      </w:r>
    </w:p>
    <w:p w:rsidR="00C82043" w:rsidRDefault="00756FE6">
      <w:pPr>
        <w:widowControl/>
        <w:shd w:val="clear" w:color="auto" w:fill="FFFFFF"/>
        <w:snapToGrid w:val="0"/>
        <w:spacing w:after="0" w:line="300" w:lineRule="auto"/>
        <w:ind w:firstLine="480"/>
        <w:jc w:val="left"/>
        <w:rPr>
          <w:rFonts w:ascii="宋体" w:eastAsia="宋体" w:hAnsi="宋体" w:cs="宋体"/>
          <w:kern w:val="0"/>
          <w:sz w:val="18"/>
          <w:szCs w:val="18"/>
        </w:rPr>
      </w:pPr>
      <w:r>
        <w:rPr>
          <w:rFonts w:ascii="宋体" w:eastAsia="宋体" w:hAnsi="宋体" w:cs="宋体"/>
          <w:b/>
          <w:bCs/>
          <w:kern w:val="0"/>
          <w:sz w:val="24"/>
          <w:szCs w:val="24"/>
        </w:rPr>
        <w:t>项目依托单位：</w:t>
      </w:r>
      <w:r>
        <w:rPr>
          <w:rFonts w:ascii="宋体" w:eastAsia="宋体" w:hAnsi="宋体" w:cs="宋体"/>
          <w:kern w:val="0"/>
          <w:sz w:val="24"/>
          <w:szCs w:val="24"/>
        </w:rPr>
        <w:t>能源与动力工程学院，适航技术研究中心</w:t>
      </w:r>
    </w:p>
    <w:p w:rsidR="00C82043" w:rsidRDefault="00756FE6">
      <w:pPr>
        <w:widowControl/>
        <w:shd w:val="clear" w:color="auto" w:fill="FFFFFF"/>
        <w:snapToGrid w:val="0"/>
        <w:spacing w:after="0" w:line="300" w:lineRule="auto"/>
        <w:ind w:firstLine="480"/>
        <w:jc w:val="left"/>
        <w:rPr>
          <w:rFonts w:ascii="宋体" w:eastAsia="宋体" w:hAnsi="宋体" w:cs="宋体"/>
          <w:kern w:val="0"/>
          <w:sz w:val="18"/>
          <w:szCs w:val="18"/>
        </w:rPr>
      </w:pPr>
      <w:r>
        <w:rPr>
          <w:rFonts w:ascii="宋体" w:eastAsia="宋体" w:hAnsi="宋体" w:cs="宋体"/>
          <w:b/>
          <w:bCs/>
          <w:kern w:val="0"/>
          <w:sz w:val="24"/>
          <w:szCs w:val="24"/>
        </w:rPr>
        <w:t>学籍管理：</w:t>
      </w:r>
      <w:r>
        <w:rPr>
          <w:rFonts w:ascii="宋体" w:eastAsia="宋体" w:hAnsi="宋体" w:cs="宋体"/>
          <w:bCs/>
          <w:kern w:val="0"/>
          <w:sz w:val="24"/>
          <w:szCs w:val="24"/>
        </w:rPr>
        <w:t>招生学院</w:t>
      </w:r>
      <w:r>
        <w:rPr>
          <w:rFonts w:ascii="宋体" w:eastAsia="宋体" w:hAnsi="宋体" w:cs="宋体" w:hint="eastAsia"/>
          <w:bCs/>
          <w:kern w:val="0"/>
          <w:sz w:val="24"/>
          <w:szCs w:val="24"/>
        </w:rPr>
        <w:t>（</w:t>
      </w:r>
      <w:r>
        <w:rPr>
          <w:rFonts w:ascii="宋体" w:eastAsia="宋体" w:hAnsi="宋体" w:cs="宋体"/>
          <w:kern w:val="0"/>
          <w:sz w:val="24"/>
          <w:szCs w:val="24"/>
        </w:rPr>
        <w:t>交通科学与工程学院</w:t>
      </w:r>
      <w:r>
        <w:rPr>
          <w:rFonts w:ascii="宋体" w:eastAsia="宋体" w:hAnsi="宋体" w:cs="宋体" w:hint="eastAsia"/>
          <w:kern w:val="0"/>
          <w:sz w:val="24"/>
          <w:szCs w:val="24"/>
        </w:rPr>
        <w:t>、</w:t>
      </w:r>
      <w:r>
        <w:rPr>
          <w:rFonts w:ascii="宋体" w:eastAsia="宋体" w:hAnsi="宋体" w:cs="宋体"/>
          <w:kern w:val="0"/>
          <w:sz w:val="24"/>
          <w:szCs w:val="24"/>
        </w:rPr>
        <w:t>能源与动力工程学院</w:t>
      </w:r>
      <w:r>
        <w:rPr>
          <w:rFonts w:ascii="宋体" w:eastAsia="宋体" w:hAnsi="宋体" w:cs="宋体" w:hint="eastAsia"/>
          <w:kern w:val="0"/>
          <w:sz w:val="24"/>
          <w:szCs w:val="24"/>
        </w:rPr>
        <w:t>、</w:t>
      </w:r>
      <w:r>
        <w:rPr>
          <w:rFonts w:ascii="宋体" w:eastAsia="宋体" w:hAnsi="宋体" w:cs="宋体"/>
          <w:kern w:val="0"/>
          <w:sz w:val="24"/>
          <w:szCs w:val="24"/>
        </w:rPr>
        <w:t>航空科学与工程学院</w:t>
      </w:r>
      <w:r>
        <w:rPr>
          <w:rFonts w:ascii="宋体" w:eastAsia="宋体" w:hAnsi="宋体" w:cs="宋体" w:hint="eastAsia"/>
          <w:kern w:val="0"/>
          <w:sz w:val="24"/>
          <w:szCs w:val="24"/>
        </w:rPr>
        <w:t>）</w:t>
      </w:r>
    </w:p>
    <w:p w:rsidR="00C82043" w:rsidRDefault="00756FE6">
      <w:pPr>
        <w:widowControl/>
        <w:shd w:val="clear" w:color="auto" w:fill="FFFFFF"/>
        <w:snapToGrid w:val="0"/>
        <w:spacing w:after="0" w:line="300" w:lineRule="auto"/>
        <w:ind w:firstLine="480"/>
        <w:jc w:val="left"/>
        <w:rPr>
          <w:rFonts w:ascii="宋体" w:eastAsia="宋体" w:hAnsi="宋体" w:cs="宋体"/>
          <w:kern w:val="0"/>
          <w:sz w:val="24"/>
          <w:szCs w:val="24"/>
        </w:rPr>
      </w:pPr>
      <w:r>
        <w:rPr>
          <w:rFonts w:ascii="宋体" w:eastAsia="宋体" w:hAnsi="宋体" w:cs="宋体"/>
          <w:b/>
          <w:bCs/>
          <w:kern w:val="0"/>
          <w:sz w:val="24"/>
          <w:szCs w:val="24"/>
        </w:rPr>
        <w:t>费用和奖学金：</w:t>
      </w:r>
      <w:r>
        <w:rPr>
          <w:rFonts w:ascii="宋体" w:eastAsia="宋体" w:hAnsi="宋体" w:cs="宋体"/>
          <w:kern w:val="0"/>
          <w:sz w:val="24"/>
          <w:szCs w:val="24"/>
        </w:rPr>
        <w:t>ENAC学费</w:t>
      </w:r>
      <w:r>
        <w:rPr>
          <w:rFonts w:ascii="宋体" w:eastAsia="宋体" w:hAnsi="宋体" w:cs="宋体" w:hint="eastAsia"/>
          <w:kern w:val="0"/>
          <w:sz w:val="24"/>
          <w:szCs w:val="24"/>
        </w:rPr>
        <w:t>11000~16000</w:t>
      </w:r>
      <w:r>
        <w:rPr>
          <w:rFonts w:ascii="宋体" w:eastAsia="宋体" w:hAnsi="宋体" w:cs="宋体"/>
          <w:kern w:val="0"/>
          <w:sz w:val="24"/>
          <w:szCs w:val="24"/>
        </w:rPr>
        <w:t>欧元/人</w:t>
      </w:r>
      <w:r>
        <w:rPr>
          <w:rFonts w:ascii="宋体" w:eastAsia="宋体" w:hAnsi="宋体" w:cs="宋体" w:hint="eastAsia"/>
          <w:kern w:val="0"/>
          <w:sz w:val="24"/>
          <w:szCs w:val="24"/>
        </w:rPr>
        <w:t>（其中第3学期5000欧元，视每名同学具体实习方式ENAC确认是否减免）</w:t>
      </w:r>
      <w:r>
        <w:rPr>
          <w:rFonts w:ascii="宋体" w:eastAsia="宋体" w:hAnsi="宋体" w:cs="宋体"/>
          <w:kern w:val="0"/>
          <w:sz w:val="24"/>
          <w:szCs w:val="24"/>
        </w:rPr>
        <w:t>，生活、交通费用自理；</w:t>
      </w:r>
      <w:r>
        <w:rPr>
          <w:rFonts w:ascii="宋体" w:eastAsia="宋体" w:hAnsi="宋体" w:cs="宋体" w:hint="eastAsia"/>
          <w:kern w:val="0"/>
          <w:sz w:val="24"/>
          <w:szCs w:val="24"/>
        </w:rPr>
        <w:t>北航</w:t>
      </w:r>
      <w:r>
        <w:rPr>
          <w:rFonts w:ascii="宋体" w:eastAsia="宋体" w:hAnsi="宋体" w:cs="宋体"/>
          <w:kern w:val="0"/>
          <w:sz w:val="24"/>
          <w:szCs w:val="24"/>
        </w:rPr>
        <w:t>学费按照北航专业硕士标准，同时正</w:t>
      </w:r>
      <w:r>
        <w:rPr>
          <w:rFonts w:ascii="宋体" w:eastAsia="宋体" w:hAnsi="宋体" w:cs="宋体"/>
          <w:kern w:val="0"/>
          <w:sz w:val="24"/>
          <w:szCs w:val="24"/>
        </w:rPr>
        <w:t>常享受各类奖学金评选。优秀学生</w:t>
      </w:r>
      <w:r>
        <w:rPr>
          <w:rFonts w:ascii="宋体" w:eastAsia="宋体" w:hAnsi="宋体" w:cs="宋体" w:hint="eastAsia"/>
          <w:kern w:val="0"/>
          <w:sz w:val="24"/>
          <w:szCs w:val="24"/>
        </w:rPr>
        <w:t>将有机会</w:t>
      </w:r>
      <w:r>
        <w:rPr>
          <w:rFonts w:ascii="宋体" w:eastAsia="宋体" w:hAnsi="宋体" w:cs="宋体"/>
          <w:kern w:val="0"/>
          <w:sz w:val="24"/>
          <w:szCs w:val="24"/>
        </w:rPr>
        <w:t>获得国家留学基金委的相</w:t>
      </w:r>
      <w:bookmarkStart w:id="0" w:name="_GoBack"/>
      <w:bookmarkEnd w:id="0"/>
      <w:r>
        <w:rPr>
          <w:rFonts w:ascii="宋体" w:eastAsia="宋体" w:hAnsi="宋体" w:cs="宋体"/>
          <w:kern w:val="0"/>
          <w:sz w:val="24"/>
          <w:szCs w:val="24"/>
        </w:rPr>
        <w:t>关基金支持</w:t>
      </w:r>
      <w:r>
        <w:rPr>
          <w:rFonts w:ascii="宋体" w:eastAsia="宋体" w:hAnsi="宋体" w:cs="宋体" w:hint="eastAsia"/>
          <w:kern w:val="0"/>
          <w:sz w:val="24"/>
          <w:szCs w:val="24"/>
        </w:rPr>
        <w:t>（包</w:t>
      </w:r>
      <w:r>
        <w:rPr>
          <w:rFonts w:ascii="宋体" w:eastAsia="宋体" w:hAnsi="宋体" w:cs="宋体" w:hint="eastAsia"/>
          <w:kern w:val="0"/>
          <w:sz w:val="24"/>
          <w:szCs w:val="24"/>
        </w:rPr>
        <w:t>括学费和生活费，以CSC最终支</w:t>
      </w:r>
      <w:r>
        <w:rPr>
          <w:rFonts w:ascii="宋体" w:eastAsia="宋体" w:hAnsi="宋体" w:cs="宋体" w:hint="eastAsia"/>
          <w:kern w:val="0"/>
          <w:sz w:val="24"/>
          <w:szCs w:val="24"/>
        </w:rPr>
        <w:lastRenderedPageBreak/>
        <w:t>持额度为准），其中优先支持入学成绩优异且英语已达到</w:t>
      </w:r>
      <w:r>
        <w:rPr>
          <w:rFonts w:ascii="宋体" w:eastAsia="宋体" w:hAnsi="宋体" w:cs="宋体"/>
          <w:kern w:val="0"/>
          <w:sz w:val="24"/>
          <w:szCs w:val="24"/>
        </w:rPr>
        <w:t>国家留学基金委</w:t>
      </w:r>
      <w:r>
        <w:rPr>
          <w:rFonts w:ascii="宋体" w:eastAsia="宋体" w:hAnsi="宋体" w:cs="宋体" w:hint="eastAsia"/>
          <w:kern w:val="0"/>
          <w:sz w:val="24"/>
          <w:szCs w:val="24"/>
        </w:rPr>
        <w:t>入学要求的申请人。奖学金推荐</w:t>
      </w:r>
      <w:r>
        <w:rPr>
          <w:rFonts w:ascii="宋体" w:eastAsia="宋体" w:hAnsi="宋体" w:cs="宋体" w:hint="eastAsia"/>
          <w:kern w:val="0"/>
          <w:sz w:val="24"/>
          <w:szCs w:val="24"/>
        </w:rPr>
        <w:t>资格评审</w:t>
      </w:r>
      <w:r w:rsidR="000D656E">
        <w:rPr>
          <w:rFonts w:ascii="宋体" w:eastAsia="宋体" w:hAnsi="宋体" w:cs="宋体" w:hint="eastAsia"/>
          <w:kern w:val="0"/>
          <w:sz w:val="24"/>
          <w:szCs w:val="24"/>
        </w:rPr>
        <w:t>由</w:t>
      </w:r>
      <w:r w:rsidR="000D656E">
        <w:rPr>
          <w:rFonts w:ascii="宋体" w:eastAsia="宋体" w:hAnsi="宋体" w:cs="宋体"/>
          <w:kern w:val="0"/>
          <w:sz w:val="24"/>
          <w:szCs w:val="24"/>
        </w:rPr>
        <w:t>招生学院具体负责</w:t>
      </w:r>
      <w:r>
        <w:rPr>
          <w:rFonts w:ascii="宋体" w:eastAsia="宋体" w:hAnsi="宋体" w:cs="宋体" w:hint="eastAsia"/>
          <w:kern w:val="0"/>
          <w:sz w:val="24"/>
          <w:szCs w:val="24"/>
        </w:rPr>
        <w:t>。</w:t>
      </w:r>
    </w:p>
    <w:p w:rsidR="00C82043" w:rsidRDefault="00C82043">
      <w:pPr>
        <w:widowControl/>
        <w:shd w:val="clear" w:color="auto" w:fill="FFFFFF"/>
        <w:snapToGrid w:val="0"/>
        <w:spacing w:after="0" w:line="300" w:lineRule="auto"/>
        <w:ind w:firstLine="480"/>
        <w:jc w:val="left"/>
        <w:rPr>
          <w:rFonts w:ascii="宋体" w:eastAsia="宋体" w:hAnsi="宋体" w:cs="宋体"/>
          <w:kern w:val="0"/>
          <w:sz w:val="18"/>
          <w:szCs w:val="18"/>
        </w:rPr>
      </w:pPr>
    </w:p>
    <w:p w:rsidR="00C82043" w:rsidRDefault="00756FE6">
      <w:pPr>
        <w:widowControl/>
        <w:shd w:val="clear" w:color="auto" w:fill="FFFFFF"/>
        <w:snapToGrid w:val="0"/>
        <w:spacing w:after="0" w:line="300" w:lineRule="auto"/>
        <w:jc w:val="left"/>
        <w:outlineLvl w:val="0"/>
        <w:rPr>
          <w:rFonts w:ascii="宋体" w:eastAsia="宋体" w:hAnsi="宋体" w:cs="宋体"/>
          <w:kern w:val="0"/>
          <w:sz w:val="18"/>
          <w:szCs w:val="18"/>
        </w:rPr>
      </w:pPr>
      <w:r>
        <w:rPr>
          <w:rFonts w:ascii="宋体" w:eastAsia="宋体" w:hAnsi="宋体" w:cs="宋体"/>
          <w:b/>
          <w:bCs/>
          <w:kern w:val="0"/>
          <w:sz w:val="24"/>
          <w:szCs w:val="24"/>
        </w:rPr>
        <w:t>五、201</w:t>
      </w:r>
      <w:r w:rsidR="006651BB">
        <w:rPr>
          <w:rFonts w:ascii="宋体" w:eastAsia="宋体" w:hAnsi="宋体" w:cs="宋体"/>
          <w:b/>
          <w:bCs/>
          <w:kern w:val="0"/>
          <w:sz w:val="24"/>
          <w:szCs w:val="24"/>
        </w:rPr>
        <w:t>8</w:t>
      </w:r>
      <w:r>
        <w:rPr>
          <w:rFonts w:ascii="宋体" w:eastAsia="宋体" w:hAnsi="宋体" w:cs="宋体"/>
          <w:b/>
          <w:bCs/>
          <w:kern w:val="0"/>
          <w:sz w:val="24"/>
          <w:szCs w:val="24"/>
        </w:rPr>
        <w:t>年招生方式</w:t>
      </w:r>
    </w:p>
    <w:p w:rsidR="00C82043" w:rsidRDefault="00756FE6">
      <w:pPr>
        <w:widowControl/>
        <w:shd w:val="clear" w:color="auto" w:fill="FFFFFF"/>
        <w:snapToGrid w:val="0"/>
        <w:spacing w:after="0" w:line="300" w:lineRule="auto"/>
        <w:ind w:firstLine="480"/>
        <w:jc w:val="left"/>
        <w:rPr>
          <w:rFonts w:ascii="宋体" w:eastAsia="宋体" w:hAnsi="宋体" w:cs="宋体"/>
          <w:kern w:val="0"/>
          <w:sz w:val="18"/>
          <w:szCs w:val="18"/>
        </w:rPr>
      </w:pPr>
      <w:r>
        <w:rPr>
          <w:rFonts w:ascii="宋体" w:eastAsia="宋体" w:hAnsi="宋体" w:cs="宋体"/>
          <w:b/>
          <w:bCs/>
          <w:kern w:val="0"/>
          <w:sz w:val="24"/>
          <w:szCs w:val="24"/>
        </w:rPr>
        <w:t>招生规模</w:t>
      </w:r>
      <w:r>
        <w:rPr>
          <w:rFonts w:ascii="宋体" w:eastAsia="宋体" w:hAnsi="宋体" w:cs="宋体"/>
          <w:kern w:val="0"/>
          <w:sz w:val="24"/>
          <w:szCs w:val="24"/>
        </w:rPr>
        <w:t>：</w:t>
      </w:r>
      <w:r>
        <w:rPr>
          <w:rFonts w:ascii="宋体" w:eastAsia="宋体" w:hAnsi="宋体" w:cs="宋体" w:hint="eastAsia"/>
          <w:kern w:val="0"/>
          <w:sz w:val="24"/>
          <w:szCs w:val="24"/>
        </w:rPr>
        <w:t>1</w:t>
      </w:r>
      <w:r w:rsidR="006651BB">
        <w:rPr>
          <w:rFonts w:ascii="宋体" w:eastAsia="宋体" w:hAnsi="宋体" w:cs="宋体"/>
          <w:kern w:val="0"/>
          <w:sz w:val="24"/>
          <w:szCs w:val="24"/>
        </w:rPr>
        <w:t>1</w:t>
      </w:r>
      <w:r>
        <w:rPr>
          <w:rFonts w:ascii="宋体" w:eastAsia="宋体" w:hAnsi="宋体" w:cs="宋体"/>
          <w:kern w:val="0"/>
          <w:sz w:val="24"/>
          <w:szCs w:val="24"/>
        </w:rPr>
        <w:t>名</w:t>
      </w:r>
      <w:r>
        <w:rPr>
          <w:rFonts w:ascii="宋体" w:eastAsia="宋体" w:hAnsi="宋体" w:cs="宋体" w:hint="eastAsia"/>
          <w:kern w:val="0"/>
          <w:sz w:val="24"/>
          <w:szCs w:val="24"/>
        </w:rPr>
        <w:t>（包括推免及统考，统考招生名额请咨询各学院）</w:t>
      </w:r>
      <w:r>
        <w:rPr>
          <w:rFonts w:ascii="宋体" w:eastAsia="宋体" w:hAnsi="宋体" w:cs="宋体"/>
          <w:kern w:val="0"/>
          <w:sz w:val="24"/>
          <w:szCs w:val="24"/>
        </w:rPr>
        <w:t>。</w:t>
      </w:r>
    </w:p>
    <w:p w:rsidR="00722526" w:rsidRPr="00722526" w:rsidRDefault="00756FE6" w:rsidP="00722526">
      <w:pPr>
        <w:widowControl/>
        <w:shd w:val="clear" w:color="auto" w:fill="FFFFFF"/>
        <w:snapToGrid w:val="0"/>
        <w:spacing w:line="300" w:lineRule="auto"/>
        <w:ind w:firstLine="480"/>
        <w:jc w:val="left"/>
        <w:rPr>
          <w:rFonts w:ascii="宋体" w:eastAsia="宋体" w:hAnsi="宋体" w:cs="宋体"/>
          <w:kern w:val="0"/>
          <w:sz w:val="24"/>
          <w:szCs w:val="24"/>
        </w:rPr>
      </w:pPr>
      <w:r>
        <w:rPr>
          <w:rFonts w:ascii="宋体" w:eastAsia="宋体" w:hAnsi="宋体" w:cs="宋体"/>
          <w:b/>
          <w:bCs/>
          <w:kern w:val="0"/>
          <w:sz w:val="24"/>
          <w:szCs w:val="24"/>
        </w:rPr>
        <w:t>校内导师：</w:t>
      </w:r>
      <w:r>
        <w:rPr>
          <w:rFonts w:ascii="宋体" w:eastAsia="宋体" w:hAnsi="宋体" w:cs="宋体" w:hint="eastAsia"/>
          <w:kern w:val="0"/>
          <w:sz w:val="24"/>
          <w:szCs w:val="24"/>
        </w:rPr>
        <w:t>见</w:t>
      </w:r>
      <w:r>
        <w:rPr>
          <w:rFonts w:ascii="宋体" w:eastAsia="宋体" w:hAnsi="宋体" w:cs="宋体"/>
          <w:kern w:val="0"/>
          <w:sz w:val="24"/>
          <w:szCs w:val="24"/>
        </w:rPr>
        <w:t>下表</w:t>
      </w:r>
      <w:r>
        <w:rPr>
          <w:rFonts w:ascii="宋体" w:eastAsia="宋体" w:hAnsi="宋体" w:cs="宋体" w:hint="eastAsia"/>
          <w:kern w:val="0"/>
          <w:sz w:val="24"/>
          <w:szCs w:val="24"/>
        </w:rPr>
        <w:t>。</w:t>
      </w:r>
    </w:p>
    <w:tbl>
      <w:tblPr>
        <w:tblW w:w="813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612"/>
        <w:gridCol w:w="5524"/>
      </w:tblGrid>
      <w:tr w:rsidR="00722526" w:rsidRPr="00722526" w:rsidTr="00722526">
        <w:tc>
          <w:tcPr>
            <w:tcW w:w="2616" w:type="dxa"/>
            <w:tcBorders>
              <w:top w:val="single" w:sz="6" w:space="0" w:color="000000"/>
              <w:left w:val="single" w:sz="6" w:space="0" w:color="000000"/>
              <w:bottom w:val="single" w:sz="6" w:space="0" w:color="000000"/>
              <w:right w:val="single" w:sz="6" w:space="0" w:color="000000"/>
            </w:tcBorders>
            <w:shd w:val="clear" w:color="auto" w:fill="FFFFFF"/>
            <w:hideMark/>
          </w:tcPr>
          <w:p w:rsidR="00722526" w:rsidRPr="00722526" w:rsidRDefault="00722526" w:rsidP="00722526">
            <w:pPr>
              <w:widowControl/>
              <w:snapToGrid w:val="0"/>
              <w:spacing w:after="0" w:line="300" w:lineRule="auto"/>
              <w:jc w:val="center"/>
              <w:rPr>
                <w:rFonts w:ascii="宋体" w:eastAsia="宋体" w:hAnsi="宋体" w:cs="宋体"/>
                <w:kern w:val="0"/>
                <w:sz w:val="24"/>
                <w:szCs w:val="24"/>
              </w:rPr>
            </w:pPr>
            <w:r w:rsidRPr="00722526">
              <w:rPr>
                <w:rFonts w:ascii="宋体" w:eastAsia="宋体" w:hAnsi="宋体" w:cs="宋体" w:hint="eastAsia"/>
                <w:kern w:val="0"/>
                <w:sz w:val="24"/>
                <w:szCs w:val="24"/>
              </w:rPr>
              <w:t>研究领域</w:t>
            </w:r>
          </w:p>
        </w:tc>
        <w:tc>
          <w:tcPr>
            <w:tcW w:w="5532" w:type="dxa"/>
            <w:tcBorders>
              <w:top w:val="single" w:sz="6" w:space="0" w:color="000000"/>
              <w:left w:val="single" w:sz="6" w:space="0" w:color="000000"/>
              <w:bottom w:val="single" w:sz="6" w:space="0" w:color="000000"/>
              <w:right w:val="single" w:sz="6" w:space="0" w:color="000000"/>
            </w:tcBorders>
            <w:shd w:val="clear" w:color="auto" w:fill="FFFFFF"/>
            <w:hideMark/>
          </w:tcPr>
          <w:p w:rsidR="00722526" w:rsidRPr="00722526" w:rsidRDefault="00722526" w:rsidP="00722526">
            <w:pPr>
              <w:widowControl/>
              <w:snapToGrid w:val="0"/>
              <w:spacing w:after="0" w:line="300" w:lineRule="auto"/>
              <w:jc w:val="center"/>
              <w:rPr>
                <w:rFonts w:ascii="宋体" w:eastAsia="宋体" w:hAnsi="宋体" w:cs="宋体"/>
                <w:kern w:val="0"/>
                <w:sz w:val="24"/>
                <w:szCs w:val="24"/>
              </w:rPr>
            </w:pPr>
            <w:r w:rsidRPr="00722526">
              <w:rPr>
                <w:rFonts w:ascii="宋体" w:eastAsia="宋体" w:hAnsi="宋体" w:cs="宋体" w:hint="eastAsia"/>
                <w:kern w:val="0"/>
                <w:sz w:val="24"/>
                <w:szCs w:val="24"/>
              </w:rPr>
              <w:t>导师名单（所属学院代码）</w:t>
            </w:r>
          </w:p>
        </w:tc>
      </w:tr>
      <w:tr w:rsidR="00722526" w:rsidRPr="00722526" w:rsidTr="00722526">
        <w:tc>
          <w:tcPr>
            <w:tcW w:w="2616" w:type="dxa"/>
            <w:tcBorders>
              <w:top w:val="single" w:sz="6" w:space="0" w:color="000000"/>
              <w:left w:val="single" w:sz="6" w:space="0" w:color="000000"/>
              <w:bottom w:val="single" w:sz="6" w:space="0" w:color="000000"/>
              <w:right w:val="single" w:sz="6" w:space="0" w:color="000000"/>
            </w:tcBorders>
            <w:shd w:val="clear" w:color="auto" w:fill="FFFFFF"/>
            <w:hideMark/>
          </w:tcPr>
          <w:p w:rsidR="00722526" w:rsidRPr="00722526" w:rsidRDefault="00722526" w:rsidP="00722526">
            <w:pPr>
              <w:widowControl/>
              <w:snapToGrid w:val="0"/>
              <w:spacing w:after="0" w:line="300" w:lineRule="auto"/>
              <w:jc w:val="center"/>
              <w:rPr>
                <w:rFonts w:ascii="宋体" w:eastAsia="宋体" w:hAnsi="宋体" w:cs="宋体"/>
                <w:kern w:val="0"/>
                <w:sz w:val="24"/>
                <w:szCs w:val="24"/>
              </w:rPr>
            </w:pPr>
            <w:r w:rsidRPr="00722526">
              <w:rPr>
                <w:rFonts w:ascii="宋体" w:eastAsia="宋体" w:hAnsi="宋体" w:cs="宋体" w:hint="eastAsia"/>
                <w:kern w:val="0"/>
                <w:sz w:val="24"/>
                <w:szCs w:val="24"/>
              </w:rPr>
              <w:t>动力系统适航</w:t>
            </w:r>
          </w:p>
        </w:tc>
        <w:tc>
          <w:tcPr>
            <w:tcW w:w="5532" w:type="dxa"/>
            <w:tcBorders>
              <w:top w:val="single" w:sz="6" w:space="0" w:color="000000"/>
              <w:left w:val="single" w:sz="6" w:space="0" w:color="000000"/>
              <w:bottom w:val="single" w:sz="6" w:space="0" w:color="000000"/>
              <w:right w:val="single" w:sz="6" w:space="0" w:color="000000"/>
            </w:tcBorders>
            <w:shd w:val="clear" w:color="auto" w:fill="FFFFFF"/>
            <w:hideMark/>
          </w:tcPr>
          <w:p w:rsidR="00722526" w:rsidRPr="00722526" w:rsidRDefault="00722526" w:rsidP="00722526">
            <w:pPr>
              <w:widowControl/>
              <w:snapToGrid w:val="0"/>
              <w:spacing w:after="0" w:line="300" w:lineRule="auto"/>
              <w:jc w:val="left"/>
              <w:rPr>
                <w:rFonts w:ascii="宋体" w:eastAsia="宋体" w:hAnsi="宋体" w:cs="宋体"/>
                <w:kern w:val="0"/>
                <w:sz w:val="24"/>
                <w:szCs w:val="24"/>
              </w:rPr>
            </w:pPr>
            <w:r w:rsidRPr="00722526">
              <w:rPr>
                <w:rFonts w:ascii="宋体" w:eastAsia="宋体" w:hAnsi="宋体" w:cs="宋体" w:hint="eastAsia"/>
                <w:kern w:val="0"/>
                <w:sz w:val="24"/>
                <w:szCs w:val="24"/>
              </w:rPr>
              <w:t>丁水汀（4），陆利蓬（4），李晓东（4），刘晓锋（13），刘传凯（13），潘强（13），胡殿印（4），陈龙飞（4）</w:t>
            </w:r>
          </w:p>
        </w:tc>
      </w:tr>
      <w:tr w:rsidR="00722526" w:rsidRPr="00722526" w:rsidTr="00722526">
        <w:tc>
          <w:tcPr>
            <w:tcW w:w="2616" w:type="dxa"/>
            <w:tcBorders>
              <w:top w:val="single" w:sz="6" w:space="0" w:color="000000"/>
              <w:left w:val="single" w:sz="6" w:space="0" w:color="000000"/>
              <w:bottom w:val="single" w:sz="6" w:space="0" w:color="000000"/>
              <w:right w:val="single" w:sz="6" w:space="0" w:color="000000"/>
            </w:tcBorders>
            <w:shd w:val="clear" w:color="auto" w:fill="FFFFFF"/>
            <w:hideMark/>
          </w:tcPr>
          <w:p w:rsidR="00722526" w:rsidRPr="00722526" w:rsidRDefault="00722526" w:rsidP="00722526">
            <w:pPr>
              <w:widowControl/>
              <w:snapToGrid w:val="0"/>
              <w:spacing w:after="0" w:line="300" w:lineRule="auto"/>
              <w:jc w:val="center"/>
              <w:rPr>
                <w:rFonts w:ascii="宋体" w:eastAsia="宋体" w:hAnsi="宋体" w:cs="宋体"/>
                <w:kern w:val="0"/>
                <w:sz w:val="24"/>
                <w:szCs w:val="24"/>
              </w:rPr>
            </w:pPr>
            <w:r w:rsidRPr="00722526">
              <w:rPr>
                <w:rFonts w:ascii="宋体" w:eastAsia="宋体" w:hAnsi="宋体" w:cs="宋体" w:hint="eastAsia"/>
                <w:kern w:val="0"/>
                <w:sz w:val="24"/>
                <w:szCs w:val="24"/>
              </w:rPr>
              <w:t>总体和飞机系统适航</w:t>
            </w:r>
          </w:p>
        </w:tc>
        <w:tc>
          <w:tcPr>
            <w:tcW w:w="5532" w:type="dxa"/>
            <w:tcBorders>
              <w:top w:val="single" w:sz="6" w:space="0" w:color="000000"/>
              <w:left w:val="single" w:sz="6" w:space="0" w:color="000000"/>
              <w:bottom w:val="single" w:sz="6" w:space="0" w:color="000000"/>
              <w:right w:val="single" w:sz="6" w:space="0" w:color="000000"/>
            </w:tcBorders>
            <w:shd w:val="clear" w:color="auto" w:fill="FFFFFF"/>
            <w:hideMark/>
          </w:tcPr>
          <w:p w:rsidR="00722526" w:rsidRPr="00722526" w:rsidRDefault="00722526" w:rsidP="00722526">
            <w:pPr>
              <w:widowControl/>
              <w:snapToGrid w:val="0"/>
              <w:spacing w:after="0" w:line="300" w:lineRule="auto"/>
              <w:jc w:val="left"/>
              <w:rPr>
                <w:rFonts w:ascii="宋体" w:eastAsia="宋体" w:hAnsi="宋体" w:cs="宋体"/>
                <w:kern w:val="0"/>
                <w:sz w:val="24"/>
                <w:szCs w:val="24"/>
              </w:rPr>
            </w:pPr>
            <w:r w:rsidRPr="00722526">
              <w:rPr>
                <w:rFonts w:ascii="宋体" w:eastAsia="宋体" w:hAnsi="宋体" w:cs="宋体" w:hint="eastAsia"/>
                <w:kern w:val="0"/>
                <w:sz w:val="24"/>
                <w:szCs w:val="24"/>
              </w:rPr>
              <w:t>张曙光（13），吴江浩（13），柯鹏（13），陈海兵（13），张艳来（13），杜俊敏（13），曹义华（5）</w:t>
            </w:r>
          </w:p>
        </w:tc>
      </w:tr>
      <w:tr w:rsidR="00722526" w:rsidRPr="00722526" w:rsidTr="00722526">
        <w:tc>
          <w:tcPr>
            <w:tcW w:w="2616" w:type="dxa"/>
            <w:tcBorders>
              <w:top w:val="single" w:sz="6" w:space="0" w:color="000000"/>
              <w:left w:val="single" w:sz="6" w:space="0" w:color="000000"/>
              <w:bottom w:val="single" w:sz="6" w:space="0" w:color="000000"/>
              <w:right w:val="single" w:sz="6" w:space="0" w:color="000000"/>
            </w:tcBorders>
            <w:shd w:val="clear" w:color="auto" w:fill="FFFFFF"/>
            <w:hideMark/>
          </w:tcPr>
          <w:p w:rsidR="00722526" w:rsidRPr="00722526" w:rsidRDefault="00722526" w:rsidP="00722526">
            <w:pPr>
              <w:widowControl/>
              <w:snapToGrid w:val="0"/>
              <w:spacing w:after="0" w:line="300" w:lineRule="auto"/>
              <w:jc w:val="center"/>
              <w:rPr>
                <w:rFonts w:ascii="宋体" w:eastAsia="宋体" w:hAnsi="宋体" w:cs="宋体"/>
                <w:kern w:val="0"/>
                <w:sz w:val="24"/>
                <w:szCs w:val="24"/>
              </w:rPr>
            </w:pPr>
            <w:r w:rsidRPr="00722526">
              <w:rPr>
                <w:rFonts w:ascii="宋体" w:eastAsia="宋体" w:hAnsi="宋体" w:cs="宋体" w:hint="eastAsia"/>
                <w:kern w:val="0"/>
                <w:sz w:val="24"/>
                <w:szCs w:val="24"/>
              </w:rPr>
              <w:t>飞机/发动机结构特性</w:t>
            </w:r>
          </w:p>
        </w:tc>
        <w:tc>
          <w:tcPr>
            <w:tcW w:w="5532" w:type="dxa"/>
            <w:tcBorders>
              <w:top w:val="single" w:sz="6" w:space="0" w:color="000000"/>
              <w:left w:val="single" w:sz="6" w:space="0" w:color="000000"/>
              <w:bottom w:val="single" w:sz="6" w:space="0" w:color="000000"/>
              <w:right w:val="single" w:sz="6" w:space="0" w:color="000000"/>
            </w:tcBorders>
            <w:shd w:val="clear" w:color="auto" w:fill="FFFFFF"/>
            <w:hideMark/>
          </w:tcPr>
          <w:p w:rsidR="00722526" w:rsidRPr="00722526" w:rsidRDefault="00722526" w:rsidP="00722526">
            <w:pPr>
              <w:widowControl/>
              <w:snapToGrid w:val="0"/>
              <w:spacing w:after="0" w:line="300" w:lineRule="auto"/>
              <w:jc w:val="left"/>
              <w:rPr>
                <w:rFonts w:ascii="宋体" w:eastAsia="宋体" w:hAnsi="宋体" w:cs="宋体"/>
                <w:kern w:val="0"/>
                <w:sz w:val="24"/>
                <w:szCs w:val="24"/>
              </w:rPr>
            </w:pPr>
            <w:r w:rsidRPr="00722526">
              <w:rPr>
                <w:rFonts w:ascii="宋体" w:eastAsia="宋体" w:hAnsi="宋体" w:cs="宋体" w:hint="eastAsia"/>
                <w:kern w:val="0"/>
                <w:sz w:val="24"/>
                <w:szCs w:val="24"/>
              </w:rPr>
              <w:t>闫晓军（4），关志东（5）</w:t>
            </w:r>
            <w:r w:rsidRPr="006651BB">
              <w:rPr>
                <w:rFonts w:ascii="宋体" w:eastAsia="宋体" w:hAnsi="宋体" w:cs="宋体" w:hint="eastAsia"/>
                <w:kern w:val="0"/>
                <w:sz w:val="24"/>
                <w:szCs w:val="24"/>
              </w:rPr>
              <w:t>，杨超（5），</w:t>
            </w:r>
            <w:r w:rsidRPr="00722526">
              <w:rPr>
                <w:rFonts w:ascii="宋体" w:eastAsia="宋体" w:hAnsi="宋体" w:cs="宋体" w:hint="eastAsia"/>
                <w:kern w:val="0"/>
                <w:sz w:val="24"/>
                <w:szCs w:val="24"/>
              </w:rPr>
              <w:t>陈志英（4），王荣桥（4），杨晓光（4），何田（13），胡大勇（13），</w:t>
            </w:r>
            <w:r w:rsidRPr="006651BB">
              <w:rPr>
                <w:rFonts w:ascii="宋体" w:eastAsia="宋体" w:hAnsi="宋体" w:cs="宋体" w:hint="eastAsia"/>
                <w:kern w:val="0"/>
                <w:sz w:val="24"/>
                <w:szCs w:val="24"/>
              </w:rPr>
              <w:t>白江波（13）</w:t>
            </w:r>
          </w:p>
        </w:tc>
      </w:tr>
    </w:tbl>
    <w:p w:rsidR="00C82043" w:rsidRDefault="00756FE6">
      <w:pPr>
        <w:widowControl/>
        <w:shd w:val="clear" w:color="auto" w:fill="FFFFFF"/>
        <w:snapToGrid w:val="0"/>
        <w:spacing w:after="0" w:line="300" w:lineRule="auto"/>
        <w:ind w:firstLine="480"/>
        <w:jc w:val="left"/>
        <w:rPr>
          <w:rFonts w:ascii="宋体" w:eastAsia="宋体" w:hAnsi="宋体" w:cs="宋体"/>
          <w:b/>
          <w:bCs/>
          <w:kern w:val="0"/>
          <w:szCs w:val="24"/>
        </w:rPr>
      </w:pPr>
      <w:r>
        <w:rPr>
          <w:rFonts w:ascii="宋体" w:eastAsia="宋体" w:hAnsi="宋体" w:cs="宋体" w:hint="eastAsia"/>
          <w:b/>
          <w:bCs/>
          <w:kern w:val="0"/>
          <w:szCs w:val="24"/>
        </w:rPr>
        <w:t>注：4表示能源与动力工程学院、5表示航空科学与工程学院、13表示交通科学与工程学院。</w:t>
      </w:r>
    </w:p>
    <w:p w:rsidR="00C82043" w:rsidRDefault="00756FE6">
      <w:pPr>
        <w:widowControl/>
        <w:shd w:val="clear" w:color="auto" w:fill="FFFFFF"/>
        <w:snapToGrid w:val="0"/>
        <w:spacing w:after="0" w:line="300" w:lineRule="auto"/>
        <w:ind w:firstLine="480"/>
        <w:jc w:val="left"/>
        <w:rPr>
          <w:rFonts w:ascii="宋体" w:eastAsia="宋体" w:hAnsi="宋体" w:cs="宋体"/>
          <w:kern w:val="0"/>
          <w:sz w:val="18"/>
          <w:szCs w:val="18"/>
        </w:rPr>
      </w:pPr>
      <w:r>
        <w:rPr>
          <w:rFonts w:ascii="宋体" w:eastAsia="宋体" w:hAnsi="宋体" w:cs="宋体"/>
          <w:b/>
          <w:bCs/>
          <w:kern w:val="0"/>
          <w:sz w:val="24"/>
          <w:szCs w:val="24"/>
        </w:rPr>
        <w:t>报名要求</w:t>
      </w:r>
      <w:r>
        <w:rPr>
          <w:rFonts w:ascii="宋体" w:eastAsia="宋体" w:hAnsi="宋体" w:cs="宋体"/>
          <w:kern w:val="0"/>
          <w:sz w:val="24"/>
          <w:szCs w:val="24"/>
        </w:rPr>
        <w:t>：</w:t>
      </w:r>
    </w:p>
    <w:p w:rsidR="00C82043" w:rsidRDefault="00756FE6">
      <w:pPr>
        <w:widowControl/>
        <w:shd w:val="clear" w:color="auto" w:fill="FFFFFF"/>
        <w:snapToGrid w:val="0"/>
        <w:spacing w:after="0" w:line="300" w:lineRule="auto"/>
        <w:ind w:firstLine="420"/>
        <w:jc w:val="left"/>
        <w:rPr>
          <w:sz w:val="24"/>
        </w:rPr>
      </w:pPr>
      <w:r>
        <w:rPr>
          <w:rFonts w:hint="eastAsia"/>
          <w:sz w:val="24"/>
        </w:rPr>
        <w:t>（</w:t>
      </w:r>
      <w:r>
        <w:rPr>
          <w:rFonts w:hint="eastAsia"/>
          <w:sz w:val="24"/>
        </w:rPr>
        <w:t>1</w:t>
      </w:r>
      <w:r>
        <w:rPr>
          <w:rFonts w:hint="eastAsia"/>
          <w:sz w:val="24"/>
        </w:rPr>
        <w:t>）一志愿报考我校航空工程专业或交通运输工程专业且成绩达到招生学院</w:t>
      </w:r>
      <w:r>
        <w:rPr>
          <w:sz w:val="24"/>
        </w:rPr>
        <w:t>复试资格</w:t>
      </w:r>
      <w:r>
        <w:rPr>
          <w:rFonts w:hint="eastAsia"/>
          <w:sz w:val="24"/>
        </w:rPr>
        <w:t>线</w:t>
      </w:r>
      <w:r>
        <w:rPr>
          <w:sz w:val="24"/>
        </w:rPr>
        <w:t>的考生</w:t>
      </w:r>
      <w:r>
        <w:rPr>
          <w:rFonts w:hint="eastAsia"/>
          <w:sz w:val="24"/>
        </w:rPr>
        <w:t>；符合招生学院调剂要求的考生。</w:t>
      </w:r>
    </w:p>
    <w:p w:rsidR="00C82043" w:rsidRDefault="00756FE6">
      <w:pPr>
        <w:widowControl/>
        <w:shd w:val="clear" w:color="auto" w:fill="FFFFFF"/>
        <w:snapToGrid w:val="0"/>
        <w:spacing w:after="0" w:line="300" w:lineRule="auto"/>
        <w:ind w:firstLine="420"/>
        <w:jc w:val="left"/>
        <w:rPr>
          <w:rFonts w:ascii="宋体" w:eastAsia="宋体" w:hAnsi="宋体" w:cs="宋体"/>
          <w:kern w:val="0"/>
          <w:sz w:val="18"/>
          <w:szCs w:val="18"/>
        </w:rPr>
      </w:pPr>
      <w:r>
        <w:rPr>
          <w:rFonts w:ascii="宋体" w:eastAsia="宋体" w:hAnsi="宋体" w:cs="宋体"/>
          <w:kern w:val="0"/>
          <w:sz w:val="24"/>
          <w:szCs w:val="24"/>
        </w:rPr>
        <w:t>（2）提交项目申请表</w:t>
      </w:r>
      <w:r>
        <w:rPr>
          <w:rFonts w:ascii="宋体" w:eastAsia="宋体" w:hAnsi="宋体" w:cs="宋体" w:hint="eastAsia"/>
          <w:kern w:val="0"/>
          <w:sz w:val="24"/>
          <w:szCs w:val="24"/>
        </w:rPr>
        <w:t>(见</w:t>
      </w:r>
      <w:r>
        <w:rPr>
          <w:rFonts w:ascii="宋体" w:eastAsia="宋体" w:hAnsi="宋体" w:cs="宋体"/>
          <w:kern w:val="0"/>
          <w:sz w:val="24"/>
          <w:szCs w:val="24"/>
        </w:rPr>
        <w:t>附表</w:t>
      </w:r>
      <w:r>
        <w:rPr>
          <w:rFonts w:ascii="宋体" w:eastAsia="宋体" w:hAnsi="宋体" w:cs="宋体" w:hint="eastAsia"/>
          <w:kern w:val="0"/>
          <w:sz w:val="24"/>
          <w:szCs w:val="24"/>
        </w:rPr>
        <w:t>1)，</w:t>
      </w:r>
      <w:r>
        <w:rPr>
          <w:rFonts w:ascii="宋体" w:eastAsia="宋体" w:hAnsi="宋体" w:cs="宋体"/>
          <w:kern w:val="0"/>
          <w:sz w:val="24"/>
          <w:szCs w:val="24"/>
        </w:rPr>
        <w:t>同时提交</w:t>
      </w:r>
      <w:r>
        <w:rPr>
          <w:rFonts w:ascii="宋体" w:eastAsia="宋体" w:hAnsi="宋体" w:cs="宋体" w:hint="eastAsia"/>
          <w:kern w:val="0"/>
          <w:sz w:val="24"/>
          <w:szCs w:val="24"/>
        </w:rPr>
        <w:t>各学院复试录取工作方案要求</w:t>
      </w:r>
      <w:r>
        <w:rPr>
          <w:rFonts w:ascii="宋体" w:eastAsia="宋体" w:hAnsi="宋体" w:cs="宋体"/>
          <w:kern w:val="0"/>
          <w:sz w:val="24"/>
          <w:szCs w:val="24"/>
        </w:rPr>
        <w:t>的其他报名材料。</w:t>
      </w:r>
    </w:p>
    <w:p w:rsidR="00C82043" w:rsidRDefault="00756FE6">
      <w:pPr>
        <w:widowControl/>
        <w:shd w:val="clear" w:color="auto" w:fill="FFFFFF"/>
        <w:snapToGrid w:val="0"/>
        <w:spacing w:after="0" w:line="300" w:lineRule="auto"/>
        <w:ind w:firstLine="480"/>
        <w:jc w:val="left"/>
        <w:rPr>
          <w:rFonts w:ascii="宋体" w:eastAsia="宋体" w:hAnsi="宋体" w:cs="宋体"/>
          <w:kern w:val="0"/>
          <w:sz w:val="18"/>
          <w:szCs w:val="18"/>
        </w:rPr>
      </w:pPr>
      <w:r>
        <w:rPr>
          <w:rFonts w:ascii="宋体" w:eastAsia="宋体" w:hAnsi="宋体" w:cs="宋体"/>
          <w:b/>
          <w:bCs/>
          <w:kern w:val="0"/>
          <w:sz w:val="24"/>
          <w:szCs w:val="24"/>
        </w:rPr>
        <w:t>报名时间</w:t>
      </w:r>
      <w:r>
        <w:rPr>
          <w:rFonts w:ascii="宋体" w:eastAsia="宋体" w:hAnsi="宋体" w:cs="宋体"/>
          <w:kern w:val="0"/>
          <w:sz w:val="24"/>
          <w:szCs w:val="24"/>
        </w:rPr>
        <w:t>：</w:t>
      </w:r>
    </w:p>
    <w:p w:rsidR="00C82043" w:rsidRDefault="00756FE6">
      <w:pPr>
        <w:widowControl/>
        <w:shd w:val="clear" w:color="auto" w:fill="FFFFFF"/>
        <w:spacing w:after="0" w:line="24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 xml:space="preserve">  请参考各学院复试录取工作方案。</w:t>
      </w:r>
    </w:p>
    <w:p w:rsidR="00C82043" w:rsidRDefault="00756FE6">
      <w:pPr>
        <w:widowControl/>
        <w:shd w:val="clear" w:color="auto" w:fill="FFFFFF"/>
        <w:snapToGrid w:val="0"/>
        <w:spacing w:after="0" w:line="300" w:lineRule="auto"/>
        <w:ind w:firstLine="480"/>
        <w:jc w:val="left"/>
        <w:rPr>
          <w:rFonts w:ascii="宋体" w:eastAsia="宋体" w:hAnsi="宋体" w:cs="宋体"/>
          <w:kern w:val="0"/>
          <w:sz w:val="18"/>
          <w:szCs w:val="18"/>
        </w:rPr>
      </w:pPr>
      <w:r>
        <w:rPr>
          <w:rFonts w:ascii="宋体" w:eastAsia="宋体" w:hAnsi="宋体" w:cs="宋体"/>
          <w:b/>
          <w:bCs/>
          <w:kern w:val="0"/>
          <w:sz w:val="24"/>
          <w:szCs w:val="24"/>
        </w:rPr>
        <w:t>咨询电话</w:t>
      </w:r>
      <w:r>
        <w:rPr>
          <w:rFonts w:ascii="宋体" w:eastAsia="宋体" w:hAnsi="宋体" w:cs="宋体"/>
          <w:kern w:val="0"/>
          <w:sz w:val="24"/>
          <w:szCs w:val="24"/>
        </w:rPr>
        <w:t>：</w:t>
      </w:r>
    </w:p>
    <w:p w:rsidR="00C82043" w:rsidRDefault="006651BB">
      <w:pPr>
        <w:widowControl/>
        <w:shd w:val="clear" w:color="auto" w:fill="FFFFFF"/>
        <w:snapToGrid w:val="0"/>
        <w:spacing w:after="0" w:line="300" w:lineRule="auto"/>
        <w:ind w:firstLine="720"/>
        <w:jc w:val="left"/>
        <w:rPr>
          <w:rFonts w:ascii="宋体" w:eastAsia="宋体" w:hAnsi="宋体" w:cs="宋体"/>
          <w:kern w:val="0"/>
          <w:sz w:val="24"/>
          <w:szCs w:val="24"/>
        </w:rPr>
      </w:pPr>
      <w:r>
        <w:rPr>
          <w:rFonts w:ascii="宋体" w:eastAsia="宋体" w:hAnsi="宋体" w:cs="宋体" w:hint="eastAsia"/>
          <w:kern w:val="0"/>
          <w:sz w:val="24"/>
          <w:szCs w:val="24"/>
        </w:rPr>
        <w:t>甘</w:t>
      </w:r>
      <w:r w:rsidR="00756FE6">
        <w:rPr>
          <w:rFonts w:ascii="宋体" w:eastAsia="宋体" w:hAnsi="宋体" w:cs="宋体"/>
          <w:kern w:val="0"/>
          <w:sz w:val="24"/>
          <w:szCs w:val="24"/>
        </w:rPr>
        <w:t>老师</w:t>
      </w:r>
      <w:r w:rsidR="00756FE6">
        <w:rPr>
          <w:rFonts w:ascii="宋体" w:eastAsia="宋体" w:hAnsi="宋体" w:cs="宋体" w:hint="eastAsia"/>
          <w:kern w:val="0"/>
          <w:sz w:val="24"/>
          <w:szCs w:val="24"/>
        </w:rPr>
        <w:t>（13交通学院）</w:t>
      </w:r>
      <w:r w:rsidR="00756FE6">
        <w:rPr>
          <w:rFonts w:ascii="宋体" w:eastAsia="宋体" w:hAnsi="宋体" w:cs="宋体"/>
          <w:kern w:val="0"/>
          <w:sz w:val="24"/>
          <w:szCs w:val="24"/>
        </w:rPr>
        <w:t xml:space="preserve"> 010-823</w:t>
      </w:r>
      <w:r w:rsidR="00756FE6">
        <w:rPr>
          <w:rFonts w:ascii="宋体" w:eastAsia="宋体" w:hAnsi="宋体" w:cs="宋体" w:hint="eastAsia"/>
          <w:kern w:val="0"/>
          <w:sz w:val="24"/>
          <w:szCs w:val="24"/>
        </w:rPr>
        <w:t>39923，</w:t>
      </w:r>
      <w:r>
        <w:rPr>
          <w:rFonts w:ascii="宋体" w:eastAsia="宋体" w:hAnsi="宋体" w:cs="宋体"/>
          <w:kern w:val="0"/>
          <w:sz w:val="24"/>
          <w:szCs w:val="24"/>
        </w:rPr>
        <w:t>zhenxi.gan@buaa.edu.cn</w:t>
      </w:r>
    </w:p>
    <w:p w:rsidR="00C82043" w:rsidRDefault="00756FE6">
      <w:pPr>
        <w:widowControl/>
        <w:shd w:val="clear" w:color="auto" w:fill="FFFFFF"/>
        <w:snapToGrid w:val="0"/>
        <w:spacing w:after="0" w:line="300" w:lineRule="auto"/>
        <w:ind w:firstLine="720"/>
        <w:jc w:val="left"/>
        <w:rPr>
          <w:rFonts w:ascii="宋体" w:eastAsia="宋体" w:hAnsi="宋体" w:cs="宋体"/>
          <w:kern w:val="0"/>
          <w:sz w:val="24"/>
          <w:szCs w:val="24"/>
        </w:rPr>
      </w:pPr>
      <w:r>
        <w:rPr>
          <w:rFonts w:ascii="宋体" w:eastAsia="宋体" w:hAnsi="宋体" w:cs="宋体" w:hint="eastAsia"/>
          <w:kern w:val="0"/>
          <w:sz w:val="24"/>
          <w:szCs w:val="24"/>
        </w:rPr>
        <w:t>张</w:t>
      </w:r>
      <w:r>
        <w:rPr>
          <w:rFonts w:ascii="宋体" w:eastAsia="宋体" w:hAnsi="宋体" w:cs="宋体"/>
          <w:kern w:val="0"/>
          <w:sz w:val="24"/>
          <w:szCs w:val="24"/>
        </w:rPr>
        <w:t>老师</w:t>
      </w:r>
      <w:r>
        <w:rPr>
          <w:rFonts w:ascii="宋体" w:eastAsia="宋体" w:hAnsi="宋体" w:cs="宋体" w:hint="eastAsia"/>
          <w:kern w:val="0"/>
          <w:sz w:val="24"/>
          <w:szCs w:val="24"/>
        </w:rPr>
        <w:t>（4动力学院）</w:t>
      </w:r>
      <w:r>
        <w:rPr>
          <w:rFonts w:ascii="宋体" w:eastAsia="宋体" w:hAnsi="宋体" w:cs="宋体"/>
          <w:kern w:val="0"/>
          <w:sz w:val="24"/>
          <w:szCs w:val="24"/>
        </w:rPr>
        <w:t xml:space="preserve"> 010-82317436</w:t>
      </w:r>
      <w:r>
        <w:rPr>
          <w:rFonts w:ascii="宋体" w:eastAsia="宋体" w:hAnsi="宋体" w:cs="宋体" w:hint="eastAsia"/>
          <w:kern w:val="0"/>
          <w:sz w:val="24"/>
          <w:szCs w:val="24"/>
        </w:rPr>
        <w:t xml:space="preserve">, </w:t>
      </w:r>
      <w:r>
        <w:rPr>
          <w:rFonts w:ascii="宋体" w:eastAsia="宋体" w:hAnsi="宋体" w:cs="宋体"/>
          <w:kern w:val="0"/>
          <w:sz w:val="24"/>
          <w:szCs w:val="24"/>
        </w:rPr>
        <w:t>zhangdan@buaa.edu.cn</w:t>
      </w:r>
    </w:p>
    <w:p w:rsidR="00C82043" w:rsidRDefault="00756FE6">
      <w:pPr>
        <w:widowControl/>
        <w:shd w:val="clear" w:color="auto" w:fill="FFFFFF"/>
        <w:snapToGrid w:val="0"/>
        <w:spacing w:after="0" w:line="300" w:lineRule="auto"/>
        <w:ind w:firstLine="720"/>
        <w:jc w:val="left"/>
        <w:rPr>
          <w:rFonts w:ascii="宋体" w:eastAsia="宋体" w:hAnsi="宋体" w:cs="宋体"/>
          <w:kern w:val="0"/>
          <w:sz w:val="18"/>
          <w:szCs w:val="18"/>
        </w:rPr>
      </w:pPr>
      <w:r>
        <w:rPr>
          <w:rFonts w:ascii="宋体" w:eastAsia="宋体" w:hAnsi="宋体" w:cs="宋体" w:hint="eastAsia"/>
          <w:kern w:val="0"/>
          <w:sz w:val="24"/>
          <w:szCs w:val="24"/>
        </w:rPr>
        <w:t>史老师（5航空学院） 010-8231</w:t>
      </w:r>
      <w:r>
        <w:rPr>
          <w:rFonts w:ascii="宋体" w:eastAsia="宋体" w:hAnsi="宋体" w:cs="宋体"/>
          <w:kern w:val="0"/>
          <w:sz w:val="24"/>
          <w:szCs w:val="24"/>
        </w:rPr>
        <w:t>5043</w:t>
      </w:r>
      <w:r>
        <w:rPr>
          <w:rFonts w:ascii="宋体" w:eastAsia="宋体" w:hAnsi="宋体" w:cs="宋体" w:hint="eastAsia"/>
          <w:kern w:val="0"/>
          <w:sz w:val="24"/>
          <w:szCs w:val="24"/>
        </w:rPr>
        <w:t>，jinlingshi@buaa.edu.cn</w:t>
      </w:r>
    </w:p>
    <w:p w:rsidR="00C82043" w:rsidRDefault="00756FE6">
      <w:pPr>
        <w:widowControl/>
        <w:shd w:val="clear" w:color="auto" w:fill="FFFFFF"/>
        <w:snapToGrid w:val="0"/>
        <w:spacing w:after="0" w:line="300" w:lineRule="auto"/>
        <w:jc w:val="left"/>
        <w:outlineLvl w:val="0"/>
        <w:rPr>
          <w:rFonts w:ascii="宋体" w:eastAsia="宋体" w:hAnsi="宋体" w:cs="宋体"/>
          <w:kern w:val="0"/>
          <w:sz w:val="18"/>
          <w:szCs w:val="18"/>
        </w:rPr>
      </w:pPr>
      <w:r>
        <w:rPr>
          <w:rFonts w:ascii="宋体" w:eastAsia="宋体" w:hAnsi="宋体" w:cs="宋体"/>
          <w:b/>
          <w:bCs/>
          <w:kern w:val="0"/>
          <w:sz w:val="24"/>
          <w:szCs w:val="24"/>
        </w:rPr>
        <w:t>六、复试要求</w:t>
      </w:r>
    </w:p>
    <w:p w:rsidR="00C82043" w:rsidRDefault="00756FE6">
      <w:pPr>
        <w:widowControl/>
        <w:shd w:val="clear" w:color="auto" w:fill="FFFFFF"/>
        <w:snapToGrid w:val="0"/>
        <w:spacing w:after="0" w:line="276" w:lineRule="auto"/>
        <w:ind w:firstLine="480"/>
        <w:jc w:val="left"/>
        <w:rPr>
          <w:rFonts w:ascii="宋体" w:eastAsia="宋体" w:hAnsi="宋体" w:cs="宋体"/>
          <w:kern w:val="0"/>
          <w:sz w:val="18"/>
          <w:szCs w:val="18"/>
        </w:rPr>
      </w:pPr>
      <w:r>
        <w:rPr>
          <w:rFonts w:ascii="宋体" w:eastAsia="宋体" w:hAnsi="宋体" w:cs="宋体"/>
          <w:kern w:val="0"/>
          <w:sz w:val="24"/>
          <w:szCs w:val="24"/>
        </w:rPr>
        <w:t>1、复试由</w:t>
      </w:r>
      <w:r>
        <w:rPr>
          <w:rFonts w:ascii="宋体" w:eastAsia="宋体" w:hAnsi="宋体" w:cs="宋体" w:hint="eastAsia"/>
          <w:kern w:val="0"/>
          <w:sz w:val="24"/>
          <w:szCs w:val="24"/>
        </w:rPr>
        <w:t>本</w:t>
      </w:r>
      <w:r>
        <w:rPr>
          <w:rFonts w:ascii="宋体" w:eastAsia="宋体" w:hAnsi="宋体" w:cs="宋体"/>
          <w:kern w:val="0"/>
          <w:sz w:val="24"/>
          <w:szCs w:val="24"/>
        </w:rPr>
        <w:t>项目管理委员会和导师共同组成复试小组。</w:t>
      </w:r>
    </w:p>
    <w:p w:rsidR="00C82043" w:rsidRDefault="00756FE6">
      <w:pPr>
        <w:widowControl/>
        <w:shd w:val="clear" w:color="auto" w:fill="FFFFFF"/>
        <w:snapToGrid w:val="0"/>
        <w:spacing w:after="0" w:line="276" w:lineRule="auto"/>
        <w:ind w:firstLine="480"/>
        <w:jc w:val="left"/>
        <w:rPr>
          <w:rFonts w:ascii="宋体" w:eastAsia="宋体" w:hAnsi="宋体" w:cs="宋体"/>
          <w:kern w:val="0"/>
          <w:sz w:val="24"/>
          <w:szCs w:val="24"/>
        </w:rPr>
      </w:pPr>
      <w:r>
        <w:rPr>
          <w:rFonts w:ascii="宋体" w:eastAsia="宋体" w:hAnsi="宋体" w:cs="宋体"/>
          <w:kern w:val="0"/>
          <w:sz w:val="24"/>
          <w:szCs w:val="24"/>
        </w:rPr>
        <w:t>2、复试方式：</w:t>
      </w:r>
      <w:r>
        <w:rPr>
          <w:rFonts w:ascii="宋体" w:eastAsia="宋体" w:hAnsi="宋体" w:cs="宋体" w:hint="eastAsia"/>
          <w:kern w:val="0"/>
          <w:sz w:val="24"/>
          <w:szCs w:val="24"/>
        </w:rPr>
        <w:t>请参考各学院复试录取工作方案。</w:t>
      </w:r>
    </w:p>
    <w:p w:rsidR="00C82043" w:rsidRDefault="00756FE6">
      <w:pPr>
        <w:widowControl/>
        <w:shd w:val="clear" w:color="auto" w:fill="FFFFFF"/>
        <w:snapToGrid w:val="0"/>
        <w:spacing w:after="0" w:line="276" w:lineRule="auto"/>
        <w:ind w:firstLine="480"/>
        <w:jc w:val="left"/>
        <w:rPr>
          <w:rFonts w:ascii="宋体" w:eastAsia="宋体" w:hAnsi="宋体" w:cs="宋体"/>
          <w:kern w:val="0"/>
          <w:sz w:val="18"/>
          <w:szCs w:val="18"/>
        </w:rPr>
      </w:pPr>
      <w:r>
        <w:rPr>
          <w:rFonts w:ascii="宋体" w:eastAsia="宋体" w:hAnsi="宋体" w:cs="宋体"/>
          <w:kern w:val="0"/>
          <w:sz w:val="24"/>
          <w:szCs w:val="24"/>
        </w:rPr>
        <w:t>注意：确定拟录取后，在201</w:t>
      </w:r>
      <w:r w:rsidR="006651BB">
        <w:rPr>
          <w:rFonts w:ascii="宋体" w:eastAsia="宋体" w:hAnsi="宋体" w:cs="宋体"/>
          <w:kern w:val="0"/>
          <w:sz w:val="24"/>
          <w:szCs w:val="24"/>
        </w:rPr>
        <w:t>8</w:t>
      </w:r>
      <w:r>
        <w:rPr>
          <w:rFonts w:ascii="宋体" w:eastAsia="宋体" w:hAnsi="宋体" w:cs="宋体"/>
          <w:kern w:val="0"/>
          <w:sz w:val="24"/>
          <w:szCs w:val="24"/>
        </w:rPr>
        <w:t>年</w:t>
      </w:r>
      <w:r>
        <w:rPr>
          <w:rFonts w:ascii="宋体" w:eastAsia="宋体" w:hAnsi="宋体" w:cs="宋体" w:hint="eastAsia"/>
          <w:kern w:val="0"/>
          <w:sz w:val="24"/>
          <w:szCs w:val="24"/>
        </w:rPr>
        <w:t>8</w:t>
      </w:r>
      <w:r>
        <w:rPr>
          <w:rFonts w:ascii="宋体" w:eastAsia="宋体" w:hAnsi="宋体" w:cs="宋体"/>
          <w:kern w:val="0"/>
          <w:sz w:val="24"/>
          <w:szCs w:val="24"/>
        </w:rPr>
        <w:t>月</w:t>
      </w:r>
      <w:r>
        <w:rPr>
          <w:rFonts w:ascii="宋体" w:eastAsia="宋体" w:hAnsi="宋体" w:cs="宋体" w:hint="eastAsia"/>
          <w:kern w:val="0"/>
          <w:sz w:val="24"/>
          <w:szCs w:val="24"/>
        </w:rPr>
        <w:t>25日</w:t>
      </w:r>
      <w:r>
        <w:rPr>
          <w:rFonts w:ascii="宋体" w:eastAsia="宋体" w:hAnsi="宋体" w:cs="宋体"/>
          <w:kern w:val="0"/>
          <w:sz w:val="24"/>
          <w:szCs w:val="24"/>
        </w:rPr>
        <w:t>之前，达到ENAC规定的英语水</w:t>
      </w:r>
      <w:r w:rsidRPr="000D656E">
        <w:rPr>
          <w:rFonts w:ascii="宋体" w:eastAsia="宋体" w:hAnsi="宋体" w:cs="宋体"/>
          <w:kern w:val="0"/>
          <w:sz w:val="24"/>
          <w:szCs w:val="24"/>
        </w:rPr>
        <w:t>平要求，方可</w:t>
      </w:r>
      <w:r>
        <w:rPr>
          <w:rFonts w:ascii="宋体" w:eastAsia="宋体" w:hAnsi="宋体" w:cs="宋体"/>
          <w:kern w:val="0"/>
          <w:sz w:val="24"/>
          <w:szCs w:val="24"/>
        </w:rPr>
        <w:t>正式派出国。</w:t>
      </w:r>
    </w:p>
    <w:p w:rsidR="00C82043" w:rsidRDefault="00756FE6">
      <w:pPr>
        <w:widowControl/>
        <w:shd w:val="clear" w:color="auto" w:fill="FFFFFF"/>
        <w:snapToGrid w:val="0"/>
        <w:spacing w:after="0" w:line="276" w:lineRule="auto"/>
        <w:ind w:firstLine="480"/>
        <w:jc w:val="left"/>
        <w:rPr>
          <w:rFonts w:ascii="宋体" w:eastAsia="宋体" w:hAnsi="宋体" w:cs="宋体"/>
          <w:kern w:val="0"/>
          <w:sz w:val="18"/>
          <w:szCs w:val="18"/>
        </w:rPr>
      </w:pPr>
      <w:r>
        <w:rPr>
          <w:rFonts w:ascii="宋体" w:eastAsia="宋体" w:hAnsi="宋体" w:cs="宋体"/>
          <w:kern w:val="0"/>
          <w:sz w:val="24"/>
          <w:szCs w:val="24"/>
        </w:rPr>
        <w:t>3、复试时间：</w:t>
      </w:r>
    </w:p>
    <w:p w:rsidR="00C82043" w:rsidRDefault="00756FE6">
      <w:pPr>
        <w:widowControl/>
        <w:shd w:val="clear" w:color="auto" w:fill="FFFFFF"/>
        <w:snapToGrid w:val="0"/>
        <w:spacing w:after="0" w:line="276" w:lineRule="auto"/>
        <w:ind w:firstLine="480"/>
        <w:jc w:val="left"/>
        <w:rPr>
          <w:rFonts w:ascii="宋体" w:eastAsia="宋体" w:hAnsi="宋体" w:cs="宋体"/>
          <w:kern w:val="0"/>
          <w:sz w:val="24"/>
          <w:szCs w:val="24"/>
        </w:rPr>
      </w:pPr>
      <w:r>
        <w:rPr>
          <w:rFonts w:ascii="宋体" w:eastAsia="宋体" w:hAnsi="宋体" w:cs="宋体" w:hint="eastAsia"/>
          <w:kern w:val="0"/>
          <w:sz w:val="24"/>
          <w:szCs w:val="24"/>
        </w:rPr>
        <w:t>请参考各学院复试录取工作方案。</w:t>
      </w:r>
    </w:p>
    <w:p w:rsidR="00C82043" w:rsidRDefault="00756FE6" w:rsidP="00250155">
      <w:pPr>
        <w:widowControl/>
        <w:shd w:val="clear" w:color="auto" w:fill="FFFFFF"/>
        <w:wordWrap w:val="0"/>
        <w:snapToGrid w:val="0"/>
        <w:spacing w:after="0" w:line="276" w:lineRule="auto"/>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4、</w:t>
      </w:r>
      <w:r>
        <w:rPr>
          <w:rFonts w:ascii="宋体" w:eastAsia="宋体" w:hAnsi="宋体" w:cs="宋体"/>
          <w:kern w:val="0"/>
          <w:sz w:val="24"/>
          <w:szCs w:val="24"/>
        </w:rPr>
        <w:t>能源与动力工程学院、航空科学与工程学院</w:t>
      </w:r>
      <w:r>
        <w:rPr>
          <w:rFonts w:ascii="宋体" w:eastAsia="宋体" w:hAnsi="宋体" w:cs="宋体" w:hint="eastAsia"/>
          <w:kern w:val="0"/>
          <w:sz w:val="24"/>
          <w:szCs w:val="24"/>
        </w:rPr>
        <w:t>、</w:t>
      </w:r>
      <w:r>
        <w:rPr>
          <w:rFonts w:ascii="宋体" w:eastAsia="宋体" w:hAnsi="宋体" w:cs="宋体"/>
          <w:kern w:val="0"/>
          <w:sz w:val="24"/>
          <w:szCs w:val="24"/>
        </w:rPr>
        <w:t>交通科学与工程学院和适航技术研究中心将在其网站同步公布复试工作方案和实施细则，参加复试所有考生的初试成绩、复试成绩、总成绩、是否拟录取等信息。</w:t>
      </w:r>
    </w:p>
    <w:p w:rsidR="00250155" w:rsidRDefault="00250155" w:rsidP="00250155">
      <w:pPr>
        <w:widowControl/>
        <w:shd w:val="clear" w:color="auto" w:fill="FFFFFF"/>
        <w:wordWrap w:val="0"/>
        <w:snapToGrid w:val="0"/>
        <w:spacing w:after="0" w:line="276" w:lineRule="auto"/>
        <w:ind w:firstLine="480"/>
        <w:jc w:val="left"/>
        <w:rPr>
          <w:rFonts w:ascii="宋体" w:eastAsia="宋体" w:hAnsi="宋体" w:cs="宋体"/>
          <w:kern w:val="0"/>
          <w:sz w:val="18"/>
          <w:szCs w:val="18"/>
        </w:rPr>
      </w:pPr>
      <w:r>
        <w:rPr>
          <w:rFonts w:ascii="宋体" w:eastAsia="宋体" w:hAnsi="宋体" w:cs="宋体"/>
          <w:kern w:val="0"/>
          <w:sz w:val="24"/>
          <w:szCs w:val="24"/>
        </w:rPr>
        <w:t>5</w:t>
      </w:r>
      <w:r>
        <w:rPr>
          <w:rFonts w:ascii="宋体" w:eastAsia="宋体" w:hAnsi="宋体" w:cs="宋体" w:hint="eastAsia"/>
          <w:kern w:val="0"/>
          <w:sz w:val="24"/>
          <w:szCs w:val="24"/>
        </w:rPr>
        <w:t>、</w:t>
      </w:r>
      <w:r>
        <w:rPr>
          <w:rFonts w:ascii="宋体" w:eastAsia="宋体" w:hAnsi="宋体" w:cs="宋体" w:hint="eastAsia"/>
          <w:kern w:val="0"/>
          <w:sz w:val="24"/>
          <w:szCs w:val="24"/>
        </w:rPr>
        <w:t>CSC奖学金评定：确定拟录取名单后，招生学院对已获得合格英语成绩的考生组织奖学金评定面试，综合考察专业能力和外语水平，确定推荐CSC奖学金名单。</w:t>
      </w:r>
    </w:p>
    <w:p w:rsidR="00250155" w:rsidRPr="00250155" w:rsidRDefault="00250155" w:rsidP="00250155">
      <w:pPr>
        <w:widowControl/>
        <w:shd w:val="clear" w:color="auto" w:fill="FFFFFF"/>
        <w:wordWrap w:val="0"/>
        <w:snapToGrid w:val="0"/>
        <w:spacing w:after="0" w:line="276" w:lineRule="auto"/>
        <w:ind w:firstLine="480"/>
        <w:jc w:val="left"/>
        <w:rPr>
          <w:rFonts w:ascii="宋体" w:eastAsia="宋体" w:hAnsi="宋体" w:cs="宋体" w:hint="eastAsia"/>
          <w:kern w:val="0"/>
          <w:sz w:val="18"/>
          <w:szCs w:val="18"/>
        </w:rPr>
      </w:pPr>
    </w:p>
    <w:p w:rsidR="00C82043" w:rsidRDefault="00756FE6">
      <w:pPr>
        <w:widowControl/>
        <w:shd w:val="clear" w:color="auto" w:fill="FFFFFF"/>
        <w:snapToGrid w:val="0"/>
        <w:spacing w:after="0" w:line="276" w:lineRule="auto"/>
        <w:ind w:firstLine="480"/>
        <w:jc w:val="left"/>
      </w:pPr>
      <w:r>
        <w:rPr>
          <w:rFonts w:ascii="宋体" w:eastAsia="宋体" w:hAnsi="宋体" w:cs="宋体"/>
          <w:kern w:val="0"/>
          <w:sz w:val="24"/>
          <w:szCs w:val="24"/>
        </w:rPr>
        <w:t>网址：</w:t>
      </w:r>
      <w:r>
        <w:t xml:space="preserve"> </w:t>
      </w:r>
    </w:p>
    <w:p w:rsidR="00C82043" w:rsidRDefault="00756FE6">
      <w:pPr>
        <w:widowControl/>
        <w:shd w:val="clear" w:color="auto" w:fill="FFFFFF"/>
        <w:snapToGrid w:val="0"/>
        <w:spacing w:after="0" w:line="276" w:lineRule="auto"/>
        <w:ind w:firstLine="480"/>
        <w:jc w:val="left"/>
        <w:rPr>
          <w:rFonts w:ascii="宋体" w:eastAsia="宋体" w:hAnsi="宋体" w:cs="宋体"/>
          <w:kern w:val="0"/>
          <w:sz w:val="24"/>
          <w:szCs w:val="24"/>
        </w:rPr>
      </w:pPr>
      <w:r>
        <w:rPr>
          <w:rFonts w:ascii="宋体" w:eastAsia="宋体" w:hAnsi="宋体" w:cs="宋体" w:hint="eastAsia"/>
          <w:kern w:val="0"/>
          <w:sz w:val="24"/>
          <w:szCs w:val="24"/>
        </w:rPr>
        <w:t>交通科学与工程学院：</w:t>
      </w:r>
      <w:r>
        <w:rPr>
          <w:rFonts w:ascii="宋体" w:eastAsia="宋体" w:hAnsi="宋体" w:cs="宋体"/>
          <w:kern w:val="0"/>
          <w:sz w:val="24"/>
          <w:szCs w:val="24"/>
        </w:rPr>
        <w:t>http://transportation.buaa.edu.cn</w:t>
      </w:r>
    </w:p>
    <w:p w:rsidR="00C82043" w:rsidRDefault="00756FE6">
      <w:pPr>
        <w:widowControl/>
        <w:shd w:val="clear" w:color="auto" w:fill="FFFFFF"/>
        <w:snapToGrid w:val="0"/>
        <w:spacing w:after="0" w:line="276" w:lineRule="auto"/>
        <w:ind w:firstLine="480"/>
        <w:jc w:val="left"/>
        <w:rPr>
          <w:rFonts w:ascii="宋体" w:eastAsia="宋体" w:hAnsi="宋体" w:cs="宋体"/>
          <w:kern w:val="0"/>
          <w:sz w:val="24"/>
          <w:szCs w:val="24"/>
        </w:rPr>
      </w:pPr>
      <w:r>
        <w:rPr>
          <w:rFonts w:ascii="宋体" w:eastAsia="宋体" w:hAnsi="宋体" w:cs="宋体" w:hint="eastAsia"/>
          <w:kern w:val="0"/>
          <w:sz w:val="24"/>
          <w:szCs w:val="24"/>
        </w:rPr>
        <w:t>能源与动力工程学院：</w:t>
      </w:r>
      <w:hyperlink r:id="rId8" w:history="1">
        <w:r>
          <w:rPr>
            <w:rFonts w:ascii="宋体" w:eastAsia="宋体" w:hAnsi="宋体" w:cs="宋体"/>
            <w:kern w:val="0"/>
            <w:sz w:val="24"/>
            <w:szCs w:val="24"/>
          </w:rPr>
          <w:t>http://</w:t>
        </w:r>
        <w:r>
          <w:rPr>
            <w:rFonts w:ascii="宋体"/>
            <w:sz w:val="24"/>
            <w:szCs w:val="24"/>
          </w:rPr>
          <w:t xml:space="preserve"> sepe.buaa.edu.cn</w:t>
        </w:r>
      </w:hyperlink>
    </w:p>
    <w:p w:rsidR="00C82043" w:rsidRDefault="00756FE6">
      <w:pPr>
        <w:widowControl/>
        <w:shd w:val="clear" w:color="auto" w:fill="FFFFFF"/>
        <w:snapToGrid w:val="0"/>
        <w:spacing w:after="0" w:line="276" w:lineRule="auto"/>
        <w:ind w:firstLine="480"/>
        <w:jc w:val="left"/>
        <w:rPr>
          <w:rFonts w:ascii="宋体" w:eastAsia="宋体" w:hAnsi="宋体" w:cs="宋体"/>
          <w:kern w:val="0"/>
          <w:sz w:val="24"/>
          <w:szCs w:val="24"/>
        </w:rPr>
      </w:pPr>
      <w:r>
        <w:rPr>
          <w:rFonts w:ascii="宋体" w:eastAsia="宋体" w:hAnsi="宋体" w:cs="宋体" w:hint="eastAsia"/>
          <w:kern w:val="0"/>
          <w:sz w:val="24"/>
          <w:szCs w:val="24"/>
        </w:rPr>
        <w:t>航空科学与工程学院：</w:t>
      </w:r>
      <w:r>
        <w:rPr>
          <w:rFonts w:ascii="宋体" w:eastAsia="宋体" w:hAnsi="宋体" w:cs="宋体"/>
          <w:kern w:val="0"/>
          <w:sz w:val="24"/>
          <w:szCs w:val="24"/>
        </w:rPr>
        <w:t>http://www.ase.buaa.edu.cn</w:t>
      </w:r>
    </w:p>
    <w:p w:rsidR="00C82043" w:rsidRDefault="00756FE6">
      <w:pPr>
        <w:widowControl/>
        <w:shd w:val="clear" w:color="auto" w:fill="FFFFFF"/>
        <w:snapToGrid w:val="0"/>
        <w:spacing w:after="0" w:line="276" w:lineRule="auto"/>
        <w:ind w:firstLine="480"/>
        <w:jc w:val="left"/>
      </w:pPr>
      <w:r>
        <w:rPr>
          <w:rFonts w:ascii="宋体" w:eastAsia="宋体" w:hAnsi="宋体" w:cs="宋体" w:hint="eastAsia"/>
          <w:kern w:val="0"/>
          <w:sz w:val="24"/>
          <w:szCs w:val="24"/>
        </w:rPr>
        <w:t>适航技术研究中心：</w:t>
      </w:r>
      <w:hyperlink r:id="rId9" w:history="1">
        <w:r>
          <w:rPr>
            <w:rFonts w:ascii="宋体" w:eastAsia="宋体" w:hAnsi="宋体" w:cs="宋体"/>
            <w:kern w:val="0"/>
            <w:sz w:val="24"/>
            <w:szCs w:val="24"/>
          </w:rPr>
          <w:t>http://atrc.buaa.edu.cn</w:t>
        </w:r>
      </w:hyperlink>
    </w:p>
    <w:p w:rsidR="00C82043" w:rsidRDefault="00C82043">
      <w:pPr>
        <w:widowControl/>
        <w:shd w:val="clear" w:color="auto" w:fill="FFFFFF"/>
        <w:snapToGrid w:val="0"/>
        <w:spacing w:after="0" w:line="276" w:lineRule="auto"/>
        <w:ind w:firstLine="480"/>
        <w:jc w:val="left"/>
        <w:rPr>
          <w:rFonts w:ascii="宋体" w:eastAsia="宋体" w:hAnsi="宋体" w:cs="宋体"/>
          <w:kern w:val="0"/>
          <w:sz w:val="18"/>
          <w:szCs w:val="18"/>
        </w:rPr>
      </w:pPr>
    </w:p>
    <w:p w:rsidR="00C82043" w:rsidRDefault="00756FE6">
      <w:pPr>
        <w:widowControl/>
        <w:shd w:val="clear" w:color="auto" w:fill="FFFFFF"/>
        <w:snapToGrid w:val="0"/>
        <w:spacing w:after="0" w:line="276" w:lineRule="auto"/>
        <w:ind w:firstLine="480"/>
        <w:jc w:val="left"/>
        <w:rPr>
          <w:rFonts w:ascii="宋体" w:eastAsia="宋体" w:hAnsi="宋体" w:cs="宋体"/>
          <w:kern w:val="0"/>
          <w:sz w:val="18"/>
          <w:szCs w:val="18"/>
        </w:rPr>
      </w:pPr>
      <w:r>
        <w:rPr>
          <w:rFonts w:ascii="宋体" w:eastAsia="宋体" w:hAnsi="宋体" w:cs="宋体"/>
          <w:kern w:val="0"/>
          <w:sz w:val="24"/>
          <w:szCs w:val="24"/>
        </w:rPr>
        <w:t>附表1：北京航空航天大学-法国民用航空大学双学位专业硕士申请表</w:t>
      </w: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7"/>
        <w:gridCol w:w="1058"/>
        <w:gridCol w:w="642"/>
        <w:gridCol w:w="722"/>
        <w:gridCol w:w="793"/>
        <w:gridCol w:w="828"/>
        <w:gridCol w:w="795"/>
        <w:gridCol w:w="587"/>
        <w:gridCol w:w="1449"/>
        <w:gridCol w:w="1329"/>
      </w:tblGrid>
      <w:tr w:rsidR="00C82043">
        <w:trPr>
          <w:trHeight w:val="567"/>
          <w:jc w:val="center"/>
        </w:trPr>
        <w:tc>
          <w:tcPr>
            <w:tcW w:w="707" w:type="dxa"/>
            <w:shd w:val="clear" w:color="auto" w:fill="auto"/>
            <w:tcMar>
              <w:top w:w="0" w:type="dxa"/>
              <w:left w:w="108" w:type="dxa"/>
              <w:bottom w:w="0" w:type="dxa"/>
              <w:right w:w="108" w:type="dxa"/>
            </w:tcMar>
            <w:vAlign w:val="center"/>
          </w:tcPr>
          <w:p w:rsidR="00C82043" w:rsidRDefault="00756FE6">
            <w:pPr>
              <w:widowControl/>
              <w:spacing w:after="0"/>
              <w:jc w:val="center"/>
              <w:rPr>
                <w:rFonts w:ascii="宋体" w:eastAsia="宋体" w:hAnsi="宋体" w:cs="宋体"/>
                <w:kern w:val="0"/>
                <w:sz w:val="18"/>
                <w:szCs w:val="18"/>
              </w:rPr>
            </w:pPr>
            <w:r>
              <w:rPr>
                <w:rFonts w:ascii="宋体" w:eastAsia="宋体" w:hAnsi="宋体" w:cs="宋体"/>
                <w:kern w:val="0"/>
                <w:sz w:val="18"/>
                <w:szCs w:val="18"/>
              </w:rPr>
              <w:t>姓名</w:t>
            </w:r>
          </w:p>
        </w:tc>
        <w:tc>
          <w:tcPr>
            <w:tcW w:w="1058" w:type="dxa"/>
            <w:shd w:val="clear" w:color="auto" w:fill="auto"/>
            <w:tcMar>
              <w:top w:w="0" w:type="dxa"/>
              <w:left w:w="108" w:type="dxa"/>
              <w:bottom w:w="0" w:type="dxa"/>
              <w:right w:w="108" w:type="dxa"/>
            </w:tcMar>
            <w:vAlign w:val="center"/>
          </w:tcPr>
          <w:p w:rsidR="00C82043" w:rsidRDefault="00C82043">
            <w:pPr>
              <w:widowControl/>
              <w:spacing w:after="0" w:line="240" w:lineRule="auto"/>
              <w:jc w:val="left"/>
              <w:rPr>
                <w:rFonts w:ascii="宋体" w:eastAsia="宋体" w:hAnsi="宋体" w:cs="宋体"/>
                <w:kern w:val="0"/>
                <w:sz w:val="18"/>
                <w:szCs w:val="18"/>
              </w:rPr>
            </w:pPr>
          </w:p>
        </w:tc>
        <w:tc>
          <w:tcPr>
            <w:tcW w:w="642" w:type="dxa"/>
            <w:shd w:val="clear" w:color="auto" w:fill="auto"/>
            <w:tcMar>
              <w:top w:w="0" w:type="dxa"/>
              <w:left w:w="108" w:type="dxa"/>
              <w:bottom w:w="0" w:type="dxa"/>
              <w:right w:w="108" w:type="dxa"/>
            </w:tcMar>
            <w:vAlign w:val="center"/>
          </w:tcPr>
          <w:p w:rsidR="00C82043" w:rsidRDefault="00756FE6">
            <w:pPr>
              <w:widowControl/>
              <w:spacing w:after="0"/>
              <w:jc w:val="center"/>
              <w:rPr>
                <w:rFonts w:ascii="宋体" w:eastAsia="宋体" w:hAnsi="宋体" w:cs="宋体"/>
                <w:kern w:val="0"/>
                <w:sz w:val="18"/>
                <w:szCs w:val="18"/>
              </w:rPr>
            </w:pPr>
            <w:r>
              <w:rPr>
                <w:rFonts w:ascii="宋体" w:eastAsia="宋体" w:hAnsi="宋体" w:cs="宋体"/>
                <w:kern w:val="0"/>
                <w:sz w:val="18"/>
                <w:szCs w:val="18"/>
              </w:rPr>
              <w:t>性别</w:t>
            </w:r>
          </w:p>
        </w:tc>
        <w:tc>
          <w:tcPr>
            <w:tcW w:w="722" w:type="dxa"/>
            <w:shd w:val="clear" w:color="auto" w:fill="auto"/>
            <w:tcMar>
              <w:top w:w="0" w:type="dxa"/>
              <w:left w:w="108" w:type="dxa"/>
              <w:bottom w:w="0" w:type="dxa"/>
              <w:right w:w="108" w:type="dxa"/>
            </w:tcMar>
            <w:vAlign w:val="center"/>
          </w:tcPr>
          <w:p w:rsidR="00C82043" w:rsidRDefault="00C82043">
            <w:pPr>
              <w:widowControl/>
              <w:spacing w:after="0" w:line="240" w:lineRule="auto"/>
              <w:jc w:val="left"/>
              <w:rPr>
                <w:rFonts w:ascii="宋体" w:eastAsia="宋体" w:hAnsi="宋体" w:cs="宋体"/>
                <w:kern w:val="0"/>
                <w:sz w:val="18"/>
                <w:szCs w:val="18"/>
              </w:rPr>
            </w:pPr>
          </w:p>
        </w:tc>
        <w:tc>
          <w:tcPr>
            <w:tcW w:w="793" w:type="dxa"/>
            <w:shd w:val="clear" w:color="auto" w:fill="auto"/>
            <w:tcMar>
              <w:top w:w="0" w:type="dxa"/>
              <w:left w:w="108" w:type="dxa"/>
              <w:bottom w:w="0" w:type="dxa"/>
              <w:right w:w="108" w:type="dxa"/>
            </w:tcMar>
            <w:vAlign w:val="center"/>
          </w:tcPr>
          <w:p w:rsidR="00C82043" w:rsidRDefault="00756FE6">
            <w:pPr>
              <w:widowControl/>
              <w:spacing w:after="0"/>
              <w:jc w:val="center"/>
              <w:rPr>
                <w:rFonts w:ascii="宋体" w:eastAsia="宋体" w:hAnsi="宋体" w:cs="宋体"/>
                <w:kern w:val="0"/>
                <w:sz w:val="18"/>
                <w:szCs w:val="18"/>
              </w:rPr>
            </w:pPr>
            <w:r>
              <w:rPr>
                <w:rFonts w:ascii="宋体" w:eastAsia="宋体" w:hAnsi="宋体" w:cs="宋体"/>
                <w:kern w:val="0"/>
                <w:sz w:val="18"/>
                <w:szCs w:val="18"/>
              </w:rPr>
              <w:t>年龄</w:t>
            </w:r>
          </w:p>
        </w:tc>
        <w:tc>
          <w:tcPr>
            <w:tcW w:w="828" w:type="dxa"/>
            <w:shd w:val="clear" w:color="auto" w:fill="auto"/>
            <w:tcMar>
              <w:top w:w="0" w:type="dxa"/>
              <w:left w:w="108" w:type="dxa"/>
              <w:bottom w:w="0" w:type="dxa"/>
              <w:right w:w="108" w:type="dxa"/>
            </w:tcMar>
            <w:vAlign w:val="center"/>
          </w:tcPr>
          <w:p w:rsidR="00C82043" w:rsidRDefault="00C82043">
            <w:pPr>
              <w:widowControl/>
              <w:spacing w:after="0" w:line="240" w:lineRule="auto"/>
              <w:jc w:val="left"/>
              <w:rPr>
                <w:rFonts w:ascii="宋体" w:eastAsia="宋体" w:hAnsi="宋体" w:cs="宋体"/>
                <w:kern w:val="0"/>
                <w:sz w:val="18"/>
                <w:szCs w:val="18"/>
              </w:rPr>
            </w:pPr>
          </w:p>
        </w:tc>
        <w:tc>
          <w:tcPr>
            <w:tcW w:w="795" w:type="dxa"/>
            <w:shd w:val="clear" w:color="auto" w:fill="auto"/>
            <w:tcMar>
              <w:top w:w="0" w:type="dxa"/>
              <w:left w:w="108" w:type="dxa"/>
              <w:bottom w:w="0" w:type="dxa"/>
              <w:right w:w="108" w:type="dxa"/>
            </w:tcMar>
            <w:vAlign w:val="center"/>
          </w:tcPr>
          <w:p w:rsidR="00C82043" w:rsidRDefault="00756FE6">
            <w:pPr>
              <w:widowControl/>
              <w:spacing w:after="0"/>
              <w:jc w:val="center"/>
              <w:rPr>
                <w:rFonts w:ascii="宋体" w:eastAsia="宋体" w:hAnsi="宋体" w:cs="宋体"/>
                <w:kern w:val="0"/>
                <w:sz w:val="18"/>
                <w:szCs w:val="18"/>
              </w:rPr>
            </w:pPr>
            <w:r>
              <w:rPr>
                <w:rFonts w:ascii="宋体" w:eastAsia="宋体" w:hAnsi="宋体" w:cs="宋体"/>
                <w:kern w:val="0"/>
                <w:sz w:val="18"/>
                <w:szCs w:val="18"/>
              </w:rPr>
              <w:t>民族</w:t>
            </w:r>
          </w:p>
        </w:tc>
        <w:tc>
          <w:tcPr>
            <w:tcW w:w="587" w:type="dxa"/>
            <w:shd w:val="clear" w:color="auto" w:fill="auto"/>
            <w:tcMar>
              <w:top w:w="0" w:type="dxa"/>
              <w:left w:w="108" w:type="dxa"/>
              <w:bottom w:w="0" w:type="dxa"/>
              <w:right w:w="108" w:type="dxa"/>
            </w:tcMar>
            <w:vAlign w:val="center"/>
          </w:tcPr>
          <w:p w:rsidR="00C82043" w:rsidRDefault="00C82043">
            <w:pPr>
              <w:widowControl/>
              <w:spacing w:after="0" w:line="240" w:lineRule="auto"/>
              <w:jc w:val="left"/>
              <w:rPr>
                <w:rFonts w:ascii="宋体" w:eastAsia="宋体" w:hAnsi="宋体" w:cs="宋体"/>
                <w:kern w:val="0"/>
                <w:sz w:val="18"/>
                <w:szCs w:val="18"/>
              </w:rPr>
            </w:pPr>
          </w:p>
        </w:tc>
        <w:tc>
          <w:tcPr>
            <w:tcW w:w="1449" w:type="dxa"/>
            <w:shd w:val="clear" w:color="auto" w:fill="auto"/>
            <w:tcMar>
              <w:top w:w="0" w:type="dxa"/>
              <w:left w:w="108" w:type="dxa"/>
              <w:bottom w:w="0" w:type="dxa"/>
              <w:right w:w="108" w:type="dxa"/>
            </w:tcMar>
            <w:vAlign w:val="center"/>
          </w:tcPr>
          <w:p w:rsidR="00C82043" w:rsidRDefault="00756FE6">
            <w:pPr>
              <w:widowControl/>
              <w:spacing w:after="0"/>
              <w:jc w:val="center"/>
              <w:rPr>
                <w:rFonts w:ascii="宋体" w:eastAsia="宋体" w:hAnsi="宋体" w:cs="宋体"/>
                <w:kern w:val="0"/>
                <w:sz w:val="18"/>
                <w:szCs w:val="18"/>
              </w:rPr>
            </w:pPr>
            <w:r>
              <w:rPr>
                <w:rFonts w:ascii="宋体" w:eastAsia="宋体" w:hAnsi="宋体" w:cs="宋体"/>
                <w:kern w:val="0"/>
                <w:sz w:val="18"/>
                <w:szCs w:val="18"/>
              </w:rPr>
              <w:t>拟申报导师</w:t>
            </w:r>
          </w:p>
        </w:tc>
        <w:tc>
          <w:tcPr>
            <w:tcW w:w="1329" w:type="dxa"/>
            <w:shd w:val="clear" w:color="auto" w:fill="auto"/>
            <w:tcMar>
              <w:top w:w="0" w:type="dxa"/>
              <w:left w:w="108" w:type="dxa"/>
              <w:bottom w:w="0" w:type="dxa"/>
              <w:right w:w="108" w:type="dxa"/>
            </w:tcMar>
            <w:vAlign w:val="center"/>
          </w:tcPr>
          <w:p w:rsidR="00C82043" w:rsidRDefault="00C82043">
            <w:pPr>
              <w:widowControl/>
              <w:spacing w:after="0" w:line="240" w:lineRule="auto"/>
              <w:jc w:val="left"/>
              <w:rPr>
                <w:rFonts w:ascii="宋体" w:eastAsia="宋体" w:hAnsi="宋体" w:cs="宋体"/>
                <w:kern w:val="0"/>
                <w:sz w:val="18"/>
                <w:szCs w:val="18"/>
              </w:rPr>
            </w:pPr>
          </w:p>
        </w:tc>
      </w:tr>
      <w:tr w:rsidR="00C82043">
        <w:trPr>
          <w:trHeight w:val="567"/>
          <w:jc w:val="center"/>
        </w:trPr>
        <w:tc>
          <w:tcPr>
            <w:tcW w:w="1765" w:type="dxa"/>
            <w:gridSpan w:val="2"/>
            <w:shd w:val="clear" w:color="auto" w:fill="auto"/>
            <w:tcMar>
              <w:top w:w="0" w:type="dxa"/>
              <w:left w:w="108" w:type="dxa"/>
              <w:bottom w:w="0" w:type="dxa"/>
              <w:right w:w="108" w:type="dxa"/>
            </w:tcMar>
            <w:vAlign w:val="center"/>
          </w:tcPr>
          <w:p w:rsidR="00C82043" w:rsidRDefault="00756FE6">
            <w:pPr>
              <w:widowControl/>
              <w:spacing w:after="0"/>
              <w:jc w:val="center"/>
              <w:rPr>
                <w:rFonts w:ascii="宋体" w:eastAsia="宋体" w:hAnsi="宋体" w:cs="宋体"/>
                <w:kern w:val="0"/>
                <w:sz w:val="18"/>
                <w:szCs w:val="18"/>
              </w:rPr>
            </w:pPr>
            <w:r>
              <w:rPr>
                <w:rFonts w:ascii="宋体" w:eastAsia="宋体" w:hAnsi="宋体" w:cs="宋体"/>
                <w:kern w:val="0"/>
                <w:sz w:val="18"/>
                <w:szCs w:val="18"/>
              </w:rPr>
              <w:t>本科所学专业</w:t>
            </w:r>
          </w:p>
        </w:tc>
        <w:tc>
          <w:tcPr>
            <w:tcW w:w="7145" w:type="dxa"/>
            <w:gridSpan w:val="8"/>
            <w:shd w:val="clear" w:color="auto" w:fill="auto"/>
            <w:tcMar>
              <w:top w:w="0" w:type="dxa"/>
              <w:left w:w="108" w:type="dxa"/>
              <w:bottom w:w="0" w:type="dxa"/>
              <w:right w:w="108" w:type="dxa"/>
            </w:tcMar>
            <w:vAlign w:val="center"/>
          </w:tcPr>
          <w:p w:rsidR="00C82043" w:rsidRDefault="00C82043">
            <w:pPr>
              <w:widowControl/>
              <w:spacing w:after="0" w:line="240" w:lineRule="auto"/>
              <w:jc w:val="left"/>
              <w:rPr>
                <w:rFonts w:ascii="宋体" w:eastAsia="宋体" w:hAnsi="宋体" w:cs="宋体"/>
                <w:kern w:val="0"/>
                <w:sz w:val="18"/>
                <w:szCs w:val="18"/>
              </w:rPr>
            </w:pPr>
          </w:p>
        </w:tc>
      </w:tr>
      <w:tr w:rsidR="00C82043">
        <w:trPr>
          <w:trHeight w:val="567"/>
          <w:jc w:val="center"/>
        </w:trPr>
        <w:tc>
          <w:tcPr>
            <w:tcW w:w="1765" w:type="dxa"/>
            <w:gridSpan w:val="2"/>
            <w:shd w:val="clear" w:color="auto" w:fill="auto"/>
            <w:tcMar>
              <w:top w:w="0" w:type="dxa"/>
              <w:left w:w="108" w:type="dxa"/>
              <w:bottom w:w="0" w:type="dxa"/>
              <w:right w:w="108" w:type="dxa"/>
            </w:tcMar>
            <w:vAlign w:val="center"/>
          </w:tcPr>
          <w:p w:rsidR="00C82043" w:rsidRDefault="00756FE6">
            <w:pPr>
              <w:widowControl/>
              <w:spacing w:after="0"/>
              <w:jc w:val="center"/>
              <w:rPr>
                <w:rFonts w:ascii="宋体" w:eastAsia="宋体" w:hAnsi="宋体" w:cs="宋体"/>
                <w:kern w:val="0"/>
                <w:sz w:val="18"/>
                <w:szCs w:val="18"/>
              </w:rPr>
            </w:pPr>
            <w:r>
              <w:rPr>
                <w:rFonts w:ascii="宋体" w:eastAsia="宋体" w:hAnsi="宋体" w:cs="宋体"/>
                <w:kern w:val="0"/>
                <w:sz w:val="18"/>
                <w:szCs w:val="18"/>
              </w:rPr>
              <w:t>本科排名</w:t>
            </w:r>
          </w:p>
        </w:tc>
        <w:tc>
          <w:tcPr>
            <w:tcW w:w="7145" w:type="dxa"/>
            <w:gridSpan w:val="8"/>
            <w:shd w:val="clear" w:color="auto" w:fill="auto"/>
            <w:tcMar>
              <w:top w:w="0" w:type="dxa"/>
              <w:left w:w="108" w:type="dxa"/>
              <w:bottom w:w="0" w:type="dxa"/>
              <w:right w:w="108" w:type="dxa"/>
            </w:tcMar>
            <w:vAlign w:val="center"/>
          </w:tcPr>
          <w:p w:rsidR="00C82043" w:rsidRDefault="00C82043">
            <w:pPr>
              <w:widowControl/>
              <w:spacing w:after="0" w:line="240" w:lineRule="auto"/>
              <w:jc w:val="left"/>
              <w:rPr>
                <w:rFonts w:ascii="宋体" w:eastAsia="宋体" w:hAnsi="宋体" w:cs="宋体"/>
                <w:kern w:val="0"/>
                <w:sz w:val="18"/>
                <w:szCs w:val="18"/>
              </w:rPr>
            </w:pPr>
          </w:p>
        </w:tc>
      </w:tr>
      <w:tr w:rsidR="00C82043">
        <w:trPr>
          <w:trHeight w:val="567"/>
          <w:jc w:val="center"/>
        </w:trPr>
        <w:tc>
          <w:tcPr>
            <w:tcW w:w="1765" w:type="dxa"/>
            <w:gridSpan w:val="2"/>
            <w:shd w:val="clear" w:color="auto" w:fill="auto"/>
            <w:tcMar>
              <w:top w:w="0" w:type="dxa"/>
              <w:left w:w="108" w:type="dxa"/>
              <w:bottom w:w="0" w:type="dxa"/>
              <w:right w:w="108" w:type="dxa"/>
            </w:tcMar>
            <w:vAlign w:val="center"/>
          </w:tcPr>
          <w:p w:rsidR="00C82043" w:rsidRDefault="00756FE6">
            <w:pPr>
              <w:widowControl/>
              <w:spacing w:after="0"/>
              <w:jc w:val="center"/>
              <w:rPr>
                <w:rFonts w:ascii="宋体" w:eastAsia="宋体" w:hAnsi="宋体" w:cs="宋体"/>
                <w:kern w:val="0"/>
                <w:sz w:val="18"/>
                <w:szCs w:val="18"/>
              </w:rPr>
            </w:pPr>
            <w:r>
              <w:rPr>
                <w:rFonts w:ascii="宋体" w:eastAsia="宋体" w:hAnsi="宋体" w:cs="宋体"/>
                <w:kern w:val="0"/>
                <w:sz w:val="18"/>
                <w:szCs w:val="18"/>
              </w:rPr>
              <w:t>英语水平</w:t>
            </w:r>
          </w:p>
        </w:tc>
        <w:tc>
          <w:tcPr>
            <w:tcW w:w="7145" w:type="dxa"/>
            <w:gridSpan w:val="8"/>
            <w:shd w:val="clear" w:color="auto" w:fill="auto"/>
            <w:tcMar>
              <w:top w:w="0" w:type="dxa"/>
              <w:left w:w="108" w:type="dxa"/>
              <w:bottom w:w="0" w:type="dxa"/>
              <w:right w:w="108" w:type="dxa"/>
            </w:tcMar>
            <w:vAlign w:val="center"/>
          </w:tcPr>
          <w:p w:rsidR="00C82043" w:rsidRDefault="00C82043">
            <w:pPr>
              <w:widowControl/>
              <w:spacing w:after="0" w:line="240" w:lineRule="auto"/>
              <w:jc w:val="left"/>
              <w:rPr>
                <w:rFonts w:ascii="宋体" w:eastAsia="宋体" w:hAnsi="宋体" w:cs="宋体"/>
                <w:kern w:val="0"/>
                <w:sz w:val="18"/>
                <w:szCs w:val="18"/>
              </w:rPr>
            </w:pPr>
          </w:p>
        </w:tc>
      </w:tr>
      <w:tr w:rsidR="00C82043">
        <w:trPr>
          <w:trHeight w:val="567"/>
          <w:jc w:val="center"/>
        </w:trPr>
        <w:tc>
          <w:tcPr>
            <w:tcW w:w="1765" w:type="dxa"/>
            <w:gridSpan w:val="2"/>
            <w:shd w:val="clear" w:color="auto" w:fill="auto"/>
            <w:tcMar>
              <w:top w:w="0" w:type="dxa"/>
              <w:left w:w="108" w:type="dxa"/>
              <w:bottom w:w="0" w:type="dxa"/>
              <w:right w:w="108" w:type="dxa"/>
            </w:tcMar>
            <w:vAlign w:val="center"/>
          </w:tcPr>
          <w:p w:rsidR="00C82043" w:rsidRDefault="00756FE6">
            <w:pPr>
              <w:widowControl/>
              <w:spacing w:after="0"/>
              <w:jc w:val="center"/>
              <w:rPr>
                <w:rFonts w:ascii="宋体" w:eastAsia="宋体" w:hAnsi="宋体" w:cs="宋体"/>
                <w:kern w:val="0"/>
                <w:sz w:val="18"/>
                <w:szCs w:val="18"/>
              </w:rPr>
            </w:pPr>
            <w:r>
              <w:rPr>
                <w:rFonts w:ascii="宋体" w:eastAsia="宋体" w:hAnsi="宋体" w:cs="宋体"/>
                <w:kern w:val="0"/>
                <w:sz w:val="18"/>
                <w:szCs w:val="18"/>
              </w:rPr>
              <w:t>初试成绩</w:t>
            </w:r>
          </w:p>
        </w:tc>
        <w:tc>
          <w:tcPr>
            <w:tcW w:w="7145" w:type="dxa"/>
            <w:gridSpan w:val="8"/>
            <w:shd w:val="clear" w:color="auto" w:fill="auto"/>
            <w:tcMar>
              <w:top w:w="0" w:type="dxa"/>
              <w:left w:w="108" w:type="dxa"/>
              <w:bottom w:w="0" w:type="dxa"/>
              <w:right w:w="108" w:type="dxa"/>
            </w:tcMar>
            <w:vAlign w:val="center"/>
          </w:tcPr>
          <w:p w:rsidR="00C82043" w:rsidRDefault="00C82043">
            <w:pPr>
              <w:widowControl/>
              <w:spacing w:after="0" w:line="240" w:lineRule="auto"/>
              <w:jc w:val="left"/>
              <w:rPr>
                <w:rFonts w:ascii="宋体" w:eastAsia="宋体" w:hAnsi="宋体" w:cs="宋体"/>
                <w:kern w:val="0"/>
                <w:sz w:val="18"/>
                <w:szCs w:val="18"/>
              </w:rPr>
            </w:pPr>
          </w:p>
        </w:tc>
      </w:tr>
      <w:tr w:rsidR="00C82043">
        <w:trPr>
          <w:trHeight w:val="567"/>
          <w:jc w:val="center"/>
        </w:trPr>
        <w:tc>
          <w:tcPr>
            <w:tcW w:w="1765" w:type="dxa"/>
            <w:gridSpan w:val="2"/>
            <w:shd w:val="clear" w:color="auto" w:fill="auto"/>
            <w:tcMar>
              <w:top w:w="0" w:type="dxa"/>
              <w:left w:w="108" w:type="dxa"/>
              <w:bottom w:w="0" w:type="dxa"/>
              <w:right w:w="108" w:type="dxa"/>
            </w:tcMar>
            <w:vAlign w:val="center"/>
          </w:tcPr>
          <w:p w:rsidR="00C82043" w:rsidRDefault="00756FE6">
            <w:pPr>
              <w:widowControl/>
              <w:spacing w:after="0"/>
              <w:jc w:val="center"/>
              <w:rPr>
                <w:rFonts w:ascii="宋体" w:eastAsia="宋体" w:hAnsi="宋体" w:cs="宋体"/>
                <w:kern w:val="0"/>
                <w:sz w:val="18"/>
                <w:szCs w:val="18"/>
              </w:rPr>
            </w:pPr>
            <w:r>
              <w:rPr>
                <w:rFonts w:ascii="宋体" w:eastAsia="宋体" w:hAnsi="宋体" w:cs="宋体"/>
                <w:kern w:val="0"/>
                <w:sz w:val="18"/>
                <w:szCs w:val="18"/>
              </w:rPr>
              <w:t>联系方式</w:t>
            </w:r>
          </w:p>
        </w:tc>
        <w:tc>
          <w:tcPr>
            <w:tcW w:w="7145" w:type="dxa"/>
            <w:gridSpan w:val="8"/>
            <w:shd w:val="clear" w:color="auto" w:fill="auto"/>
            <w:tcMar>
              <w:top w:w="0" w:type="dxa"/>
              <w:left w:w="108" w:type="dxa"/>
              <w:bottom w:w="0" w:type="dxa"/>
              <w:right w:w="108" w:type="dxa"/>
            </w:tcMar>
            <w:vAlign w:val="center"/>
          </w:tcPr>
          <w:p w:rsidR="00C82043" w:rsidRDefault="00C82043">
            <w:pPr>
              <w:widowControl/>
              <w:spacing w:after="0" w:line="240" w:lineRule="auto"/>
              <w:jc w:val="left"/>
              <w:rPr>
                <w:rFonts w:ascii="宋体" w:eastAsia="宋体" w:hAnsi="宋体" w:cs="宋体"/>
                <w:kern w:val="0"/>
                <w:sz w:val="18"/>
                <w:szCs w:val="18"/>
              </w:rPr>
            </w:pPr>
          </w:p>
        </w:tc>
      </w:tr>
      <w:tr w:rsidR="00C82043">
        <w:trPr>
          <w:trHeight w:val="567"/>
          <w:jc w:val="center"/>
        </w:trPr>
        <w:tc>
          <w:tcPr>
            <w:tcW w:w="1765" w:type="dxa"/>
            <w:gridSpan w:val="2"/>
            <w:shd w:val="clear" w:color="auto" w:fill="auto"/>
            <w:tcMar>
              <w:top w:w="0" w:type="dxa"/>
              <w:left w:w="108" w:type="dxa"/>
              <w:bottom w:w="0" w:type="dxa"/>
              <w:right w:w="108" w:type="dxa"/>
            </w:tcMar>
            <w:vAlign w:val="center"/>
          </w:tcPr>
          <w:p w:rsidR="00C82043" w:rsidRDefault="00756FE6">
            <w:pPr>
              <w:widowControl/>
              <w:spacing w:after="0"/>
              <w:jc w:val="center"/>
              <w:rPr>
                <w:rFonts w:ascii="宋体" w:eastAsia="宋体" w:hAnsi="宋体" w:cs="宋体"/>
                <w:kern w:val="0"/>
                <w:sz w:val="18"/>
                <w:szCs w:val="18"/>
              </w:rPr>
            </w:pPr>
            <w:r>
              <w:rPr>
                <w:rFonts w:ascii="宋体" w:eastAsia="宋体" w:hAnsi="宋体" w:cs="宋体" w:hint="eastAsia"/>
                <w:kern w:val="0"/>
                <w:sz w:val="18"/>
                <w:szCs w:val="18"/>
              </w:rPr>
              <w:t>是否申请奖学金</w:t>
            </w:r>
          </w:p>
        </w:tc>
        <w:tc>
          <w:tcPr>
            <w:tcW w:w="7145" w:type="dxa"/>
            <w:gridSpan w:val="8"/>
            <w:shd w:val="clear" w:color="auto" w:fill="auto"/>
            <w:tcMar>
              <w:top w:w="0" w:type="dxa"/>
              <w:left w:w="108" w:type="dxa"/>
              <w:bottom w:w="0" w:type="dxa"/>
              <w:right w:w="108" w:type="dxa"/>
            </w:tcMar>
            <w:vAlign w:val="center"/>
          </w:tcPr>
          <w:p w:rsidR="00C82043" w:rsidRDefault="00C82043">
            <w:pPr>
              <w:widowControl/>
              <w:spacing w:after="0" w:line="240" w:lineRule="auto"/>
              <w:jc w:val="left"/>
              <w:rPr>
                <w:rFonts w:ascii="宋体" w:eastAsia="宋体" w:hAnsi="宋体" w:cs="宋体"/>
                <w:kern w:val="0"/>
                <w:sz w:val="18"/>
                <w:szCs w:val="18"/>
              </w:rPr>
            </w:pPr>
          </w:p>
        </w:tc>
      </w:tr>
    </w:tbl>
    <w:p w:rsidR="00C82043" w:rsidRDefault="00C82043"/>
    <w:sectPr w:rsidR="00C820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EB0" w:rsidRDefault="00EB6EB0" w:rsidP="006651BB">
      <w:pPr>
        <w:spacing w:after="0" w:line="240" w:lineRule="auto"/>
      </w:pPr>
      <w:r>
        <w:separator/>
      </w:r>
    </w:p>
  </w:endnote>
  <w:endnote w:type="continuationSeparator" w:id="0">
    <w:p w:rsidR="00EB6EB0" w:rsidRDefault="00EB6EB0" w:rsidP="00665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EB0" w:rsidRDefault="00EB6EB0" w:rsidP="006651BB">
      <w:pPr>
        <w:spacing w:after="0" w:line="240" w:lineRule="auto"/>
      </w:pPr>
      <w:r>
        <w:separator/>
      </w:r>
    </w:p>
  </w:footnote>
  <w:footnote w:type="continuationSeparator" w:id="0">
    <w:p w:rsidR="00EB6EB0" w:rsidRDefault="00EB6EB0" w:rsidP="006651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D68"/>
    <w:rsid w:val="000067A8"/>
    <w:rsid w:val="000241AB"/>
    <w:rsid w:val="000320A5"/>
    <w:rsid w:val="000447AB"/>
    <w:rsid w:val="00065EA4"/>
    <w:rsid w:val="00087D59"/>
    <w:rsid w:val="000B6279"/>
    <w:rsid w:val="000C3AF4"/>
    <w:rsid w:val="000D656E"/>
    <w:rsid w:val="000E1429"/>
    <w:rsid w:val="000F3648"/>
    <w:rsid w:val="000F683C"/>
    <w:rsid w:val="00193640"/>
    <w:rsid w:val="001E3408"/>
    <w:rsid w:val="001F7495"/>
    <w:rsid w:val="00250155"/>
    <w:rsid w:val="002516C7"/>
    <w:rsid w:val="00280364"/>
    <w:rsid w:val="0029586D"/>
    <w:rsid w:val="002B7F9B"/>
    <w:rsid w:val="002E46B4"/>
    <w:rsid w:val="002F011C"/>
    <w:rsid w:val="0039441B"/>
    <w:rsid w:val="003B5C1B"/>
    <w:rsid w:val="003B7AB5"/>
    <w:rsid w:val="003D47BD"/>
    <w:rsid w:val="003E0307"/>
    <w:rsid w:val="003F3A80"/>
    <w:rsid w:val="00414575"/>
    <w:rsid w:val="00422316"/>
    <w:rsid w:val="00424F05"/>
    <w:rsid w:val="00427CFF"/>
    <w:rsid w:val="00457602"/>
    <w:rsid w:val="004763B9"/>
    <w:rsid w:val="004C7E01"/>
    <w:rsid w:val="004E324F"/>
    <w:rsid w:val="005103F6"/>
    <w:rsid w:val="0054071A"/>
    <w:rsid w:val="005906CC"/>
    <w:rsid w:val="005B7F6C"/>
    <w:rsid w:val="005E2C15"/>
    <w:rsid w:val="00610333"/>
    <w:rsid w:val="006208CC"/>
    <w:rsid w:val="006651BB"/>
    <w:rsid w:val="00667DE1"/>
    <w:rsid w:val="0069204E"/>
    <w:rsid w:val="006A7C0A"/>
    <w:rsid w:val="006B41FB"/>
    <w:rsid w:val="006C2432"/>
    <w:rsid w:val="007055FD"/>
    <w:rsid w:val="00706C98"/>
    <w:rsid w:val="00715A08"/>
    <w:rsid w:val="00722526"/>
    <w:rsid w:val="00750DF5"/>
    <w:rsid w:val="00756FE6"/>
    <w:rsid w:val="00786A72"/>
    <w:rsid w:val="00794BBE"/>
    <w:rsid w:val="007A5F04"/>
    <w:rsid w:val="007B3B00"/>
    <w:rsid w:val="007B6E7E"/>
    <w:rsid w:val="007C275E"/>
    <w:rsid w:val="007C5768"/>
    <w:rsid w:val="007E6EAA"/>
    <w:rsid w:val="007F3716"/>
    <w:rsid w:val="00831D68"/>
    <w:rsid w:val="00864F81"/>
    <w:rsid w:val="008A5CB3"/>
    <w:rsid w:val="008B3CE3"/>
    <w:rsid w:val="0090502A"/>
    <w:rsid w:val="00925760"/>
    <w:rsid w:val="009321DD"/>
    <w:rsid w:val="009B5B70"/>
    <w:rsid w:val="009C2D97"/>
    <w:rsid w:val="009C6E20"/>
    <w:rsid w:val="009F081B"/>
    <w:rsid w:val="00A13C35"/>
    <w:rsid w:val="00A24BEB"/>
    <w:rsid w:val="00A323A7"/>
    <w:rsid w:val="00A351A8"/>
    <w:rsid w:val="00A4127B"/>
    <w:rsid w:val="00A86F7C"/>
    <w:rsid w:val="00AA0AE7"/>
    <w:rsid w:val="00B3743D"/>
    <w:rsid w:val="00B56AD0"/>
    <w:rsid w:val="00B9085A"/>
    <w:rsid w:val="00BC2E1E"/>
    <w:rsid w:val="00C20801"/>
    <w:rsid w:val="00C41E8C"/>
    <w:rsid w:val="00C50EFC"/>
    <w:rsid w:val="00C82043"/>
    <w:rsid w:val="00C85733"/>
    <w:rsid w:val="00CA4C1C"/>
    <w:rsid w:val="00CE314B"/>
    <w:rsid w:val="00CF2683"/>
    <w:rsid w:val="00D128F7"/>
    <w:rsid w:val="00D160DF"/>
    <w:rsid w:val="00D166AC"/>
    <w:rsid w:val="00D23529"/>
    <w:rsid w:val="00D74F4B"/>
    <w:rsid w:val="00D975F4"/>
    <w:rsid w:val="00DC751F"/>
    <w:rsid w:val="00DE002D"/>
    <w:rsid w:val="00DF04FB"/>
    <w:rsid w:val="00E14129"/>
    <w:rsid w:val="00E2583A"/>
    <w:rsid w:val="00E31A14"/>
    <w:rsid w:val="00E477E3"/>
    <w:rsid w:val="00E5440A"/>
    <w:rsid w:val="00E62F5B"/>
    <w:rsid w:val="00E80FC4"/>
    <w:rsid w:val="00E8242C"/>
    <w:rsid w:val="00E90458"/>
    <w:rsid w:val="00EB6EB0"/>
    <w:rsid w:val="00EF0316"/>
    <w:rsid w:val="00EF1B6E"/>
    <w:rsid w:val="00F428AA"/>
    <w:rsid w:val="00F523A3"/>
    <w:rsid w:val="00F5455F"/>
    <w:rsid w:val="00F60C6E"/>
    <w:rsid w:val="00FA3BC0"/>
    <w:rsid w:val="00FB3A68"/>
    <w:rsid w:val="446C1823"/>
    <w:rsid w:val="67DF5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C94438-C3EA-489E-97F8-1D4B4684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99" w:line="360"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Document Map"/>
    <w:basedOn w:val="a"/>
    <w:link w:val="Char1"/>
    <w:uiPriority w:val="99"/>
    <w:unhideWhenUsed/>
    <w:rPr>
      <w:rFonts w:ascii="宋体" w:eastAsia="宋体"/>
      <w:sz w:val="18"/>
      <w:szCs w:val="18"/>
    </w:rPr>
  </w:style>
  <w:style w:type="paragraph" w:styleId="a6">
    <w:name w:val="Balloon Text"/>
    <w:basedOn w:val="a"/>
    <w:link w:val="Char2"/>
    <w:uiPriority w:val="99"/>
    <w:unhideWhenUsed/>
    <w:pPr>
      <w:spacing w:after="0" w:line="240" w:lineRule="auto"/>
    </w:pPr>
    <w:rPr>
      <w:sz w:val="18"/>
      <w:szCs w:val="18"/>
    </w:rPr>
  </w:style>
  <w:style w:type="paragraph" w:styleId="a7">
    <w:name w:val="footer"/>
    <w:basedOn w:val="a"/>
    <w:link w:val="Char3"/>
    <w:uiPriority w:val="99"/>
    <w:unhideWhenUsed/>
    <w:pPr>
      <w:tabs>
        <w:tab w:val="center" w:pos="4153"/>
        <w:tab w:val="right" w:pos="8306"/>
      </w:tabs>
      <w:snapToGrid w:val="0"/>
      <w:spacing w:line="240" w:lineRule="auto"/>
      <w:jc w:val="left"/>
    </w:pPr>
    <w:rPr>
      <w:sz w:val="18"/>
      <w:szCs w:val="18"/>
    </w:rPr>
  </w:style>
  <w:style w:type="paragraph" w:styleId="a8">
    <w:name w:val="header"/>
    <w:basedOn w:val="a"/>
    <w:link w:val="Char4"/>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character" w:styleId="a9">
    <w:name w:val="Strong"/>
    <w:basedOn w:val="a0"/>
    <w:uiPriority w:val="22"/>
    <w:qFormat/>
    <w:rPr>
      <w:b/>
      <w:bCs/>
    </w:rPr>
  </w:style>
  <w:style w:type="character" w:styleId="aa">
    <w:name w:val="Hyperlink"/>
    <w:basedOn w:val="a0"/>
    <w:uiPriority w:val="99"/>
    <w:unhideWhenUsed/>
    <w:rPr>
      <w:color w:val="000000"/>
      <w:u w:val="none"/>
    </w:rPr>
  </w:style>
  <w:style w:type="character" w:styleId="ab">
    <w:name w:val="annotation reference"/>
    <w:basedOn w:val="a0"/>
    <w:uiPriority w:val="99"/>
    <w:unhideWhenUsed/>
    <w:rPr>
      <w:sz w:val="21"/>
      <w:szCs w:val="21"/>
    </w:rPr>
  </w:style>
  <w:style w:type="table" w:styleId="ac">
    <w:name w:val="Table Grid"/>
    <w:basedOn w:val="a1"/>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文档结构图 Char"/>
    <w:basedOn w:val="a0"/>
    <w:link w:val="a5"/>
    <w:uiPriority w:val="99"/>
    <w:semiHidden/>
    <w:rPr>
      <w:rFonts w:ascii="宋体" w:eastAsia="宋体"/>
      <w:sz w:val="18"/>
      <w:szCs w:val="18"/>
    </w:rPr>
  </w:style>
  <w:style w:type="character" w:customStyle="1" w:styleId="Char4">
    <w:name w:val="页眉 Char"/>
    <w:basedOn w:val="a0"/>
    <w:link w:val="a8"/>
    <w:uiPriority w:val="99"/>
    <w:rPr>
      <w:sz w:val="18"/>
      <w:szCs w:val="18"/>
    </w:rPr>
  </w:style>
  <w:style w:type="character" w:customStyle="1" w:styleId="Char3">
    <w:name w:val="页脚 Char"/>
    <w:basedOn w:val="a0"/>
    <w:link w:val="a7"/>
    <w:uiPriority w:val="99"/>
    <w:rPr>
      <w:sz w:val="18"/>
      <w:szCs w:val="18"/>
    </w:rPr>
  </w:style>
  <w:style w:type="character" w:customStyle="1" w:styleId="Char2">
    <w:name w:val="批注框文本 Char"/>
    <w:basedOn w:val="a0"/>
    <w:link w:val="a6"/>
    <w:uiPriority w:val="99"/>
    <w:semiHidden/>
    <w:rPr>
      <w:sz w:val="18"/>
      <w:szCs w:val="18"/>
    </w:r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rPr>
      <w:b/>
      <w:bCs/>
    </w:rPr>
  </w:style>
  <w:style w:type="paragraph" w:styleId="ad">
    <w:name w:val="Normal (Web)"/>
    <w:basedOn w:val="a"/>
    <w:uiPriority w:val="99"/>
    <w:semiHidden/>
    <w:unhideWhenUsed/>
    <w:rsid w:val="00722526"/>
    <w:pPr>
      <w:widowControl/>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957389">
      <w:bodyDiv w:val="1"/>
      <w:marLeft w:val="0"/>
      <w:marRight w:val="0"/>
      <w:marTop w:val="0"/>
      <w:marBottom w:val="0"/>
      <w:divBdr>
        <w:top w:val="none" w:sz="0" w:space="0" w:color="auto"/>
        <w:left w:val="none" w:sz="0" w:space="0" w:color="auto"/>
        <w:bottom w:val="none" w:sz="0" w:space="0" w:color="auto"/>
        <w:right w:val="none" w:sz="0" w:space="0" w:color="auto"/>
      </w:divBdr>
      <w:divsChild>
        <w:div w:id="15070952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p.buaa.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trc.buaa.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D6A055-E4CE-4C14-8486-51C5B0BB0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tdx</cp:lastModifiedBy>
  <cp:revision>3</cp:revision>
  <dcterms:created xsi:type="dcterms:W3CDTF">2018-03-09T16:26:00Z</dcterms:created>
  <dcterms:modified xsi:type="dcterms:W3CDTF">2018-03-10T00:11:00Z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