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3C7" w:rsidRDefault="001353C7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沈阳工业大学</w:t>
      </w:r>
    </w:p>
    <w:p w:rsidR="001353C7" w:rsidRPr="000867B9" w:rsidRDefault="001353C7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sz w:val="32"/>
          <w:szCs w:val="32"/>
        </w:rPr>
      </w:pPr>
      <w:r w:rsidRPr="000867B9">
        <w:rPr>
          <w:rFonts w:ascii="华文中宋" w:eastAsia="华文中宋" w:hAnsi="华文中宋"/>
          <w:sz w:val="32"/>
          <w:szCs w:val="32"/>
        </w:rPr>
        <w:t>2018</w:t>
      </w:r>
      <w:r w:rsidRPr="000867B9">
        <w:rPr>
          <w:rFonts w:ascii="华文中宋" w:eastAsia="华文中宋" w:hAnsi="华文中宋" w:hint="eastAsia"/>
          <w:sz w:val="32"/>
          <w:szCs w:val="32"/>
        </w:rPr>
        <w:t>硕士研究生招生考试</w:t>
      </w:r>
      <w:r>
        <w:rPr>
          <w:rFonts w:ascii="华文中宋" w:eastAsia="华文中宋" w:hAnsi="华文中宋"/>
          <w:sz w:val="32"/>
          <w:szCs w:val="32"/>
        </w:rPr>
        <w:t>MPAcc</w:t>
      </w:r>
      <w:r w:rsidRPr="000867B9">
        <w:rPr>
          <w:rFonts w:ascii="华文中宋" w:eastAsia="华文中宋" w:hAnsi="华文中宋" w:hint="eastAsia"/>
          <w:sz w:val="32"/>
          <w:szCs w:val="32"/>
        </w:rPr>
        <w:t>复试实施细则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sz w:val="24"/>
        </w:rPr>
      </w:pP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根据教育部有关招生录取文件精神，结合管理学院今年研究生招生工作的实际情况，现将</w:t>
      </w:r>
      <w:r>
        <w:rPr>
          <w:rFonts w:ascii="Times New Roman" w:hAnsi="Times New Roman"/>
          <w:sz w:val="24"/>
        </w:rPr>
        <w:t>2018</w:t>
      </w:r>
      <w:r>
        <w:rPr>
          <w:rFonts w:ascii="Times New Roman" w:hAnsi="宋体" w:hint="eastAsia"/>
          <w:sz w:val="24"/>
        </w:rPr>
        <w:t>年</w:t>
      </w:r>
      <w:r>
        <w:rPr>
          <w:rFonts w:ascii="Times New Roman" w:hAnsi="Times New Roman"/>
          <w:sz w:val="24"/>
        </w:rPr>
        <w:t>MPAcc</w:t>
      </w:r>
      <w:r>
        <w:rPr>
          <w:rFonts w:ascii="Times New Roman" w:hAnsi="宋体" w:hint="eastAsia"/>
          <w:sz w:val="24"/>
        </w:rPr>
        <w:t>复试工作安排如下。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宋体" w:hint="eastAsia"/>
          <w:b/>
          <w:sz w:val="24"/>
        </w:rPr>
        <w:t>一、工作原则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复试工作是保证录取质量的重要环节。我院根据培养目标和学科特色，完善复试考核体系，强化复试考核，确保生源质量，发挥复试的选拔作用，切实提高复试工作的科学性和有效性。复试工作将坚持公平、公正、公开的原则，做到政策透明、规则公平、程序公正、结果公开、监督机制健全、维护考生合法权益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宋体" w:hint="eastAsia"/>
          <w:b/>
          <w:sz w:val="24"/>
        </w:rPr>
        <w:t>二、复试组织机构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管理学院设立研究生招生工作领导小组和招生考试复试小组。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研究生招生工作领导小组</w:t>
      </w:r>
      <w:r>
        <w:rPr>
          <w:rFonts w:ascii="Times New Roman" w:hAnsi="宋体" w:hint="eastAsia"/>
          <w:kern w:val="0"/>
          <w:sz w:val="24"/>
        </w:rPr>
        <w:t>组长由学院主管研究生工作的祝爱民担任，成员包括王德武、蒋亚朋、王宁</w:t>
      </w:r>
      <w:r>
        <w:rPr>
          <w:rFonts w:ascii="Times New Roman" w:hAnsi="宋体" w:hint="eastAsia"/>
          <w:sz w:val="24"/>
        </w:rPr>
        <w:t>，负责制定复试工作具体方案并组织实施，指导复试小组进行具体考核工作。</w:t>
      </w:r>
    </w:p>
    <w:p w:rsidR="001353C7" w:rsidRDefault="001353C7" w:rsidP="000867B9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hAnsi="宋体"/>
          <w:sz w:val="24"/>
        </w:rPr>
      </w:pPr>
      <w:r>
        <w:rPr>
          <w:rFonts w:ascii="Times New Roman" w:hAnsi="宋体" w:hint="eastAsia"/>
          <w:kern w:val="0"/>
          <w:sz w:val="24"/>
        </w:rPr>
        <w:t>复试小组</w:t>
      </w:r>
      <w:r>
        <w:rPr>
          <w:rFonts w:ascii="Times New Roman" w:hAnsi="宋体" w:hint="eastAsia"/>
          <w:sz w:val="24"/>
        </w:rPr>
        <w:t>以会计专业为单位成立，负责实施对考生的专业课笔试和综合面试考核。复试小组的组成由学院研究生招生工作领导小组审定。小组成员原则上为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宋体" w:hint="eastAsia"/>
          <w:sz w:val="24"/>
        </w:rPr>
        <w:t>人，并设立组长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 w:hint="eastAsia"/>
          <w:sz w:val="24"/>
        </w:rPr>
        <w:t>名，秘书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 w:hint="eastAsia"/>
          <w:sz w:val="24"/>
        </w:rPr>
        <w:t>名。组长应对复试的各个环节负责。复试小组负责确定与落实复试具体程序、内容和评分标准及复试工作的实施。复试小组秘书负责复试记录和协助安排有关事宜，复试记录要做到详尽规范，并妥存备查。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 w:hint="eastAsia"/>
          <w:sz w:val="24"/>
        </w:rPr>
        <w:t>组内设立一人专门负责外语听说能力考核。</w:t>
      </w:r>
    </w:p>
    <w:p w:rsidR="001353C7" w:rsidRDefault="001353C7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三、复试资格审核</w:t>
      </w:r>
    </w:p>
    <w:p w:rsidR="001353C7" w:rsidRDefault="001353C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（一）组织专门人员对研究生复试资格进行审核，审核材料包括：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．准考证；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．身份证原件及复印件；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．</w:t>
      </w:r>
      <w:hyperlink r:id="rId6" w:history="1">
        <w:r>
          <w:rPr>
            <w:rStyle w:val="Hyperlink"/>
            <w:rFonts w:ascii="Times New Roman" w:hAnsi="Times New Roman" w:hint="eastAsia"/>
            <w:color w:val="auto"/>
            <w:sz w:val="24"/>
          </w:rPr>
          <w:t>《思想政治情况审核表》；</w:t>
        </w:r>
      </w:hyperlink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．应届本科毕业生需提供：学生证及复印件和</w:t>
      </w:r>
      <w:hyperlink r:id="rId7" w:anchor="rhsqxj" w:history="1">
        <w:r>
          <w:rPr>
            <w:rStyle w:val="Hyperlink"/>
            <w:rFonts w:ascii="Times New Roman" w:hAnsi="Times New Roman" w:hint="eastAsia"/>
            <w:color w:val="auto"/>
            <w:sz w:val="24"/>
          </w:rPr>
          <w:t>《教育部学籍在线验证报告</w:t>
        </w:r>
      </w:hyperlink>
      <w:r>
        <w:rPr>
          <w:rFonts w:ascii="Times New Roman" w:hAnsi="Times New Roman" w:hint="eastAsia"/>
          <w:sz w:val="24"/>
        </w:rPr>
        <w:t>》。无《教育部学籍在线验证报告》不准参加复试；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．往届考生需提供：本科毕业证书原件及复印件和</w:t>
      </w:r>
      <w:hyperlink r:id="rId8" w:anchor="rhsqxj" w:history="1">
        <w:r>
          <w:rPr>
            <w:rStyle w:val="Hyperlink"/>
            <w:rFonts w:ascii="Times New Roman" w:hAnsi="Times New Roman" w:hint="eastAsia"/>
            <w:color w:val="auto"/>
            <w:sz w:val="24"/>
          </w:rPr>
          <w:t>《教育部</w:t>
        </w:r>
        <w:r>
          <w:rPr>
            <w:rStyle w:val="Hyperlink"/>
            <w:rFonts w:ascii="Times New Roman" w:hAnsi="Times New Roman" w:hint="eastAsia"/>
            <w:color w:val="auto"/>
            <w:kern w:val="0"/>
            <w:sz w:val="24"/>
          </w:rPr>
          <w:t>学历证书电子注册备案表》</w:t>
        </w:r>
      </w:hyperlink>
      <w:r>
        <w:rPr>
          <w:rFonts w:ascii="Times New Roman" w:hAnsi="Times New Roman" w:hint="eastAsia"/>
          <w:kern w:val="0"/>
          <w:sz w:val="24"/>
        </w:rPr>
        <w:t>（或</w:t>
      </w:r>
      <w:hyperlink r:id="rId9" w:history="1">
        <w:r>
          <w:rPr>
            <w:rStyle w:val="Hyperlink"/>
            <w:rFonts w:ascii="Times New Roman" w:hAnsi="Times New Roman" w:hint="eastAsia"/>
            <w:color w:val="auto"/>
            <w:kern w:val="0"/>
            <w:sz w:val="24"/>
          </w:rPr>
          <w:t>《中国高等教育学历认证报告》</w:t>
        </w:r>
      </w:hyperlink>
      <w:r>
        <w:rPr>
          <w:rFonts w:ascii="Times New Roman" w:hAnsi="Times New Roman" w:hint="eastAsia"/>
          <w:kern w:val="0"/>
          <w:sz w:val="24"/>
        </w:rPr>
        <w:t>）</w:t>
      </w:r>
      <w:r>
        <w:rPr>
          <w:rFonts w:ascii="Times New Roman" w:hAnsi="Times New Roman" w:hint="eastAsia"/>
          <w:sz w:val="24"/>
        </w:rPr>
        <w:t>。无《教育部学历证书电子注册备案表》（或《中国高等教育学历认证报告》）考生不准参加复试。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．在国外获得学历、学位的考生应提供：由教育部留学服务中心出具的国外学历认定证书，无此证明者不得参加复试；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 w:hint="eastAsia"/>
          <w:sz w:val="24"/>
        </w:rPr>
        <w:t>．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退役大学生士兵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专项计划考生应提供：《入伍批准书》原件及复印件，《退出现役证》原件及复印件。</w:t>
      </w:r>
    </w:p>
    <w:p w:rsidR="001353C7" w:rsidRDefault="001353C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（二）因个人提供虚假材料导致考生不能被录取，责任由考生自负。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宋体" w:hint="eastAsia"/>
          <w:b/>
          <w:sz w:val="24"/>
        </w:rPr>
        <w:t>四、复试形式与内容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管理学院</w:t>
      </w:r>
      <w:r>
        <w:rPr>
          <w:rFonts w:ascii="Times New Roman" w:hAnsi="Times New Roman"/>
          <w:sz w:val="24"/>
        </w:rPr>
        <w:t>MPAcc</w:t>
      </w:r>
      <w:r>
        <w:rPr>
          <w:rFonts w:ascii="Times New Roman" w:hAnsi="宋体" w:hint="eastAsia"/>
          <w:sz w:val="24"/>
        </w:rPr>
        <w:t>招生复试内容主要包括：政治理论、专业课笔试、外语听力、外语口语、综合面试和思想政治情况审核（思想政治情况审核不计入复试成绩）。复试满分</w:t>
      </w:r>
      <w:r>
        <w:rPr>
          <w:rFonts w:ascii="Times New Roman" w:hAnsi="宋体"/>
          <w:sz w:val="24"/>
        </w:rPr>
        <w:t>400</w:t>
      </w:r>
      <w:r>
        <w:rPr>
          <w:rFonts w:ascii="Times New Roman" w:hAnsi="宋体" w:hint="eastAsia"/>
          <w:sz w:val="24"/>
        </w:rPr>
        <w:t>分。其中</w:t>
      </w:r>
      <w:r>
        <w:rPr>
          <w:rFonts w:ascii="Times New Roman" w:hAnsi="宋体" w:hint="eastAsia"/>
          <w:b/>
          <w:bCs/>
          <w:sz w:val="24"/>
        </w:rPr>
        <w:t>上机考试部分</w:t>
      </w:r>
      <w:r>
        <w:rPr>
          <w:rFonts w:ascii="Times New Roman" w:hAnsi="宋体" w:hint="eastAsia"/>
          <w:sz w:val="24"/>
        </w:rPr>
        <w:t>：政治理论满分</w:t>
      </w:r>
      <w:r>
        <w:rPr>
          <w:rFonts w:ascii="Times New Roman" w:hAnsi="宋体"/>
          <w:sz w:val="24"/>
        </w:rPr>
        <w:t>100</w:t>
      </w:r>
      <w:r>
        <w:rPr>
          <w:rFonts w:ascii="Times New Roman" w:hAnsi="宋体" w:hint="eastAsia"/>
          <w:sz w:val="24"/>
        </w:rPr>
        <w:t>分，外语听力满分</w:t>
      </w:r>
      <w:r>
        <w:rPr>
          <w:rFonts w:ascii="Times New Roman" w:hAnsi="宋体"/>
          <w:sz w:val="24"/>
        </w:rPr>
        <w:t>50</w:t>
      </w:r>
      <w:r>
        <w:rPr>
          <w:rFonts w:ascii="Times New Roman" w:hAnsi="宋体" w:hint="eastAsia"/>
          <w:sz w:val="24"/>
        </w:rPr>
        <w:t>分；</w:t>
      </w:r>
      <w:r>
        <w:rPr>
          <w:rFonts w:ascii="Times New Roman" w:hAnsi="宋体" w:hint="eastAsia"/>
          <w:b/>
          <w:bCs/>
          <w:sz w:val="24"/>
        </w:rPr>
        <w:t>综合考核：</w:t>
      </w:r>
      <w:r>
        <w:rPr>
          <w:rFonts w:ascii="Times New Roman" w:hAnsi="宋体" w:hint="eastAsia"/>
          <w:sz w:val="24"/>
        </w:rPr>
        <w:t>外语口语满分</w:t>
      </w:r>
      <w:r>
        <w:rPr>
          <w:rFonts w:ascii="Times New Roman" w:hAnsi="宋体"/>
          <w:sz w:val="24"/>
        </w:rPr>
        <w:t>50</w:t>
      </w:r>
      <w:r>
        <w:rPr>
          <w:rFonts w:ascii="Times New Roman" w:hAnsi="宋体" w:hint="eastAsia"/>
          <w:sz w:val="24"/>
        </w:rPr>
        <w:t>分，专业课笔试</w:t>
      </w:r>
      <w:r>
        <w:rPr>
          <w:rFonts w:ascii="Times New Roman" w:hAnsi="宋体"/>
          <w:sz w:val="24"/>
        </w:rPr>
        <w:t>150</w:t>
      </w:r>
      <w:r>
        <w:rPr>
          <w:rFonts w:ascii="Times New Roman" w:hAnsi="宋体" w:hint="eastAsia"/>
          <w:sz w:val="24"/>
        </w:rPr>
        <w:t>分，专业口试满分</w:t>
      </w:r>
      <w:r>
        <w:rPr>
          <w:rFonts w:ascii="Times New Roman" w:hAnsi="宋体"/>
          <w:sz w:val="24"/>
        </w:rPr>
        <w:t>50</w:t>
      </w:r>
      <w:r>
        <w:rPr>
          <w:rFonts w:ascii="Times New Roman" w:hAnsi="宋体" w:hint="eastAsia"/>
          <w:sz w:val="24"/>
        </w:rPr>
        <w:t>分。</w:t>
      </w:r>
    </w:p>
    <w:p w:rsidR="001353C7" w:rsidRDefault="001353C7" w:rsidP="000867B9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外语口语及专业口试由考生当场抽题作答。考核内容涉及考生思想政治素质和道德品质考核，考生的创新精神和创新能力考核，考生理论知识和应用技能掌握程度、利用所学理论发现、分析和解决问题的能力考核，考生对报考专业发展动态了解以及在本专业发展潜力考核；考生的科研和社会工作能力、实践经历考核，考生的事业心、责任感、协作性和心理素质以及举止礼仪和表达能力考核等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同等学力考生，在复试时必须加试所报考专业的两门本科主干课程。加试科目不得与初试、复试科目相同。加试方式为闭卷考试，考试时间为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宋体" w:hint="eastAsia"/>
          <w:sz w:val="24"/>
        </w:rPr>
        <w:t>分钟，满分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宋体" w:hint="eastAsia"/>
          <w:sz w:val="24"/>
        </w:rPr>
        <w:t>分。加试成绩不计入复试成绩。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每位考生的面试时间一般不少于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宋体" w:hint="eastAsia"/>
          <w:sz w:val="24"/>
        </w:rPr>
        <w:t>分钟，面试全程录音录像。</w:t>
      </w:r>
    </w:p>
    <w:p w:rsidR="001353C7" w:rsidRDefault="001353C7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五、复试流程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．学校研招办短信通知一志愿上线考生参加复试（因短信通知有到达率问题，请一志愿上线考生及时关注沈阳工业大学研究生院网站）。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．登录研究生院网站</w:t>
      </w:r>
      <w:r>
        <w:rPr>
          <w:rFonts w:ascii="Times New Roman" w:hAnsi="Times New Roman"/>
          <w:sz w:val="24"/>
        </w:rPr>
        <w:t>“</w:t>
      </w:r>
      <w:hyperlink r:id="rId10" w:history="1">
        <w:r>
          <w:rPr>
            <w:rFonts w:ascii="Times New Roman" w:hAnsi="Times New Roman" w:hint="eastAsia"/>
            <w:sz w:val="24"/>
            <w:u w:val="single"/>
          </w:rPr>
          <w:t>沈阳工业大学硕士研究生招考查询登录</w:t>
        </w:r>
      </w:hyperlink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复试（加试）选考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中选择复试科目。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选择复试科目不能与初试科目、加试科目相同，选考加试科目不能与初试科目、复试科目相同。如选择相同科目，该科考试成绩作废，责任自负。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．在规定时间内到研究生院机房（公共教学楼</w:t>
      </w:r>
      <w:r>
        <w:rPr>
          <w:rFonts w:ascii="Times New Roman" w:hAnsi="Times New Roman"/>
          <w:sz w:val="24"/>
        </w:rPr>
        <w:t>G-209</w:t>
      </w:r>
      <w:r>
        <w:rPr>
          <w:rFonts w:ascii="Times New Roman" w:hAnsi="Times New Roman" w:hint="eastAsia"/>
          <w:sz w:val="24"/>
        </w:rPr>
        <w:t>）参加专业课与外语听力上机考试。</w:t>
      </w:r>
    </w:p>
    <w:p w:rsidR="001353C7" w:rsidRDefault="001353C7" w:rsidP="000867B9">
      <w:pPr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．到学院进行资格审查和面试（具体面试时间地点安排见沈阳工业大学研究生院网站通知）。参加专业课笔试迟到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 w:hint="eastAsia"/>
          <w:sz w:val="24"/>
        </w:rPr>
        <w:t>分钟以上，取消专业课笔试资格。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．复试成绩和总成绩的查询在</w:t>
      </w:r>
      <w:r>
        <w:rPr>
          <w:rFonts w:ascii="Times New Roman" w:hAnsi="Times New Roman"/>
          <w:sz w:val="24"/>
        </w:rPr>
        <w:t>“</w:t>
      </w:r>
      <w:hyperlink r:id="rId11" w:history="1">
        <w:r>
          <w:rPr>
            <w:rFonts w:ascii="Times New Roman" w:hAnsi="Times New Roman" w:hint="eastAsia"/>
            <w:sz w:val="24"/>
            <w:u w:val="single"/>
          </w:rPr>
          <w:t>沈阳工业大学硕士研究生招考查询登录</w:t>
        </w:r>
      </w:hyperlink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宋体"/>
          <w:b/>
          <w:sz w:val="24"/>
        </w:rPr>
      </w:pPr>
      <w:r>
        <w:rPr>
          <w:rFonts w:ascii="Times New Roman" w:hAnsi="宋体" w:hint="eastAsia"/>
          <w:b/>
          <w:sz w:val="24"/>
        </w:rPr>
        <w:t>六、复试时间安排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以研究生院网站通知为准。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宋体" w:hint="eastAsia"/>
          <w:b/>
          <w:sz w:val="24"/>
        </w:rPr>
        <w:t>七、成绩计算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（一）成绩计算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宋体" w:hint="eastAsia"/>
          <w:sz w:val="24"/>
        </w:rPr>
        <w:t>录取总成绩由初试成绩和复试成绩组成，初试成绩占</w:t>
      </w:r>
      <w:r>
        <w:rPr>
          <w:rFonts w:ascii="Times New Roman" w:hAnsi="Times New Roman"/>
          <w:sz w:val="24"/>
        </w:rPr>
        <w:t>60%</w:t>
      </w:r>
      <w:r>
        <w:rPr>
          <w:rFonts w:ascii="Times New Roman" w:hAnsi="宋体" w:hint="eastAsia"/>
          <w:sz w:val="24"/>
        </w:rPr>
        <w:t>，复试成绩占</w:t>
      </w:r>
      <w:r>
        <w:rPr>
          <w:rFonts w:ascii="Times New Roman" w:hAnsi="Times New Roman"/>
          <w:sz w:val="24"/>
        </w:rPr>
        <w:t>40%</w:t>
      </w:r>
      <w:r>
        <w:rPr>
          <w:rFonts w:ascii="Times New Roman" w:hAnsi="宋体" w:hint="eastAsia"/>
          <w:sz w:val="24"/>
        </w:rPr>
        <w:t>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宋体" w:hint="eastAsia"/>
          <w:sz w:val="24"/>
        </w:rPr>
        <w:t>复试成绩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宋体" w:hint="eastAsia"/>
          <w:sz w:val="24"/>
        </w:rPr>
        <w:t>政治理论笔试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外语听力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外语口语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宋体" w:hint="eastAsia"/>
          <w:sz w:val="24"/>
        </w:rPr>
        <w:t>专业</w:t>
      </w:r>
      <w:bookmarkStart w:id="0" w:name="_GoBack"/>
      <w:bookmarkEnd w:id="0"/>
      <w:r>
        <w:rPr>
          <w:rFonts w:ascii="Times New Roman" w:hAnsi="宋体" w:hint="eastAsia"/>
          <w:sz w:val="24"/>
        </w:rPr>
        <w:t>课笔试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 w:hint="eastAsia"/>
          <w:sz w:val="24"/>
        </w:rPr>
        <w:t>专业口试</w:t>
      </w:r>
      <w:r>
        <w:rPr>
          <w:rFonts w:ascii="Times New Roman" w:hAnsi="宋体" w:hint="eastAsia"/>
          <w:sz w:val="24"/>
        </w:rPr>
        <w:t>（满分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宋体" w:hint="eastAsia"/>
          <w:sz w:val="24"/>
        </w:rPr>
        <w:t>分）。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宋体" w:hint="eastAsia"/>
          <w:sz w:val="24"/>
        </w:rPr>
        <w:t>录取总成绩计算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录取总成绩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宋体" w:hint="eastAsia"/>
          <w:sz w:val="24"/>
        </w:rPr>
        <w:t>初试成绩</w:t>
      </w:r>
      <w:r>
        <w:rPr>
          <w:rFonts w:ascii="Times New Roman" w:hAnsi="Times New Roman"/>
          <w:sz w:val="24"/>
        </w:rPr>
        <w:t>×60%÷3+</w:t>
      </w:r>
      <w:r>
        <w:rPr>
          <w:rFonts w:ascii="Times New Roman" w:hAnsi="宋体" w:hint="eastAsia"/>
          <w:sz w:val="24"/>
        </w:rPr>
        <w:t>复试成绩</w:t>
      </w:r>
      <w:r>
        <w:rPr>
          <w:rFonts w:ascii="Times New Roman" w:hAnsi="Times New Roman"/>
          <w:sz w:val="24"/>
        </w:rPr>
        <w:t>×40%÷4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（二）</w:t>
      </w:r>
      <w:r>
        <w:rPr>
          <w:rFonts w:ascii="Times New Roman" w:hAnsi="宋体" w:hint="eastAsia"/>
          <w:sz w:val="24"/>
        </w:rPr>
        <w:t>有下列情形之一，不予录取：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．考生复试总成绩低于</w:t>
      </w:r>
      <w:r>
        <w:rPr>
          <w:rFonts w:ascii="Times New Roman" w:hAnsi="Times New Roman"/>
          <w:sz w:val="24"/>
        </w:rPr>
        <w:t>240</w:t>
      </w:r>
      <w:r>
        <w:rPr>
          <w:rFonts w:ascii="Times New Roman" w:hAnsi="Times New Roman" w:hint="eastAsia"/>
          <w:sz w:val="24"/>
        </w:rPr>
        <w:t>分者；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．同等力学考生加试课程成绩低于</w:t>
      </w:r>
      <w:r>
        <w:rPr>
          <w:rFonts w:ascii="Times New Roman" w:hAnsi="Times New Roman"/>
          <w:sz w:val="24"/>
        </w:rPr>
        <w:t>60</w:t>
      </w:r>
      <w:r>
        <w:rPr>
          <w:rFonts w:ascii="Times New Roman" w:hAnsi="Times New Roman" w:hint="eastAsia"/>
          <w:sz w:val="24"/>
        </w:rPr>
        <w:t>分者；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．凡未进行资格审查或资格审查未通过的考生一律不予录取。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．没有参加复试或者复试成绩不合格的考生将不予录取。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（三）其他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达到学校复试合格标准的复试考生，按录取总成绩排名至招生专业额满为止。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宋体" w:hint="eastAsia"/>
          <w:b/>
          <w:sz w:val="24"/>
        </w:rPr>
        <w:t>八、招生咨询联系方式</w:t>
      </w:r>
    </w:p>
    <w:p w:rsidR="001353C7" w:rsidRDefault="001353C7" w:rsidP="000867B9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管理学院招生工作办公室电话：</w:t>
      </w:r>
      <w:r>
        <w:rPr>
          <w:rFonts w:ascii="Times New Roman" w:hAnsi="宋体"/>
          <w:sz w:val="24"/>
        </w:rPr>
        <w:t>024-</w:t>
      </w:r>
      <w:r>
        <w:rPr>
          <w:rFonts w:ascii="Times New Roman" w:hAnsi="Times New Roman"/>
          <w:sz w:val="24"/>
        </w:rPr>
        <w:t>25496552</w:t>
      </w:r>
      <w:r>
        <w:rPr>
          <w:rFonts w:ascii="Times New Roman" w:hAnsi="Times New Roman" w:hint="eastAsia"/>
          <w:sz w:val="24"/>
        </w:rPr>
        <w:t>；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宋体" w:hint="eastAsia"/>
          <w:sz w:val="24"/>
        </w:rPr>
        <w:t>：</w:t>
      </w:r>
      <w:hyperlink r:id="rId12" w:history="1">
        <w:r>
          <w:rPr>
            <w:rStyle w:val="Hyperlink"/>
            <w:rFonts w:ascii="Times New Roman" w:hAnsi="宋体"/>
            <w:color w:val="auto"/>
            <w:sz w:val="24"/>
          </w:rPr>
          <w:t>807749925@qq.com</w:t>
        </w:r>
      </w:hyperlink>
      <w:r>
        <w:rPr>
          <w:rFonts w:ascii="Times New Roman" w:hAnsi="宋体" w:hint="eastAsia"/>
          <w:sz w:val="24"/>
        </w:rPr>
        <w:t>。</w:t>
      </w:r>
    </w:p>
    <w:p w:rsidR="001353C7" w:rsidRDefault="001353C7">
      <w:pPr>
        <w:adjustRightInd w:val="0"/>
        <w:snapToGrid w:val="0"/>
        <w:spacing w:line="360" w:lineRule="auto"/>
        <w:rPr>
          <w:rFonts w:ascii="Times New Roman" w:hAnsi="宋体"/>
          <w:sz w:val="24"/>
        </w:rPr>
      </w:pPr>
      <w:r>
        <w:rPr>
          <w:rFonts w:ascii="Times New Roman" w:hAnsi="宋体" w:hint="eastAsia"/>
          <w:b/>
          <w:sz w:val="24"/>
        </w:rPr>
        <w:t>九、其他事宜</w:t>
      </w:r>
    </w:p>
    <w:p w:rsidR="001353C7" w:rsidRDefault="001353C7" w:rsidP="0056395A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复试具体流程详见《沈阳工业大学</w:t>
      </w:r>
      <w:r>
        <w:rPr>
          <w:rFonts w:ascii="Times New Roman" w:hAnsi="Times New Roman"/>
          <w:sz w:val="24"/>
        </w:rPr>
        <w:t>2018</w:t>
      </w:r>
      <w:r>
        <w:rPr>
          <w:rFonts w:ascii="Times New Roman" w:hAnsi="宋体" w:hint="eastAsia"/>
          <w:sz w:val="24"/>
        </w:rPr>
        <w:t>年全国统考硕士研究生复试工作办法》。</w:t>
      </w:r>
    </w:p>
    <w:sectPr w:rsidR="001353C7" w:rsidSect="00DD1A87">
      <w:footerReference w:type="default" r:id="rId13"/>
      <w:pgSz w:w="11906" w:h="16838"/>
      <w:pgMar w:top="1135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C7" w:rsidRDefault="001353C7" w:rsidP="00DD1A87">
      <w:r>
        <w:separator/>
      </w:r>
    </w:p>
  </w:endnote>
  <w:endnote w:type="continuationSeparator" w:id="0">
    <w:p w:rsidR="001353C7" w:rsidRDefault="001353C7" w:rsidP="00DD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7" w:rsidRDefault="001353C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0867B9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C7" w:rsidRDefault="001353C7" w:rsidP="00DD1A87">
      <w:r>
        <w:separator/>
      </w:r>
    </w:p>
  </w:footnote>
  <w:footnote w:type="continuationSeparator" w:id="0">
    <w:p w:rsidR="001353C7" w:rsidRDefault="001353C7" w:rsidP="00DD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BD0773"/>
    <w:rsid w:val="000867B9"/>
    <w:rsid w:val="000C1A6E"/>
    <w:rsid w:val="000F4E0C"/>
    <w:rsid w:val="000F6D13"/>
    <w:rsid w:val="001242F5"/>
    <w:rsid w:val="001353C7"/>
    <w:rsid w:val="00166576"/>
    <w:rsid w:val="001915AE"/>
    <w:rsid w:val="001E171F"/>
    <w:rsid w:val="00213DD9"/>
    <w:rsid w:val="0025427E"/>
    <w:rsid w:val="002802FF"/>
    <w:rsid w:val="002B2135"/>
    <w:rsid w:val="002D4AAF"/>
    <w:rsid w:val="00304A1F"/>
    <w:rsid w:val="0033619D"/>
    <w:rsid w:val="003436FF"/>
    <w:rsid w:val="00360AFC"/>
    <w:rsid w:val="0036428D"/>
    <w:rsid w:val="00385635"/>
    <w:rsid w:val="003A46E3"/>
    <w:rsid w:val="003C0978"/>
    <w:rsid w:val="00413ECF"/>
    <w:rsid w:val="00430985"/>
    <w:rsid w:val="00431D24"/>
    <w:rsid w:val="00480DDE"/>
    <w:rsid w:val="004975E1"/>
    <w:rsid w:val="004A38EE"/>
    <w:rsid w:val="0056395A"/>
    <w:rsid w:val="005C3DEB"/>
    <w:rsid w:val="00626805"/>
    <w:rsid w:val="0065290F"/>
    <w:rsid w:val="00671CF7"/>
    <w:rsid w:val="00686CCE"/>
    <w:rsid w:val="006E5ACA"/>
    <w:rsid w:val="00716D26"/>
    <w:rsid w:val="00724343"/>
    <w:rsid w:val="00746C51"/>
    <w:rsid w:val="007745EF"/>
    <w:rsid w:val="007A3A50"/>
    <w:rsid w:val="007A3C33"/>
    <w:rsid w:val="007B0CAD"/>
    <w:rsid w:val="007C3135"/>
    <w:rsid w:val="007E2FC8"/>
    <w:rsid w:val="0080579F"/>
    <w:rsid w:val="00857F64"/>
    <w:rsid w:val="0086028E"/>
    <w:rsid w:val="008B6794"/>
    <w:rsid w:val="008F1B97"/>
    <w:rsid w:val="00951929"/>
    <w:rsid w:val="009B3D38"/>
    <w:rsid w:val="009F4D46"/>
    <w:rsid w:val="00A05F26"/>
    <w:rsid w:val="00A3299D"/>
    <w:rsid w:val="00A36973"/>
    <w:rsid w:val="00A61253"/>
    <w:rsid w:val="00A91B32"/>
    <w:rsid w:val="00AB2B81"/>
    <w:rsid w:val="00AB3717"/>
    <w:rsid w:val="00AD7DBC"/>
    <w:rsid w:val="00AF31BA"/>
    <w:rsid w:val="00B5068B"/>
    <w:rsid w:val="00B52547"/>
    <w:rsid w:val="00B92C4D"/>
    <w:rsid w:val="00B9433D"/>
    <w:rsid w:val="00B96908"/>
    <w:rsid w:val="00BC0837"/>
    <w:rsid w:val="00C03C23"/>
    <w:rsid w:val="00C62202"/>
    <w:rsid w:val="00CB2ED5"/>
    <w:rsid w:val="00CC5F77"/>
    <w:rsid w:val="00D168CC"/>
    <w:rsid w:val="00D60980"/>
    <w:rsid w:val="00DD1A87"/>
    <w:rsid w:val="00E309BB"/>
    <w:rsid w:val="00E33163"/>
    <w:rsid w:val="00E435F0"/>
    <w:rsid w:val="00EE691B"/>
    <w:rsid w:val="00EF13D7"/>
    <w:rsid w:val="00F76042"/>
    <w:rsid w:val="0F6D74B3"/>
    <w:rsid w:val="18EE2A83"/>
    <w:rsid w:val="2FBD0773"/>
    <w:rsid w:val="39E804CD"/>
    <w:rsid w:val="3A2F65E4"/>
    <w:rsid w:val="3BC67374"/>
    <w:rsid w:val="3D196230"/>
    <w:rsid w:val="619B0585"/>
    <w:rsid w:val="65C81A6F"/>
    <w:rsid w:val="6E820B2B"/>
    <w:rsid w:val="73FB5A92"/>
    <w:rsid w:val="7F18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1A8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locked/>
    <w:rsid w:val="00DD1A8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A87"/>
    <w:rPr>
      <w:rFonts w:ascii="Calibri" w:hAnsi="Calibri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DD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1A8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D1A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1A87"/>
    <w:rPr>
      <w:rFonts w:ascii="Calibri" w:eastAsia="宋体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DD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A87"/>
    <w:rPr>
      <w:rFonts w:ascii="Calibri" w:eastAsia="宋体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DD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A87"/>
    <w:rPr>
      <w:rFonts w:ascii="Calibri" w:eastAsia="宋体" w:hAnsi="Calibri"/>
      <w:kern w:val="2"/>
      <w:sz w:val="18"/>
    </w:rPr>
  </w:style>
  <w:style w:type="paragraph" w:styleId="NormalWeb">
    <w:name w:val="Normal (Web)"/>
    <w:basedOn w:val="Normal"/>
    <w:uiPriority w:val="99"/>
    <w:rsid w:val="00DD1A87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D1A8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D1A8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locked/>
    <w:rsid w:val="00DD1A87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cx/rhsq.js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12" Type="http://schemas.openxmlformats.org/officeDocument/2006/relationships/hyperlink" Target="mailto:80774992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99.100.166/yjsy/zsglxz/2486.jhtml" TargetMode="External"/><Relationship Id="rId11" Type="http://schemas.openxmlformats.org/officeDocument/2006/relationships/hyperlink" Target="http://202.199.99.163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202.199.99.16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si.com.cn/xlrz/201202/20120228/2849459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373</Words>
  <Characters>2130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sut</cp:lastModifiedBy>
  <cp:revision>49</cp:revision>
  <cp:lastPrinted>2018-03-19T02:32:00Z</cp:lastPrinted>
  <dcterms:created xsi:type="dcterms:W3CDTF">2016-03-13T09:52:00Z</dcterms:created>
  <dcterms:modified xsi:type="dcterms:W3CDTF">2018-03-20T07:48:00Z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