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eastAsia="zh-CN"/>
        </w:rPr>
        <w:t>二</w:t>
      </w:r>
      <w:r>
        <w:rPr>
          <w:rFonts w:hint="eastAsia" w:ascii="仿宋_GB2312" w:eastAsia="仿宋_GB2312"/>
        </w:rPr>
        <w:t>：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吉首大学201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年招收硕士研究生政审调查表</w:t>
      </w:r>
    </w:p>
    <w:bookmarkEnd w:id="0"/>
    <w:tbl>
      <w:tblPr>
        <w:tblStyle w:val="5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750"/>
        <w:gridCol w:w="675"/>
        <w:gridCol w:w="1506"/>
        <w:gridCol w:w="874"/>
        <w:gridCol w:w="12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参加复试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毕业单位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0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何时何地受过何种奖励或处分</w:t>
            </w:r>
          </w:p>
        </w:tc>
        <w:tc>
          <w:tcPr>
            <w:tcW w:w="7068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直系亲属及主要社会关系有无重大问题</w:t>
            </w:r>
          </w:p>
        </w:tc>
        <w:tc>
          <w:tcPr>
            <w:tcW w:w="7068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7068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616" w:type="dxa"/>
            <w:gridSpan w:val="8"/>
            <w:vAlign w:val="center"/>
          </w:tcPr>
          <w:p>
            <w:pPr>
              <w:ind w:firstLine="5340" w:firstLineChars="22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填表单位（盖章）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    月        日</w:t>
            </w:r>
          </w:p>
        </w:tc>
      </w:tr>
    </w:tbl>
    <w:p>
      <w:pPr>
        <w:ind w:firstLine="315" w:firstLineChars="150"/>
      </w:pPr>
      <w:r>
        <w:rPr>
          <w:rFonts w:hint="eastAsia"/>
        </w:rPr>
        <w:t>说明：本表由考生档案所在单位党组织填写,政审内容主要包括考生的政治态度、思想表现、学习（工作）态度、道德品质、遵纪守法等方面。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6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C7622"/>
    <w:rsid w:val="0D5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2018-03-24T08:55:00Z</dcterms:created>
  <dc:creator>远方的风</dc:creator>
  <cp:lastModifiedBy>远方的风</cp:lastModifiedBy>
  <dcterms:modified xsi:type="dcterms:W3CDTF">2018-03-24T08:56:11Z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