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57" w:rsidRPr="004975B9" w:rsidRDefault="00940157">
      <w:pPr>
        <w:rPr>
          <w:sz w:val="24"/>
          <w:szCs w:val="24"/>
        </w:rPr>
      </w:pPr>
      <w:r w:rsidRPr="004975B9">
        <w:rPr>
          <w:sz w:val="24"/>
          <w:szCs w:val="24"/>
        </w:rPr>
        <w:t>附件二</w:t>
      </w:r>
      <w:r w:rsidRPr="004975B9">
        <w:rPr>
          <w:rFonts w:hint="eastAsia"/>
          <w:sz w:val="24"/>
          <w:szCs w:val="24"/>
        </w:rPr>
        <w:t>：</w:t>
      </w:r>
    </w:p>
    <w:p w:rsidR="004975B9" w:rsidRDefault="00940157" w:rsidP="004975B9">
      <w:pPr>
        <w:widowControl/>
        <w:snapToGrid w:val="0"/>
        <w:jc w:val="center"/>
        <w:rPr>
          <w:rFonts w:ascii="Arial" w:eastAsia="宋体" w:hAnsi="Arial" w:cs="Arial"/>
          <w:b/>
          <w:bCs/>
          <w:color w:val="333333"/>
          <w:kern w:val="0"/>
          <w:szCs w:val="21"/>
        </w:rPr>
      </w:pPr>
      <w:r w:rsidRPr="00940157">
        <w:rPr>
          <w:rFonts w:ascii="Arial" w:eastAsia="宋体" w:hAnsi="Arial" w:cs="Arial" w:hint="eastAsia"/>
          <w:b/>
          <w:bCs/>
          <w:color w:val="333333"/>
          <w:kern w:val="0"/>
          <w:sz w:val="30"/>
          <w:szCs w:val="30"/>
        </w:rPr>
        <w:t>武汉大学信息管理学院推荐免试攻读硕士学位研究生评分细则</w:t>
      </w:r>
      <w:r w:rsidRPr="004975B9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(2018</w:t>
      </w:r>
      <w:r w:rsidRPr="004975B9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年</w:t>
      </w:r>
      <w:r w:rsidRPr="004975B9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5</w:t>
      </w:r>
      <w:r w:rsidRPr="004975B9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月修订</w:t>
      </w:r>
      <w:r w:rsidRPr="004975B9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)</w:t>
      </w:r>
    </w:p>
    <w:p w:rsidR="004975B9" w:rsidRPr="004975B9" w:rsidRDefault="004975B9" w:rsidP="004975B9">
      <w:pPr>
        <w:widowControl/>
        <w:snapToGrid w:val="0"/>
        <w:jc w:val="center"/>
        <w:rPr>
          <w:rFonts w:ascii="Arial" w:eastAsia="宋体" w:hAnsi="Arial" w:cs="Arial"/>
          <w:b/>
          <w:bCs/>
          <w:color w:val="333333"/>
          <w:kern w:val="0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065"/>
        <w:gridCol w:w="3491"/>
        <w:gridCol w:w="960"/>
        <w:gridCol w:w="2595"/>
      </w:tblGrid>
      <w:tr w:rsidR="00940157" w:rsidTr="00DB1199">
        <w:trPr>
          <w:trHeight w:val="46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项目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等级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说明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计分方法</w:t>
            </w:r>
          </w:p>
        </w:tc>
      </w:tr>
      <w:tr w:rsidR="00940157" w:rsidTr="00DB1199">
        <w:trPr>
          <w:trHeight w:val="834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学科竞赛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由教育部、团中央等国家机关主办的竞赛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E48CC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  <w:r w:rsidR="009401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—10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1、根据获奖等级，由测评小组在计分区间内酌定分值。</w:t>
            </w:r>
          </w:p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2、团体参赛项目，第一负责人计评定分值的100%。其他成员中，国家级计50%，省级计30%，校级计20%。</w:t>
            </w:r>
            <w:bookmarkStart w:id="0" w:name="_GoBack"/>
            <w:bookmarkEnd w:id="0"/>
          </w:p>
        </w:tc>
      </w:tr>
      <w:tr w:rsidR="00940157" w:rsidTr="00DB1199">
        <w:trPr>
          <w:trHeight w:val="65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由国家级学术机构主办的竞赛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E48CC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  <w:r w:rsidR="009401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—8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80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由教育厅、团省委等省级机关主办的竞赛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E48CC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  <w:r w:rsidR="009401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—6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642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由省级学术机构主办的竞赛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E48CC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  <w:r w:rsidR="009401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—4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45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由校级党政机关主办的竞赛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1—2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679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学术论文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权威刊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1、刊物领域和级别参考“CSSCI（2012-2013）拟收录来源期刊目录”（南大版），由测评小组组长认定。</w:t>
            </w:r>
          </w:p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2、第一学生作者计评定分值的100%，其他作者计30%。</w:t>
            </w:r>
          </w:p>
        </w:tc>
      </w:tr>
      <w:tr w:rsidR="00940157" w:rsidTr="00DB1199">
        <w:trPr>
          <w:trHeight w:val="734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核心刊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图书馆、情报与文献学类，新闻学与传播学类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749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综合性社科期刊、高校综合性学报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4975B9">
        <w:trPr>
          <w:trHeight w:val="549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一般刊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专业领域刊物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4975B9">
        <w:trPr>
          <w:trHeight w:val="5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333333"/>
                <w:kern w:val="0"/>
                <w:sz w:val="24"/>
                <w:szCs w:val="24"/>
              </w:rPr>
              <w:t>创新创业项目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国家大学生创新创业训练计划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第一负责人计满分，其他参与者计50%。</w:t>
            </w:r>
          </w:p>
        </w:tc>
      </w:tr>
      <w:tr w:rsidR="00940157" w:rsidTr="004975B9">
        <w:trPr>
          <w:trHeight w:val="487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大学生科学研究项目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959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社会实践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由教育部或团中央授予的国家级奖励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团队第一负责人计50%，其他参与者计10%。</w:t>
            </w:r>
          </w:p>
        </w:tc>
      </w:tr>
      <w:tr w:rsidR="00940157" w:rsidTr="004975B9">
        <w:trPr>
          <w:trHeight w:val="88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由教育厅或团省委授予的省级奖励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984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由校团委评定的暑期实践优秀成果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940157" w:rsidRPr="00940157" w:rsidRDefault="00940157"/>
    <w:sectPr w:rsidR="00940157" w:rsidRPr="00940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80" w:rsidRDefault="003B7380" w:rsidP="009E48CC">
      <w:r>
        <w:separator/>
      </w:r>
    </w:p>
  </w:endnote>
  <w:endnote w:type="continuationSeparator" w:id="0">
    <w:p w:rsidR="003B7380" w:rsidRDefault="003B7380" w:rsidP="009E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80" w:rsidRDefault="003B7380" w:rsidP="009E48CC">
      <w:r>
        <w:separator/>
      </w:r>
    </w:p>
  </w:footnote>
  <w:footnote w:type="continuationSeparator" w:id="0">
    <w:p w:rsidR="003B7380" w:rsidRDefault="003B7380" w:rsidP="009E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57"/>
    <w:rsid w:val="000D1FAA"/>
    <w:rsid w:val="001D1992"/>
    <w:rsid w:val="003B7380"/>
    <w:rsid w:val="004975B9"/>
    <w:rsid w:val="00940157"/>
    <w:rsid w:val="009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8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2018-09-06T08:31:00Z</cp:lastPrinted>
  <dcterms:created xsi:type="dcterms:W3CDTF">2018-09-06T05:38:00Z</dcterms:created>
  <dcterms:modified xsi:type="dcterms:W3CDTF">2018-09-06T09:28:00Z</dcterms:modified>
</cp:coreProperties>
</file>