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信息学院关于201</w:t>
      </w:r>
      <w:r>
        <w:rPr>
          <w:rFonts w:hint="eastAsia"/>
          <w:b/>
          <w:bCs/>
          <w:sz w:val="36"/>
          <w:szCs w:val="36"/>
          <w:lang w:val="en-US" w:eastAsia="zh-CN"/>
        </w:rPr>
        <w:t>9</w:t>
      </w:r>
      <w:r>
        <w:rPr>
          <w:rFonts w:hint="eastAsia"/>
          <w:b/>
          <w:bCs/>
          <w:sz w:val="36"/>
          <w:szCs w:val="36"/>
        </w:rPr>
        <w:t>年推荐免试研究生若干准则</w:t>
      </w:r>
    </w:p>
    <w:p>
      <w:pPr>
        <w:numPr>
          <w:ilvl w:val="0"/>
          <w:numId w:val="1"/>
        </w:num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学院推荐免试研究生的人数为     人，不分学术型与专硕型。</w:t>
      </w:r>
    </w:p>
    <w:p>
      <w:pPr>
        <w:spacing w:line="300" w:lineRule="exact"/>
        <w:ind w:firstLine="315" w:firstLineChars="15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学院名额分配如下：</w:t>
      </w:r>
    </w:p>
    <w:p>
      <w:pPr>
        <w:numPr>
          <w:ilvl w:val="0"/>
          <w:numId w:val="2"/>
        </w:numPr>
        <w:spacing w:line="300" w:lineRule="exact"/>
        <w:ind w:firstLine="315" w:firstLineChars="15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每个专业至少具有一名保研名额；</w:t>
      </w:r>
    </w:p>
    <w:p>
      <w:pPr>
        <w:numPr>
          <w:ilvl w:val="0"/>
          <w:numId w:val="2"/>
        </w:numPr>
        <w:spacing w:line="300" w:lineRule="exact"/>
        <w:ind w:firstLine="315" w:firstLineChars="15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其余名额原则上根据各专业人数进行纵向选拔，具体选拔办法由学院招生工作小组投票决定。</w:t>
      </w:r>
    </w:p>
    <w:p>
      <w:pPr>
        <w:numPr>
          <w:ilvl w:val="0"/>
          <w:numId w:val="1"/>
        </w:num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成绩评定</w:t>
      </w:r>
    </w:p>
    <w:p>
      <w:pPr>
        <w:spacing w:line="30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成绩总分为100分（绩点成绩：</w:t>
      </w:r>
      <w:r>
        <w:rPr>
          <w:rFonts w:hint="eastAsia" w:ascii="宋体" w:hAnsi="宋体" w:cs="宋体"/>
          <w:szCs w:val="21"/>
          <w:highlight w:val="none"/>
        </w:rPr>
        <w:t>78%</w:t>
      </w:r>
      <w:r>
        <w:rPr>
          <w:rFonts w:hint="eastAsia" w:ascii="宋体" w:hAnsi="宋体" w:cs="宋体"/>
          <w:szCs w:val="21"/>
        </w:rPr>
        <w:t>，竞赛、专利、论文分数：20%，荣誉称号、社会活动：2%）</w:t>
      </w:r>
    </w:p>
    <w:p>
      <w:pPr>
        <w:spacing w:line="300" w:lineRule="exact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  <w:u w:val="single"/>
        </w:rPr>
        <w:t xml:space="preserve"> 1、绩点成绩                   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Cs w:val="21"/>
          <w:u w:val="single"/>
        </w:rPr>
        <w:t>占78%</w:t>
      </w:r>
    </w:p>
    <w:p>
      <w:pPr>
        <w:spacing w:line="300" w:lineRule="exact"/>
        <w:ind w:firstLine="405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78*（自己的绩点）/(专业第一名的绩点)</w:t>
      </w: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</w:t>
      </w:r>
      <w:r>
        <w:rPr>
          <w:rFonts w:hint="eastAsia" w:ascii="宋体" w:hAnsi="宋体" w:cs="宋体"/>
          <w:szCs w:val="21"/>
          <w:u w:val="single"/>
        </w:rPr>
        <w:t>2、 竞赛、专利、论文分数（最高20%）占20%</w:t>
      </w:r>
    </w:p>
    <w:p>
      <w:pPr>
        <w:spacing w:line="30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（1）竞赛：</w:t>
      </w:r>
    </w:p>
    <w:p>
      <w:pPr>
        <w:spacing w:line="30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获国际级竞赛</w:t>
      </w:r>
      <w:r>
        <w:rPr>
          <w:rFonts w:ascii="宋体" w:hAnsi="宋体" w:cs="宋体"/>
          <w:szCs w:val="21"/>
        </w:rPr>
        <w:t>(</w:t>
      </w:r>
      <w:r>
        <w:rPr>
          <w:rFonts w:hint="eastAsia" w:ascii="宋体" w:hAnsi="宋体" w:cs="宋体"/>
          <w:szCs w:val="21"/>
        </w:rPr>
        <w:t>由评定小组认定</w:t>
      </w:r>
      <w:r>
        <w:rPr>
          <w:rFonts w:ascii="宋体" w:hAnsi="宋体" w:cs="宋体"/>
          <w:szCs w:val="21"/>
        </w:rPr>
        <w:t>)</w:t>
      </w:r>
      <w:r>
        <w:rPr>
          <w:rFonts w:hint="eastAsia" w:ascii="宋体" w:hAnsi="宋体" w:cs="宋体"/>
          <w:szCs w:val="21"/>
        </w:rPr>
        <w:t>，</w:t>
      </w:r>
    </w:p>
    <w:p>
      <w:pPr>
        <w:spacing w:line="300" w:lineRule="exac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 xml:space="preserve">    获国家级竞赛特等奖总分+10分，一等奖总分+9分，二等奖总分+8分，三等奖总分+7分</w:t>
      </w:r>
      <w:r>
        <w:rPr>
          <w:rFonts w:hint="eastAsia" w:ascii="宋体" w:hAnsi="宋体" w:cs="宋体"/>
          <w:szCs w:val="21"/>
          <w:lang w:eastAsia="zh-CN"/>
        </w:rPr>
        <w:t>；</w:t>
      </w:r>
    </w:p>
    <w:p>
      <w:pPr>
        <w:spacing w:line="300" w:lineRule="exac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 xml:space="preserve">    获省部级竞赛特等奖总分+ 7分，一等奖总分+6分，二等奖总分+5分，三等奖总分+4分</w:t>
      </w:r>
      <w:r>
        <w:rPr>
          <w:rFonts w:hint="eastAsia" w:ascii="宋体" w:hAnsi="宋体" w:cs="宋体"/>
          <w:szCs w:val="21"/>
          <w:lang w:eastAsia="zh-CN"/>
        </w:rPr>
        <w:t>；</w:t>
      </w: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注：竞赛级别由学院研究生推免工作小组共同裁定</w:t>
      </w:r>
      <w:bookmarkStart w:id="0" w:name="_GoBack"/>
      <w:bookmarkEnd w:id="0"/>
      <w:r>
        <w:rPr>
          <w:rFonts w:hint="eastAsia" w:ascii="宋体" w:hAnsi="宋体" w:cs="宋体"/>
          <w:szCs w:val="21"/>
        </w:rPr>
        <w:t>，其中竞赛小组第一负责同学获得每项竞赛对应等级分数的50%，余下小组成员每人获得竞赛对应等级分数的25%，且一项竞赛所加分数采取就高原则，加分竞赛项目目录如下：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省级/全国大学生电子设计竞赛， </w:t>
      </w:r>
    </w:p>
    <w:p>
      <w:pPr>
        <w:widowControl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省级/全国大学生挑战杯课外学术科技作品竞赛， </w:t>
      </w:r>
    </w:p>
    <w:p>
      <w:pPr>
        <w:widowControl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</w:rPr>
        <w:t>省级/全国</w:t>
      </w:r>
      <w:r>
        <w:rPr>
          <w:rFonts w:hint="eastAsia" w:ascii="宋体" w:hAnsi="宋体" w:cs="宋体"/>
          <w:kern w:val="0"/>
          <w:szCs w:val="21"/>
          <w:lang w:eastAsia="zh-CN"/>
        </w:rPr>
        <w:t>“创青春”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19"/>
          <w:szCs w:val="19"/>
          <w:shd w:val="clear" w:fill="FFFFFF"/>
        </w:rPr>
        <w:t>大学生创业大赛</w:t>
      </w:r>
      <w:r>
        <w:rPr>
          <w:rFonts w:hint="eastAsia" w:ascii="宋体" w:hAnsi="宋体" w:cs="宋体"/>
          <w:kern w:val="0"/>
          <w:szCs w:val="21"/>
        </w:rPr>
        <w:t>（内容与学院学科相关）,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   省级/全国大学生智能汽车竞赛，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br w:type="textWrapping"/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    省级/全国大学生光电设计竞赛，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br w:type="textWrapping"/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    福建省单片机竞赛</w:t>
      </w:r>
      <w:r>
        <w:rPr>
          <w:rFonts w:hint="eastAsia" w:ascii="宋体" w:hAnsi="宋体" w:cs="宋体"/>
          <w:color w:val="000000" w:themeColor="text1"/>
          <w:kern w:val="0"/>
          <w:szCs w:val="21"/>
          <w:lang w:eastAsia="zh-CN"/>
        </w:rPr>
        <w:t>，</w:t>
      </w:r>
    </w:p>
    <w:p>
      <w:pPr>
        <w:widowControl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:lang w:eastAsia="zh-CN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省级/全国大学生智能互联创新大赛</w:t>
      </w:r>
      <w:r>
        <w:rPr>
          <w:rFonts w:hint="eastAsia" w:ascii="宋体" w:hAnsi="宋体" w:cs="宋体"/>
          <w:color w:val="000000" w:themeColor="text1"/>
          <w:kern w:val="0"/>
          <w:szCs w:val="21"/>
          <w:lang w:eastAsia="zh-CN"/>
        </w:rPr>
        <w:t>，</w:t>
      </w:r>
    </w:p>
    <w:p>
      <w:pPr>
        <w:widowControl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:lang w:eastAsia="zh-CN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省级/全国大学生互联网+创新创业竞赛</w:t>
      </w:r>
      <w:r>
        <w:rPr>
          <w:rFonts w:hint="eastAsia" w:ascii="宋体" w:hAnsi="宋体" w:cs="宋体"/>
          <w:color w:val="000000" w:themeColor="text1"/>
          <w:kern w:val="0"/>
          <w:szCs w:val="21"/>
          <w:lang w:eastAsia="zh-CN"/>
        </w:rPr>
        <w:t>，</w:t>
      </w:r>
    </w:p>
    <w:p>
      <w:pPr>
        <w:widowControl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:lang w:eastAsia="zh-CN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省级/全国数学建模竞赛</w:t>
      </w:r>
      <w:r>
        <w:rPr>
          <w:rFonts w:hint="eastAsia" w:ascii="宋体" w:hAnsi="宋体" w:cs="宋体"/>
          <w:color w:val="000000" w:themeColor="text1"/>
          <w:kern w:val="0"/>
          <w:szCs w:val="21"/>
          <w:lang w:eastAsia="zh-CN"/>
        </w:rPr>
        <w:t>。</w:t>
      </w:r>
    </w:p>
    <w:p>
      <w:pPr>
        <w:spacing w:line="300" w:lineRule="exact"/>
        <w:ind w:firstLine="420" w:firstLineChars="200"/>
        <w:rPr>
          <w:rFonts w:hint="eastAsia" w:ascii="宋体" w:hAnsi="宋体" w:eastAsia="宋体" w:cs="宋体"/>
          <w:color w:val="000000" w:themeColor="text1"/>
          <w:szCs w:val="21"/>
          <w:lang w:eastAsia="zh-CN"/>
        </w:rPr>
      </w:pPr>
      <w:r>
        <w:rPr>
          <w:rFonts w:hint="eastAsia" w:ascii="宋体" w:hAnsi="宋体" w:cs="宋体"/>
          <w:color w:val="000000" w:themeColor="text1"/>
          <w:szCs w:val="21"/>
        </w:rPr>
        <w:t>注：凡是由教务处认定的科创项目均予加分，其余竞赛不纳入加分项目，如需申请需由研究生推免工作小组共同裁定</w:t>
      </w:r>
      <w:r>
        <w:rPr>
          <w:rFonts w:hint="eastAsia" w:ascii="宋体" w:hAnsi="宋体" w:cs="宋体"/>
          <w:color w:val="000000" w:themeColor="text1"/>
          <w:szCs w:val="21"/>
          <w:lang w:eastAsia="zh-CN"/>
        </w:rPr>
        <w:t>。</w:t>
      </w:r>
    </w:p>
    <w:p>
      <w:pPr>
        <w:spacing w:line="300" w:lineRule="exac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 xml:space="preserve">    （2）发表论文，申请专利：</w:t>
      </w:r>
    </w:p>
    <w:p>
      <w:pPr>
        <w:spacing w:line="300" w:lineRule="exac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 xml:space="preserve">    特刊收录论文+10分 ，</w:t>
      </w:r>
    </w:p>
    <w:p>
      <w:pPr>
        <w:spacing w:line="300" w:lineRule="exact"/>
        <w:ind w:firstLine="420" w:firstLineChars="200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一类A收录论文+8分，</w:t>
      </w:r>
    </w:p>
    <w:p>
      <w:pPr>
        <w:spacing w:line="300" w:lineRule="exact"/>
        <w:ind w:firstLine="420" w:firstLineChars="200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一类B收录论文+6分，</w:t>
      </w:r>
    </w:p>
    <w:p>
      <w:pPr>
        <w:spacing w:line="300" w:lineRule="exact"/>
        <w:ind w:firstLine="420" w:firstLineChars="200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二类A收录论文+4分，</w:t>
      </w:r>
    </w:p>
    <w:p>
      <w:pPr>
        <w:spacing w:line="300" w:lineRule="exact"/>
        <w:ind w:firstLine="420" w:firstLineChars="200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二类B收录论文+2分，</w:t>
      </w:r>
    </w:p>
    <w:p>
      <w:pPr>
        <w:spacing w:line="300" w:lineRule="exact"/>
        <w:ind w:firstLine="420" w:firstLineChars="200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三类收录论文+1分，</w:t>
      </w:r>
    </w:p>
    <w:p>
      <w:pPr>
        <w:spacing w:line="300" w:lineRule="exact"/>
        <w:ind w:firstLine="420" w:firstLineChars="200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发明专利+8分（需授权），</w:t>
      </w:r>
    </w:p>
    <w:p>
      <w:pPr>
        <w:spacing w:line="300" w:lineRule="exact"/>
        <w:ind w:firstLine="420" w:firstLineChars="200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  <w:szCs w:val="21"/>
        </w:rPr>
        <w:t>软件著作权（+2分），</w:t>
      </w:r>
    </w:p>
    <w:p>
      <w:pPr>
        <w:spacing w:line="300" w:lineRule="exact"/>
        <w:ind w:firstLine="420" w:firstLineChars="200"/>
        <w:rPr>
          <w:rFonts w:hint="eastAsia" w:ascii="宋体" w:hAnsi="宋体" w:eastAsia="宋体" w:cs="宋体"/>
          <w:color w:val="000000" w:themeColor="text1"/>
          <w:szCs w:val="21"/>
          <w:lang w:eastAsia="zh-CN"/>
        </w:rPr>
      </w:pPr>
      <w:r>
        <w:rPr>
          <w:rFonts w:hint="eastAsia" w:ascii="宋体" w:hAnsi="宋体" w:cs="宋体"/>
          <w:color w:val="000000" w:themeColor="text1"/>
          <w:szCs w:val="21"/>
        </w:rPr>
        <w:t>实用新型专利（+2分）</w:t>
      </w:r>
      <w:r>
        <w:rPr>
          <w:rFonts w:hint="eastAsia" w:ascii="宋体" w:hAnsi="宋体" w:cs="宋体"/>
          <w:color w:val="000000" w:themeColor="text1"/>
          <w:szCs w:val="21"/>
          <w:lang w:eastAsia="zh-CN"/>
        </w:rPr>
        <w:t>。</w:t>
      </w:r>
    </w:p>
    <w:p>
      <w:pPr>
        <w:spacing w:line="300" w:lineRule="exact"/>
        <w:ind w:firstLine="420" w:firstLineChars="20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>注：发表论文，授权专利学生需为第一作者</w:t>
      </w:r>
      <w:r>
        <w:rPr>
          <w:rFonts w:hint="eastAsia" w:ascii="宋体" w:hAnsi="宋体" w:cs="宋体"/>
          <w:szCs w:val="21"/>
          <w:lang w:eastAsia="zh-CN"/>
        </w:rPr>
        <w:t>。</w:t>
      </w:r>
    </w:p>
    <w:p>
      <w:pPr>
        <w:spacing w:line="300" w:lineRule="exact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  <w:u w:val="single"/>
        </w:rPr>
        <w:t xml:space="preserve"> 3、荣誉称号及社会活动（</w:t>
      </w:r>
      <w:r>
        <w:rPr>
          <w:rFonts w:hint="eastAsia" w:ascii="宋体" w:hAnsi="宋体" w:cs="宋体"/>
          <w:szCs w:val="21"/>
          <w:u w:val="single"/>
          <w:lang w:eastAsia="zh-CN"/>
        </w:rPr>
        <w:t>占</w:t>
      </w:r>
      <w:r>
        <w:rPr>
          <w:rFonts w:hint="eastAsia" w:ascii="宋体" w:hAnsi="宋体" w:cs="宋体"/>
          <w:szCs w:val="21"/>
          <w:highlight w:val="none"/>
          <w:u w:val="single"/>
        </w:rPr>
        <w:t>2%</w:t>
      </w:r>
      <w:r>
        <w:rPr>
          <w:rFonts w:hint="eastAsia" w:ascii="宋体" w:hAnsi="宋体" w:cs="宋体"/>
          <w:szCs w:val="21"/>
          <w:u w:val="single"/>
        </w:rPr>
        <w:t>）</w:t>
      </w:r>
    </w:p>
    <w:p>
      <w:pPr>
        <w:spacing w:line="30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u w:val="single"/>
        </w:rPr>
        <w:t>荣誉称号</w:t>
      </w:r>
      <w:r>
        <w:rPr>
          <w:rFonts w:hint="eastAsia" w:ascii="宋体" w:hAnsi="宋体" w:cs="宋体"/>
          <w:szCs w:val="21"/>
          <w:u w:val="single"/>
          <w:lang w:eastAsia="zh-CN"/>
        </w:rPr>
        <w:t>（</w:t>
      </w:r>
      <w:r>
        <w:rPr>
          <w:rFonts w:hint="eastAsia" w:ascii="宋体" w:hAnsi="宋体" w:cs="宋体"/>
          <w:szCs w:val="21"/>
          <w:u w:val="single"/>
        </w:rPr>
        <w:t xml:space="preserve">注：就高，不累加 </w:t>
      </w:r>
      <w:r>
        <w:rPr>
          <w:rFonts w:hint="eastAsia" w:ascii="宋体" w:hAnsi="宋体" w:cs="宋体"/>
          <w:szCs w:val="21"/>
          <w:u w:val="single"/>
          <w:lang w:eastAsia="zh-CN"/>
        </w:rPr>
        <w:t>）</w:t>
      </w:r>
      <w:r>
        <w:rPr>
          <w:rFonts w:hint="eastAsia" w:ascii="宋体" w:hAnsi="宋体" w:cs="宋体"/>
          <w:szCs w:val="21"/>
          <w:u w:val="single"/>
        </w:rPr>
        <w:t xml:space="preserve">     </w:t>
      </w: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</w:t>
      </w:r>
      <w:r>
        <w:rPr>
          <w:rFonts w:hint="eastAsia" w:ascii="宋体" w:hAnsi="宋体" w:cs="宋体"/>
          <w:szCs w:val="21"/>
          <w:lang w:eastAsia="zh-CN"/>
        </w:rPr>
        <w:t>大学生自强</w:t>
      </w:r>
      <w:r>
        <w:rPr>
          <w:rFonts w:hint="eastAsia" w:ascii="宋体" w:hAnsi="宋体" w:cs="宋体"/>
          <w:szCs w:val="21"/>
        </w:rPr>
        <w:t>之星+1分，</w:t>
      </w:r>
    </w:p>
    <w:p>
      <w:pPr>
        <w:spacing w:line="300" w:lineRule="exac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 xml:space="preserve">     省级优秀共青团员+1分，省优秀团干部+1</w:t>
      </w:r>
      <w:r>
        <w:rPr>
          <w:rFonts w:hint="eastAsia" w:ascii="宋体" w:hAnsi="宋体" w:cs="宋体"/>
          <w:szCs w:val="21"/>
          <w:lang w:eastAsia="zh-CN"/>
        </w:rPr>
        <w:t>，省级三好学生、省级优秀班干部+1分，</w:t>
      </w:r>
    </w:p>
    <w:p>
      <w:pPr>
        <w:spacing w:line="300" w:lineRule="exact"/>
        <w:ind w:firstLine="525" w:firstLineChars="25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>校级优秀标兵+1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校级优秀团员、团干+0.5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校级优秀学生干部+0.5</w:t>
      </w:r>
      <w:r>
        <w:rPr>
          <w:rFonts w:hint="eastAsia" w:ascii="宋体" w:hAnsi="宋体" w:cs="宋体"/>
          <w:szCs w:val="21"/>
          <w:lang w:eastAsia="zh-CN"/>
        </w:rPr>
        <w:t>。</w:t>
      </w:r>
    </w:p>
    <w:p>
      <w:pPr>
        <w:spacing w:line="300" w:lineRule="exact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 xml:space="preserve">   </w:t>
      </w:r>
      <w:r>
        <w:rPr>
          <w:rFonts w:hint="eastAsia" w:ascii="宋体" w:hAnsi="宋体" w:cs="宋体"/>
          <w:szCs w:val="21"/>
          <w:u w:val="single"/>
        </w:rPr>
        <w:t>社会活动</w:t>
      </w:r>
      <w:r>
        <w:rPr>
          <w:rFonts w:hint="eastAsia" w:ascii="宋体" w:hAnsi="宋体" w:cs="宋体"/>
          <w:szCs w:val="21"/>
          <w:u w:val="single"/>
          <w:lang w:eastAsia="zh-CN"/>
        </w:rPr>
        <w:t>（</w:t>
      </w:r>
      <w:r>
        <w:rPr>
          <w:rFonts w:hint="eastAsia" w:ascii="宋体" w:hAnsi="宋体" w:cs="宋体"/>
          <w:szCs w:val="21"/>
          <w:u w:val="single"/>
        </w:rPr>
        <w:t xml:space="preserve">注：就高，不累加 </w:t>
      </w:r>
      <w:r>
        <w:rPr>
          <w:rFonts w:hint="eastAsia" w:ascii="宋体" w:hAnsi="宋体" w:cs="宋体"/>
          <w:szCs w:val="21"/>
          <w:u w:val="single"/>
          <w:lang w:eastAsia="zh-CN"/>
        </w:rPr>
        <w:t>）</w:t>
      </w:r>
      <w:r>
        <w:rPr>
          <w:rFonts w:hint="eastAsia" w:ascii="宋体" w:hAnsi="宋体" w:cs="宋体"/>
          <w:szCs w:val="21"/>
          <w:u w:val="single"/>
        </w:rPr>
        <w:t xml:space="preserve">     </w:t>
      </w: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校院级主席、院团委、科创中心主任 +1分，副主席、副主任+0.75分，</w:t>
      </w: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校团联，部长+0.5分，</w:t>
      </w:r>
    </w:p>
    <w:p>
      <w:pPr>
        <w:spacing w:line="300" w:lineRule="exac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 xml:space="preserve">     班长/团支书 +0.25分</w:t>
      </w:r>
      <w:r>
        <w:rPr>
          <w:rFonts w:hint="eastAsia" w:ascii="宋体" w:hAnsi="宋体" w:cs="宋体"/>
          <w:szCs w:val="21"/>
          <w:lang w:eastAsia="zh-CN"/>
        </w:rPr>
        <w:t>。</w:t>
      </w:r>
    </w:p>
    <w:p>
      <w:pPr>
        <w:spacing w:line="3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</w:t>
      </w:r>
    </w:p>
    <w:p/>
    <w:sectPr>
      <w:pgSz w:w="11906" w:h="16838"/>
      <w:pgMar w:top="590" w:right="1236" w:bottom="59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C53E"/>
    <w:multiLevelType w:val="singleLevel"/>
    <w:tmpl w:val="5253C53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BCF1EF"/>
    <w:multiLevelType w:val="singleLevel"/>
    <w:tmpl w:val="59BCF1E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EA01DF9"/>
    <w:rsid w:val="00133E4A"/>
    <w:rsid w:val="00323BBE"/>
    <w:rsid w:val="00350903"/>
    <w:rsid w:val="00493631"/>
    <w:rsid w:val="009E6F5A"/>
    <w:rsid w:val="00AB2A52"/>
    <w:rsid w:val="00D36184"/>
    <w:rsid w:val="00E96717"/>
    <w:rsid w:val="120C47F8"/>
    <w:rsid w:val="222339D2"/>
    <w:rsid w:val="2686294B"/>
    <w:rsid w:val="27800D64"/>
    <w:rsid w:val="2DB8479F"/>
    <w:rsid w:val="30B511D3"/>
    <w:rsid w:val="4EA01DF9"/>
    <w:rsid w:val="764C6CEC"/>
    <w:rsid w:val="7F45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887</Words>
  <Characters>226</Characters>
  <Lines>1</Lines>
  <Paragraphs>2</Paragraphs>
  <TotalTime>3</TotalTime>
  <ScaleCrop>false</ScaleCrop>
  <LinksUpToDate>false</LinksUpToDate>
  <CharactersWithSpaces>1111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2018-09-06T07:52:00Z</dcterms:created>
  <dc:creator>Administrator</dc:creator>
  <cp:lastModifiedBy>Administrator</cp:lastModifiedBy>
  <dcterms:modified xsi:type="dcterms:W3CDTF">2018-09-07T03:45:07Z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