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2"/>
        <w:gridCol w:w="1273"/>
        <w:gridCol w:w="447"/>
        <w:gridCol w:w="437"/>
        <w:gridCol w:w="494"/>
        <w:gridCol w:w="504"/>
        <w:gridCol w:w="846"/>
        <w:gridCol w:w="709"/>
        <w:gridCol w:w="954"/>
        <w:gridCol w:w="778"/>
        <w:gridCol w:w="14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排名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学校名称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总分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学术声誉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雇主声誉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师生比例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篇均论文被引用次数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每位</w:t>
            </w:r>
            <w:bookmarkStart w:id="0" w:name="_GoBack"/>
            <w:bookmarkEnd w:id="0"/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教员发表的论文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拥有博士学位的教员比例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国际生比例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国际教师比例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清华大学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99.1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83.6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88.6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89.1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复旦大学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95.5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78.4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98.8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中国科学技术大学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91.6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浙江大学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94.8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78.3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88.1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上海交通大学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89.3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54.8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南京大学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85.9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96.9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93.2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79.3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中山大学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83.5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58.2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武汉大学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95.6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97.7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34.1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90.4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80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68.5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哈尔滨工业大学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81.4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75.6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西安交通大学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76.7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84.3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65.9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81.6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32.4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57.5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同济大学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74.1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72.1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34.8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94.1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73.9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73.4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89.4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81.9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27.1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中国人民大学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48.6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90.5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71.1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84.4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52.6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68.8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93.9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93.8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上海大学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70.2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86.7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55.2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70.7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75.4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64.6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华中科技大学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83.5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吉林大学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67.8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73.9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68.4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51.4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19.2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北京理工大学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66.9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80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北京航空航天大学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65.1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69.7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55.1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45.4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79.5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43.8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天津大学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63.4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72.1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43.5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35.2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85.5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90.5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山东大学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71.3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60.8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37.2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87.6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87.8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厦门大学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61.9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84.3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39.3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68.5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四川大学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59.5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74.4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28.6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75.7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64.7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61.9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华东师范大学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59.1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61.2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53.7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74.2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东南大学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58.6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72.2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北京科技大学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57.6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69.6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华南理工大学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55.5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44.9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66.7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51.7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北京交通大学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41.6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33.4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80.4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73.6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58.2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大连理工大学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50.8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31.2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79.3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25.2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华东理工大学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43.9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38.2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88.5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13.5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北京工业大学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47.9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47.1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71.1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西北工业大学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67.8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48.1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80.2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80.8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24.2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中国农业大学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46.8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70.9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84.4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77.1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北京邮电大学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29.9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70.5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45.9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12.9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电子科技大学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41.8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51.6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81.7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11.1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南方科技大学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41.3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17.9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湖南大学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41.2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16.1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68.2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南京理工大学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40.8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39.9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68.9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78.4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87.5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苏州大学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60.9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61.8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南京航空航天大学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40.2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59.2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77.2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北京化工大学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37.8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72.1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1.2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11.1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重庆大学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37.4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40.5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13.8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10.2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北京外国语大学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60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13.7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国防科技大学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14.9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6.1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97.9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暨南大学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15.1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上海财经大学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36.3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39.7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对外经济贸易大学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35.9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20.6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29.7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52.5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99.8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上海外国语大学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35.7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33.6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30.8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46.7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28.4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19.7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70.5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88.4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14.5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中国地质大学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21.6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9.6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75.2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74.3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4.4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23.8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兰州大学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34.5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40.1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15.3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54.1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9.2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东北大学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18.6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38.3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79.9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46.4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哈尔滨工程大学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33.5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17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74.3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55.4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18.1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26.1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4.3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67.1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32.7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12.5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南京医科大学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31.2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78.7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90.4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66.3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19.1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43.1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15.4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武汉理工大学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29.7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23.6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84.2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21.4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中国政法大学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21.6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3.7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53.1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39.4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60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中国海洋大学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30.6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28.6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12.8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65.8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13.7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江苏大学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30.5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10.1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80.8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73.1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57.5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北京中医药大学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23.6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64.4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21.8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深圳大学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56.3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中国石油大学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中国矿业大学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63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55.6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南京师范大学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36.1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90.2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52.5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西北农林科技大学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83.5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19.7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上海师范大学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24.5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江南大学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33.1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76.1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10.2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华中农业大学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81.5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11.6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南京农业大学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26.1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29.6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燕山大学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40.3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32.9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华中师范大学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28.7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38.3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东华大学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71.1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74.5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北京林业大学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56.5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25.3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汕头大学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31.6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30.6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东北师范大学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20.9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88.3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45.6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10.8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西安电子科技大学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54.9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85.6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陕西师范大学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84.7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33.6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51.8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西安交通大学利物浦分校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58.6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15.2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郑州大学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18.9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70.8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42.6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中央财经大学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11.7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上海对外经贸大学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73.5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中国传媒大学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18.2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21.5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50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44.3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中国药科大学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86.2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11.1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南京信息工程大学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77.4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78.6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36.9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华南师范大学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20.8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84.8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41.1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西南交通大学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25.8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53.9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90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中央民族大学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18.4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35.5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85.2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37.7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30.9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91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华北电力大学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39.9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60.6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92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福州大学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51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93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河海大学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34.7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65.2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16.6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94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合肥工业大学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75.1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56.9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95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西南财经大学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48.2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37.5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23.5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44.7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96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扬州大学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30.4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75.8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27.1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97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辽宁大学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63.3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15.4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67.7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23.3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98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河北工业大学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34.5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42.5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36.9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99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云南大学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19.3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62.2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25.5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14.8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100</w:t>
            </w:r>
          </w:p>
        </w:tc>
        <w:tc>
          <w:tcPr>
            <w:tcW w:w="12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新疆大学</w:t>
            </w:r>
          </w:p>
        </w:tc>
        <w:tc>
          <w:tcPr>
            <w:tcW w:w="4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20.4</w:t>
            </w:r>
          </w:p>
        </w:tc>
        <w:tc>
          <w:tcPr>
            <w:tcW w:w="4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5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64.9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22.4</w:t>
            </w:r>
          </w:p>
        </w:tc>
        <w:tc>
          <w:tcPr>
            <w:tcW w:w="9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7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Helvetica" w:hAnsi="Helvetica" w:eastAsia="Helvetica" w:cs="Helvetica"/>
                <w:color w:val="3D464D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  <w:t>23.4</w:t>
            </w:r>
          </w:p>
        </w:tc>
        <w:tc>
          <w:tcPr>
            <w:tcW w:w="14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sz w:val="22"/>
                <w:szCs w:val="22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D464D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21F0"/>
    <w:rsid w:val="445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2018-10-12T08:57:00Z</dcterms:created>
  <dc:creator>暴躁期的老少女</dc:creator>
  <cp:lastModifiedBy>暴躁期的老少女</cp:lastModifiedBy>
  <dcterms:modified xsi:type="dcterms:W3CDTF">2018-10-12T08:59:24Z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