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FF" w:rsidRPr="002C4734" w:rsidRDefault="00CF0EFF" w:rsidP="002C4734">
      <w:pPr>
        <w:pStyle w:val="2"/>
        <w:widowControl/>
        <w:spacing w:beforeAutospacing="0" w:after="210" w:afterAutospacing="0" w:line="21" w:lineRule="atLeast"/>
        <w:ind w:firstLineChars="200" w:firstLine="640"/>
        <w:jc w:val="center"/>
        <w:rPr>
          <w:rFonts w:ascii="黑体" w:eastAsia="黑体" w:hAnsi="黑体" w:hint="default"/>
          <w:b w:val="0"/>
          <w:sz w:val="32"/>
          <w:szCs w:val="32"/>
        </w:rPr>
      </w:pPr>
      <w:r w:rsidRPr="002C4734">
        <w:rPr>
          <w:rFonts w:ascii="黑体" w:eastAsia="黑体" w:hAnsi="黑体"/>
          <w:b w:val="0"/>
          <w:sz w:val="32"/>
          <w:szCs w:val="32"/>
        </w:rPr>
        <w:t>管理学院2019年</w:t>
      </w:r>
      <w:r w:rsidR="002C4734" w:rsidRPr="002C4734">
        <w:rPr>
          <w:rFonts w:ascii="黑体" w:eastAsia="黑体" w:hAnsi="黑体"/>
          <w:b w:val="0"/>
          <w:sz w:val="32"/>
          <w:szCs w:val="32"/>
        </w:rPr>
        <w:t>接收</w:t>
      </w:r>
      <w:r w:rsidRPr="002C4734">
        <w:rPr>
          <w:rFonts w:ascii="黑体" w:eastAsia="黑体" w:hAnsi="黑体"/>
          <w:b w:val="0"/>
          <w:sz w:val="32"/>
          <w:szCs w:val="32"/>
        </w:rPr>
        <w:t>硕士研究生调剂公告</w:t>
      </w:r>
    </w:p>
    <w:p w:rsidR="00CF0EFF" w:rsidRPr="002C4734" w:rsidRDefault="00CF0EFF" w:rsidP="002C4734">
      <w:pPr>
        <w:pStyle w:val="a3"/>
        <w:widowControl/>
        <w:spacing w:beforeAutospacing="0" w:afterAutospacing="0"/>
        <w:ind w:firstLineChars="200" w:firstLine="592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  <w:shd w:val="clear" w:color="auto" w:fill="FFFFFF"/>
        </w:rPr>
      </w:pPr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2019年我院全日制、非全日制硕士研究生</w:t>
      </w:r>
      <w:proofErr w:type="gramStart"/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拟接收工学类</w:t>
      </w:r>
      <w:proofErr w:type="gramEnd"/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、管理学类、经济学类、工商管理（非全日制）等学科专业类型调剂考生。</w:t>
      </w:r>
    </w:p>
    <w:p w:rsidR="00CF0EFF" w:rsidRPr="002C4734" w:rsidRDefault="00CF0EFF" w:rsidP="002C4734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560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</w:rPr>
      </w:pPr>
      <w:r w:rsidRPr="002C4734">
        <w:rPr>
          <w:rFonts w:ascii="仿宋_GB2312" w:eastAsia="仿宋_GB2312" w:hAnsi="微软雅黑" w:cs="微软雅黑" w:hint="eastAsia"/>
          <w:color w:val="333333"/>
          <w:sz w:val="28"/>
          <w:szCs w:val="28"/>
          <w:shd w:val="clear" w:color="auto" w:fill="FFFFFF"/>
        </w:rPr>
        <w:t>一、调剂要求</w:t>
      </w:r>
    </w:p>
    <w:p w:rsidR="00CF0EFF" w:rsidRPr="002C4734" w:rsidRDefault="00CF0EFF" w:rsidP="002C4734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592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  <w:shd w:val="clear" w:color="auto" w:fill="FFFFFF"/>
        </w:rPr>
      </w:pPr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（一）我院学术学位硕士调剂要求</w:t>
      </w:r>
    </w:p>
    <w:p w:rsidR="00CF0EFF" w:rsidRPr="002C4734" w:rsidRDefault="00CF0EFF" w:rsidP="002C4734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592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  <w:shd w:val="clear" w:color="auto" w:fill="FFFFFF"/>
        </w:rPr>
      </w:pPr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1、(087100)管理科学与工程</w:t>
      </w:r>
    </w:p>
    <w:p w:rsidR="00CF0EFF" w:rsidRPr="002C4734" w:rsidRDefault="00CF0EFF" w:rsidP="002C4734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592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  <w:shd w:val="clear" w:color="auto" w:fill="FFFFFF"/>
        </w:rPr>
      </w:pPr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工程经济与管理、大数据与建筑信息化、城市建设与房地产管理、信息管理与信息系统、工业工程与工程管理、资源系统优化与管理六个方向的调剂按照学校调剂要求进行，且初试分数满足我院自划线。</w:t>
      </w:r>
    </w:p>
    <w:p w:rsidR="00CF0EFF" w:rsidRPr="002C4734" w:rsidRDefault="00CF0EFF" w:rsidP="002C4734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592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  <w:shd w:val="clear" w:color="auto" w:fill="FFFFFF"/>
        </w:rPr>
      </w:pPr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2、（120200）工商管理</w:t>
      </w:r>
    </w:p>
    <w:p w:rsidR="00CF0EFF" w:rsidRPr="002C4734" w:rsidRDefault="00CF0EFF" w:rsidP="002C4734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592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  <w:shd w:val="clear" w:color="auto" w:fill="FFFFFF"/>
        </w:rPr>
      </w:pPr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初试分数满足我院自划线，且符合学校调剂要求的管理类专业的学生。</w:t>
      </w:r>
    </w:p>
    <w:p w:rsidR="00CF0EFF" w:rsidRPr="002C4734" w:rsidRDefault="00CF0EFF" w:rsidP="002C4734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592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  <w:shd w:val="clear" w:color="auto" w:fill="FFFFFF"/>
        </w:rPr>
      </w:pPr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（二）我院专业学位硕士接收调剂要求</w:t>
      </w:r>
    </w:p>
    <w:p w:rsidR="00CF0EFF" w:rsidRPr="002C4734" w:rsidRDefault="00CF0EFF" w:rsidP="002C4734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592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  <w:shd w:val="clear" w:color="auto" w:fill="FFFFFF"/>
        </w:rPr>
      </w:pPr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（025600）资产评估硕士（全日制）、（085236）工业工程领域工程硕士（全日制）、（125100）工商管理硕士（MBA）、（125600）工程管理硕士（MEM）按照学校调剂要求进行。</w:t>
      </w:r>
    </w:p>
    <w:p w:rsidR="00CF0EFF" w:rsidRPr="002C4734" w:rsidRDefault="00CF0EFF" w:rsidP="002C4734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592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  <w:shd w:val="clear" w:color="auto" w:fill="FFFFFF"/>
        </w:rPr>
      </w:pPr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符合要求的考生请将申请表发送到邮箱：glxyyjs@163.com，邮件主题为:调剂+姓名+调剂专业。</w:t>
      </w:r>
    </w:p>
    <w:p w:rsidR="00CF0EFF" w:rsidRPr="002C4734" w:rsidRDefault="001C1BEF" w:rsidP="002C4734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592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</w:rPr>
      </w:pPr>
      <w:r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二</w:t>
      </w:r>
      <w:r w:rsidR="00CF0EFF"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、信息查询、联系方式</w:t>
      </w:r>
    </w:p>
    <w:p w:rsidR="00CF0EFF" w:rsidRPr="002C4734" w:rsidRDefault="00CF0EFF" w:rsidP="002C4734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592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  <w:shd w:val="clear" w:color="auto" w:fill="FFFFFF"/>
        </w:rPr>
      </w:pPr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（1）管理科学与工程、工商管理、资产评估、工业工程</w:t>
      </w:r>
    </w:p>
    <w:p w:rsidR="00CF0EFF" w:rsidRPr="002C4734" w:rsidRDefault="00CF0EFF" w:rsidP="002C4734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592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</w:rPr>
      </w:pPr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地点：西安碑林区雁塔路13号教学大楼819东室</w:t>
      </w:r>
    </w:p>
    <w:p w:rsidR="00CF0EFF" w:rsidRPr="002C4734" w:rsidRDefault="00CF0EFF" w:rsidP="002C4734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592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</w:rPr>
      </w:pPr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联系人：闫老师</w:t>
      </w:r>
    </w:p>
    <w:p w:rsidR="00CF0EFF" w:rsidRPr="002C4734" w:rsidRDefault="00CF0EFF" w:rsidP="002C4734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592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</w:rPr>
      </w:pPr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联系电话:029-82201563</w:t>
      </w:r>
    </w:p>
    <w:p w:rsidR="00CF0EFF" w:rsidRPr="002C4734" w:rsidRDefault="00CF0EFF" w:rsidP="002C4734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592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</w:rPr>
      </w:pPr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电子邮箱：</w:t>
      </w:r>
      <w:bookmarkStart w:id="0" w:name="_GoBack"/>
      <w:bookmarkEnd w:id="0"/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yjsglxy@163.com</w:t>
      </w:r>
    </w:p>
    <w:p w:rsidR="00CF0EFF" w:rsidRPr="002C4734" w:rsidRDefault="00CF0EFF" w:rsidP="002C4734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592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</w:rPr>
      </w:pPr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（2）工商管理硕士（MBA）  工程管理硕士（MEM）</w:t>
      </w:r>
    </w:p>
    <w:p w:rsidR="002C4734" w:rsidRDefault="00CF0EFF" w:rsidP="002C4734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592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  <w:shd w:val="clear" w:color="auto" w:fill="FFFFFF"/>
        </w:rPr>
      </w:pPr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lastRenderedPageBreak/>
        <w:t>地址：西安碑林区雁塔路13号教学西楼207办</w:t>
      </w:r>
    </w:p>
    <w:p w:rsidR="002C4734" w:rsidRDefault="00CF0EFF" w:rsidP="002C4734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592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  <w:shd w:val="clear" w:color="auto" w:fill="FFFFFF"/>
        </w:rPr>
      </w:pPr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联系人：徐老师</w:t>
      </w:r>
    </w:p>
    <w:p w:rsidR="002C4734" w:rsidRDefault="00CF0EFF" w:rsidP="002C4734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592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  <w:shd w:val="clear" w:color="auto" w:fill="FFFFFF"/>
        </w:rPr>
      </w:pPr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>电话：029-82205742</w:t>
      </w:r>
    </w:p>
    <w:p w:rsidR="00CF0EFF" w:rsidRPr="002C4734" w:rsidRDefault="00CF0EFF" w:rsidP="002C4734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592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  <w:shd w:val="clear" w:color="auto" w:fill="FFFFFF"/>
        </w:rPr>
      </w:pPr>
      <w:r w:rsidRPr="002C4734">
        <w:rPr>
          <w:rFonts w:ascii="仿宋_GB2312" w:eastAsia="仿宋_GB2312" w:hAnsi="微软雅黑" w:cs="微软雅黑" w:hint="eastAsia"/>
          <w:color w:val="333333"/>
          <w:spacing w:val="8"/>
          <w:sz w:val="28"/>
          <w:szCs w:val="28"/>
          <w:shd w:val="clear" w:color="auto" w:fill="FFFFFF"/>
        </w:rPr>
        <w:t xml:space="preserve">邮箱：yjsglxy@126.com </w:t>
      </w:r>
    </w:p>
    <w:p w:rsidR="00CF0EFF" w:rsidRPr="002C4734" w:rsidRDefault="00CF0EFF" w:rsidP="002C4734">
      <w:pPr>
        <w:pStyle w:val="a3"/>
        <w:widowControl/>
        <w:shd w:val="clear" w:color="auto" w:fill="FFFFFF"/>
        <w:spacing w:beforeAutospacing="0" w:afterAutospacing="0" w:line="384" w:lineRule="atLeast"/>
        <w:ind w:firstLineChars="200" w:firstLine="592"/>
        <w:jc w:val="both"/>
        <w:rPr>
          <w:rFonts w:ascii="仿宋_GB2312" w:eastAsia="仿宋_GB2312" w:hAnsi="微软雅黑" w:cs="微软雅黑"/>
          <w:color w:val="333333"/>
          <w:spacing w:val="8"/>
          <w:sz w:val="28"/>
          <w:szCs w:val="28"/>
          <w:shd w:val="clear" w:color="auto" w:fill="FFFFFF"/>
        </w:rPr>
      </w:pPr>
    </w:p>
    <w:p w:rsidR="001B798F" w:rsidRPr="002C4734" w:rsidRDefault="001B798F" w:rsidP="002C4734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1B798F" w:rsidRPr="002C4734" w:rsidSect="002140F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4A1" w:rsidRDefault="00B764A1" w:rsidP="001C1BEF">
      <w:r>
        <w:separator/>
      </w:r>
    </w:p>
  </w:endnote>
  <w:endnote w:type="continuationSeparator" w:id="0">
    <w:p w:rsidR="00B764A1" w:rsidRDefault="00B764A1" w:rsidP="001C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4A1" w:rsidRDefault="00B764A1" w:rsidP="001C1BEF">
      <w:r>
        <w:separator/>
      </w:r>
    </w:p>
  </w:footnote>
  <w:footnote w:type="continuationSeparator" w:id="0">
    <w:p w:rsidR="00B764A1" w:rsidRDefault="00B764A1" w:rsidP="001C1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EFF"/>
    <w:rsid w:val="001B798F"/>
    <w:rsid w:val="001C1BEF"/>
    <w:rsid w:val="002C4734"/>
    <w:rsid w:val="00565F6A"/>
    <w:rsid w:val="005D0A85"/>
    <w:rsid w:val="00B764A1"/>
    <w:rsid w:val="00CF0EFF"/>
    <w:rsid w:val="00D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8CB30"/>
  <w15:docId w15:val="{AFE84390-9E96-412D-80DA-65468E96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98F"/>
    <w:pPr>
      <w:widowControl w:val="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CF0EF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CF0EFF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Normal (Web)"/>
    <w:basedOn w:val="a"/>
    <w:qFormat/>
    <w:rsid w:val="00CF0EFF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Hyperlink"/>
    <w:basedOn w:val="a0"/>
    <w:qFormat/>
    <w:rsid w:val="00CF0E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C1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C1BE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C1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C1B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</Words>
  <Characters>536</Characters>
  <Application>Microsoft Office Word</Application>
  <DocSecurity>0</DocSecurity>
  <Lines>4</Lines>
  <Paragraphs>1</Paragraphs>
  <ScaleCrop>false</ScaleCrop>
  <Company>燕尾蝶上的恶魔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绍帅 杜</cp:lastModifiedBy>
  <cp:revision>5</cp:revision>
  <dcterms:created xsi:type="dcterms:W3CDTF">2019-03-02T13:01:00Z</dcterms:created>
  <dcterms:modified xsi:type="dcterms:W3CDTF">2019-03-03T02:46:00Z</dcterms:modified>
</cp:coreProperties>
</file>