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D" w:rsidRDefault="00E67BD0" w:rsidP="00E67BD0">
      <w:pPr>
        <w:widowControl/>
        <w:shd w:val="clear" w:color="auto" w:fill="FFFFFF"/>
        <w:spacing w:before="100" w:beforeAutospacing="1" w:after="100" w:afterAutospacing="1" w:line="405" w:lineRule="atLeast"/>
        <w:jc w:val="center"/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</w:pPr>
      <w:r w:rsidRPr="00E67BD0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南开大学201</w:t>
      </w:r>
      <w:r w:rsidR="000B301D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9</w:t>
      </w:r>
      <w:r w:rsidRPr="00E67BD0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年旅游管理硕士专业学位（MTA）</w:t>
      </w:r>
    </w:p>
    <w:p w:rsidR="00E67BD0" w:rsidRPr="00E67BD0" w:rsidRDefault="000B301D" w:rsidP="00E67BD0">
      <w:pPr>
        <w:widowControl/>
        <w:shd w:val="clear" w:color="auto" w:fill="FFFFFF"/>
        <w:spacing w:before="100" w:beforeAutospacing="1" w:after="100" w:afterAutospacing="1" w:line="40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全日制/非全日制</w:t>
      </w:r>
      <w:r w:rsidR="00E67BD0" w:rsidRPr="00E67BD0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复试</w:t>
      </w:r>
      <w:r w:rsidR="00B072A1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办法</w:t>
      </w:r>
      <w:r w:rsidR="00B072A1">
        <w:rPr>
          <w:rFonts w:ascii="宋体" w:hAnsi="宋体" w:cs="宋体"/>
          <w:b/>
          <w:bCs/>
          <w:color w:val="333333"/>
          <w:kern w:val="0"/>
          <w:sz w:val="32"/>
          <w:szCs w:val="32"/>
        </w:rPr>
        <w:t>实施细则</w:t>
      </w:r>
    </w:p>
    <w:p w:rsidR="00E67BD0" w:rsidRPr="00E67BD0" w:rsidRDefault="00E67BD0" w:rsidP="00E67BD0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一、网上确认</w:t>
      </w:r>
    </w:p>
    <w:p w:rsidR="00E67BD0" w:rsidRPr="00E67BD0" w:rsidRDefault="00E67BD0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proofErr w:type="gramStart"/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一</w:t>
      </w:r>
      <w:proofErr w:type="gramEnd"/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志愿报考南开大学旅游管理专业学位（MTA）的学生，凡达到南开大学旅游与服务学院MTA</w:t>
      </w:r>
      <w:proofErr w:type="gramStart"/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复试线</w:t>
      </w:r>
      <w:proofErr w:type="gramEnd"/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的考生必须登陆南开大学研究生院网站</w:t>
      </w:r>
      <w:r w:rsidR="00D9370C">
        <w:rPr>
          <w:rFonts w:ascii="宋体" w:hAnsi="宋体" w:cs="宋体" w:hint="eastAsia"/>
          <w:color w:val="333333"/>
          <w:kern w:val="0"/>
          <w:sz w:val="24"/>
          <w:szCs w:val="24"/>
        </w:rPr>
        <w:t>（</w:t>
      </w:r>
      <w:r w:rsidR="00D9370C" w:rsidRPr="00D9370C">
        <w:rPr>
          <w:rFonts w:ascii="宋体" w:hAnsi="宋体" w:cs="宋体"/>
          <w:color w:val="333333"/>
          <w:kern w:val="0"/>
          <w:sz w:val="24"/>
          <w:szCs w:val="24"/>
        </w:rPr>
        <w:t>http://yzb.nankai.edu.cn/</w:t>
      </w:r>
      <w:r w:rsidR="00D9370C">
        <w:rPr>
          <w:rFonts w:ascii="宋体" w:hAnsi="宋体" w:cs="宋体" w:hint="eastAsia"/>
          <w:color w:val="333333"/>
          <w:kern w:val="0"/>
          <w:sz w:val="24"/>
          <w:szCs w:val="24"/>
        </w:rPr>
        <w:t>）</w:t>
      </w:r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进行网上确认，</w:t>
      </w:r>
      <w:r w:rsidRPr="00E67BD0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网上确认的时间为3月</w:t>
      </w:r>
      <w:r w:rsidR="000B301D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7</w:t>
      </w:r>
      <w:r w:rsidRPr="00E67BD0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日</w:t>
      </w:r>
      <w:r w:rsidR="005F1615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1</w:t>
      </w:r>
      <w:r w:rsidR="000B301D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3</w:t>
      </w:r>
      <w:r w:rsidR="005F1615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:00</w:t>
      </w:r>
      <w:r w:rsidRPr="00E67BD0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—3月</w:t>
      </w:r>
      <w:r w:rsidR="000B301D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11</w:t>
      </w:r>
      <w:r w:rsidRPr="00E67BD0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日中午12:00</w:t>
      </w:r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（调剂生和破格录取</w:t>
      </w:r>
      <w:r w:rsidR="005F1615">
        <w:rPr>
          <w:rFonts w:ascii="宋体" w:hAnsi="宋体" w:cs="宋体" w:hint="eastAsia"/>
          <w:color w:val="333333"/>
          <w:kern w:val="0"/>
          <w:sz w:val="24"/>
          <w:szCs w:val="24"/>
        </w:rPr>
        <w:t>及</w:t>
      </w:r>
      <w:r w:rsidR="005F1615">
        <w:rPr>
          <w:rFonts w:ascii="宋体" w:hAnsi="宋体" w:cs="宋体"/>
          <w:color w:val="333333"/>
          <w:kern w:val="0"/>
          <w:sz w:val="24"/>
          <w:szCs w:val="24"/>
        </w:rPr>
        <w:t>各</w:t>
      </w:r>
      <w:proofErr w:type="gramStart"/>
      <w:r w:rsidR="005F1615">
        <w:rPr>
          <w:rFonts w:ascii="宋体" w:hAnsi="宋体" w:cs="宋体"/>
          <w:color w:val="333333"/>
          <w:kern w:val="0"/>
          <w:sz w:val="24"/>
          <w:szCs w:val="24"/>
        </w:rPr>
        <w:t>类享受</w:t>
      </w:r>
      <w:proofErr w:type="gramEnd"/>
      <w:r w:rsidR="005F1615">
        <w:rPr>
          <w:rFonts w:ascii="宋体" w:hAnsi="宋体" w:cs="宋体"/>
          <w:color w:val="333333"/>
          <w:kern w:val="0"/>
          <w:sz w:val="24"/>
          <w:szCs w:val="24"/>
        </w:rPr>
        <w:t>加分政策的考生</w:t>
      </w:r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除外）。</w:t>
      </w:r>
    </w:p>
    <w:p w:rsidR="00E67BD0" w:rsidRPr="005F1615" w:rsidRDefault="00E67BD0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E67BD0" w:rsidRPr="00E67BD0" w:rsidRDefault="00E67BD0" w:rsidP="00E67BD0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二、复试时间和地点</w:t>
      </w:r>
    </w:p>
    <w:p w:rsidR="00866A9B" w:rsidRDefault="00E67BD0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1、时间：</w:t>
      </w:r>
      <w:r w:rsidR="00866A9B">
        <w:rPr>
          <w:rFonts w:ascii="宋体" w:hAnsi="宋体" w:cs="宋体" w:hint="eastAsia"/>
          <w:color w:val="333333"/>
          <w:kern w:val="0"/>
          <w:sz w:val="24"/>
          <w:szCs w:val="24"/>
        </w:rPr>
        <w:t>资格审查</w:t>
      </w:r>
      <w:r w:rsidR="00866A9B">
        <w:rPr>
          <w:rFonts w:ascii="宋体" w:hAnsi="宋体" w:cs="宋体"/>
          <w:color w:val="333333"/>
          <w:kern w:val="0"/>
          <w:sz w:val="24"/>
          <w:szCs w:val="24"/>
        </w:rPr>
        <w:t>：</w:t>
      </w:r>
      <w:r w:rsidR="00866A9B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201</w:t>
      </w:r>
      <w:r w:rsid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9</w:t>
      </w:r>
      <w:r w:rsidR="00866A9B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年3月1</w:t>
      </w:r>
      <w:r w:rsid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4</w:t>
      </w:r>
      <w:r w:rsidR="00866A9B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日（周</w:t>
      </w:r>
      <w:r w:rsid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</w:t>
      </w:r>
      <w:r w:rsidR="00866A9B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） 上午</w:t>
      </w:r>
      <w:r w:rsid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8</w:t>
      </w:r>
      <w:r w:rsidR="00866A9B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:</w:t>
      </w:r>
      <w:r w:rsid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3</w:t>
      </w:r>
      <w:r w:rsidR="00866A9B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0</w:t>
      </w:r>
    </w:p>
    <w:p w:rsidR="00E67BD0" w:rsidRDefault="00274933" w:rsidP="00866A9B">
      <w:pPr>
        <w:widowControl/>
        <w:shd w:val="clear" w:color="auto" w:fill="FFFFFF"/>
        <w:spacing w:before="100" w:beforeAutospacing="1" w:after="90" w:line="360" w:lineRule="auto"/>
        <w:ind w:firstLineChars="650" w:firstLine="1560"/>
        <w:jc w:val="left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面试  </w:t>
      </w:r>
      <w:r w:rsidR="00E67BD0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201</w:t>
      </w:r>
      <w:r w:rsid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9</w:t>
      </w:r>
      <w:r w:rsidR="00E67BD0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年3月1</w:t>
      </w:r>
      <w:r w:rsid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4</w:t>
      </w:r>
      <w:r w:rsidR="00E67BD0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日（周</w:t>
      </w:r>
      <w:r w:rsid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</w:t>
      </w:r>
      <w:r w:rsidR="00E67BD0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） 上午</w:t>
      </w: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9</w:t>
      </w:r>
      <w:r w:rsidR="00E67BD0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:</w:t>
      </w:r>
      <w:r w:rsidR="005F1615"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0</w:t>
      </w:r>
      <w:r w:rsidR="00E67BD0"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0</w:t>
      </w: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-17:00</w:t>
      </w:r>
    </w:p>
    <w:p w:rsidR="00274933" w:rsidRPr="00274933" w:rsidRDefault="00274933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74933">
        <w:rPr>
          <w:rFonts w:ascii="宋体" w:hAnsi="宋体" w:cs="宋体" w:hint="eastAsia"/>
          <w:bCs/>
          <w:color w:val="333333"/>
          <w:kern w:val="0"/>
          <w:sz w:val="24"/>
          <w:szCs w:val="24"/>
        </w:rPr>
        <w:t xml:space="preserve">         笔试  </w:t>
      </w:r>
      <w:r w:rsidRPr="00274933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201</w:t>
      </w:r>
      <w:r w:rsid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9</w:t>
      </w:r>
      <w:r w:rsidRPr="00274933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年3月1</w:t>
      </w:r>
      <w:r w:rsid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5</w:t>
      </w:r>
      <w:r w:rsidRPr="00274933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日（周</w:t>
      </w:r>
      <w:r w:rsid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</w:t>
      </w:r>
      <w:r w:rsidRPr="00274933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）上午 9:</w:t>
      </w:r>
      <w:r w:rsidR="00C01E53"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3</w:t>
      </w:r>
      <w:r w:rsidRPr="00274933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0-1</w:t>
      </w:r>
      <w:r w:rsidR="00C01E53"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1</w:t>
      </w:r>
      <w:r w:rsidRPr="00274933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:</w:t>
      </w:r>
      <w:r w:rsidR="00C01E53"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1</w:t>
      </w:r>
      <w:r w:rsidRPr="00274933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0</w:t>
      </w:r>
    </w:p>
    <w:p w:rsidR="00E67BD0" w:rsidRPr="00E67BD0" w:rsidRDefault="00E67BD0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2、复试地点：天津津南区海河教育园南开大学旅游与服务学院</w:t>
      </w:r>
      <w:r w:rsidR="0044324F">
        <w:rPr>
          <w:rFonts w:ascii="宋体" w:hAnsi="宋体" w:cs="宋体" w:hint="eastAsia"/>
          <w:color w:val="333333"/>
          <w:kern w:val="0"/>
          <w:sz w:val="24"/>
          <w:szCs w:val="24"/>
        </w:rPr>
        <w:t>218/219</w:t>
      </w:r>
      <w:r w:rsidR="00B072A1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:rsidR="00E67BD0" w:rsidRPr="0044324F" w:rsidRDefault="00E67BD0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b/>
          <w:color w:val="FF0000"/>
          <w:kern w:val="0"/>
          <w:szCs w:val="21"/>
        </w:rPr>
      </w:pPr>
      <w:r w:rsidRPr="0044324F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请提前下载附件中的复试报名表，一式五份，可复印，填写完成后于复试当天上交。</w:t>
      </w:r>
    </w:p>
    <w:p w:rsidR="00E67BD0" w:rsidRPr="00E80749" w:rsidRDefault="00E67BD0" w:rsidP="00E80749">
      <w:pPr>
        <w:widowControl/>
        <w:shd w:val="clear" w:color="auto" w:fill="FFFFFF"/>
        <w:spacing w:before="100" w:beforeAutospacing="1" w:after="90" w:line="360" w:lineRule="auto"/>
        <w:ind w:left="480"/>
        <w:jc w:val="left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 w:rsidR="00E67BD0" w:rsidRPr="00E67BD0" w:rsidRDefault="00E67BD0" w:rsidP="00E67BD0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67BD0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三、复试内容</w:t>
      </w:r>
    </w:p>
    <w:p w:rsidR="00E67BD0" w:rsidRPr="00E67BD0" w:rsidRDefault="00E67BD0" w:rsidP="00E67BD0">
      <w:pPr>
        <w:widowControl/>
        <w:shd w:val="clear" w:color="auto" w:fill="FFFFFF"/>
        <w:spacing w:line="360" w:lineRule="auto"/>
        <w:ind w:left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67BD0">
        <w:rPr>
          <w:rFonts w:ascii="宋体" w:hAnsi="宋体" w:cs="宋体" w:hint="eastAsia"/>
          <w:color w:val="000000"/>
          <w:kern w:val="0"/>
          <w:sz w:val="24"/>
          <w:szCs w:val="24"/>
        </w:rPr>
        <w:t>复试形式：笔试</w:t>
      </w:r>
      <w:r w:rsidR="005F1615">
        <w:rPr>
          <w:rFonts w:ascii="宋体" w:hAnsi="宋体" w:cs="宋体" w:hint="eastAsia"/>
          <w:color w:val="000000"/>
          <w:kern w:val="0"/>
          <w:sz w:val="24"/>
          <w:szCs w:val="24"/>
        </w:rPr>
        <w:t>+</w:t>
      </w:r>
      <w:r w:rsidRPr="00E67BD0">
        <w:rPr>
          <w:rFonts w:ascii="宋体" w:hAnsi="宋体" w:cs="宋体" w:hint="eastAsia"/>
          <w:color w:val="000000"/>
          <w:kern w:val="0"/>
          <w:sz w:val="24"/>
          <w:szCs w:val="24"/>
        </w:rPr>
        <w:t>综合面试。</w:t>
      </w:r>
    </w:p>
    <w:p w:rsidR="00E67BD0" w:rsidRPr="00E67BD0" w:rsidRDefault="00E67BD0" w:rsidP="00E67BD0">
      <w:pPr>
        <w:widowControl/>
        <w:shd w:val="clear" w:color="auto" w:fill="FFFFFF"/>
        <w:spacing w:before="240" w:after="240" w:line="360" w:lineRule="auto"/>
        <w:ind w:left="9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67BD0">
        <w:rPr>
          <w:rFonts w:ascii="Wingdings" w:eastAsia="微软雅黑" w:hAnsi="Wingdings" w:cs="宋体"/>
          <w:color w:val="333333"/>
          <w:kern w:val="0"/>
          <w:sz w:val="24"/>
          <w:szCs w:val="24"/>
        </w:rPr>
        <w:t></w:t>
      </w:r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笔试</w:t>
      </w:r>
      <w:r w:rsidR="005F1615">
        <w:rPr>
          <w:rFonts w:ascii="宋体" w:hAnsi="宋体" w:cs="宋体" w:hint="eastAsia"/>
          <w:color w:val="333333"/>
          <w:kern w:val="0"/>
          <w:sz w:val="24"/>
          <w:szCs w:val="24"/>
        </w:rPr>
        <w:t>（</w:t>
      </w:r>
      <w:r w:rsidR="00C01E53">
        <w:rPr>
          <w:rFonts w:ascii="宋体" w:hAnsi="宋体" w:cs="宋体" w:hint="eastAsia"/>
          <w:color w:val="333333"/>
          <w:kern w:val="0"/>
          <w:sz w:val="24"/>
          <w:szCs w:val="24"/>
        </w:rPr>
        <w:t>10</w:t>
      </w:r>
      <w:r w:rsidR="005F1615">
        <w:rPr>
          <w:rFonts w:ascii="宋体" w:hAnsi="宋体" w:cs="宋体" w:hint="eastAsia"/>
          <w:color w:val="333333"/>
          <w:kern w:val="0"/>
          <w:sz w:val="24"/>
          <w:szCs w:val="24"/>
        </w:rPr>
        <w:t>0分钟）</w:t>
      </w:r>
      <w:r w:rsidR="0044324F">
        <w:rPr>
          <w:rFonts w:ascii="宋体" w:hAnsi="宋体" w:cs="宋体" w:hint="eastAsia"/>
          <w:color w:val="333333"/>
          <w:kern w:val="0"/>
          <w:sz w:val="24"/>
          <w:szCs w:val="24"/>
        </w:rPr>
        <w:t>：管理学综合、英语</w:t>
      </w:r>
    </w:p>
    <w:p w:rsidR="00E67BD0" w:rsidRPr="00E67BD0" w:rsidRDefault="00E67BD0" w:rsidP="00E67BD0">
      <w:pPr>
        <w:widowControl/>
        <w:shd w:val="clear" w:color="auto" w:fill="FFFFFF"/>
        <w:spacing w:before="240" w:after="240" w:line="360" w:lineRule="auto"/>
        <w:ind w:left="9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67BD0">
        <w:rPr>
          <w:rFonts w:ascii="Wingdings" w:eastAsia="微软雅黑" w:hAnsi="Wingdings" w:cs="宋体"/>
          <w:color w:val="333333"/>
          <w:kern w:val="0"/>
          <w:sz w:val="24"/>
          <w:szCs w:val="24"/>
        </w:rPr>
        <w:t></w:t>
      </w:r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综合面试</w:t>
      </w:r>
      <w:r w:rsidR="0044324F">
        <w:rPr>
          <w:rFonts w:ascii="宋体" w:hAnsi="宋体" w:cs="宋体" w:hint="eastAsia"/>
          <w:color w:val="333333"/>
          <w:kern w:val="0"/>
          <w:sz w:val="24"/>
          <w:szCs w:val="24"/>
        </w:rPr>
        <w:t>：政治、英语、旅游通识</w:t>
      </w:r>
    </w:p>
    <w:p w:rsidR="00D9370C" w:rsidRDefault="00E67BD0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lastRenderedPageBreak/>
        <w:t>每人20分钟，考查内容包括</w:t>
      </w:r>
      <w:r w:rsidR="00D9370C">
        <w:rPr>
          <w:rFonts w:ascii="宋体" w:hAnsi="宋体" w:cs="宋体" w:hint="eastAsia"/>
          <w:color w:val="333333"/>
          <w:kern w:val="0"/>
          <w:sz w:val="24"/>
          <w:szCs w:val="24"/>
        </w:rPr>
        <w:t>：</w:t>
      </w:r>
    </w:p>
    <w:p w:rsidR="00D9370C" w:rsidRDefault="005F1615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（一）思想政治</w:t>
      </w:r>
      <w:r>
        <w:rPr>
          <w:rFonts w:ascii="宋体" w:hAnsi="宋体" w:cs="宋体"/>
          <w:color w:val="333333"/>
          <w:kern w:val="0"/>
          <w:sz w:val="24"/>
          <w:szCs w:val="24"/>
        </w:rPr>
        <w:t>素质和品德：</w:t>
      </w:r>
      <w:r w:rsidR="00376C00">
        <w:rPr>
          <w:rFonts w:ascii="宋体" w:hAnsi="宋体" w:cs="宋体" w:hint="eastAsia"/>
          <w:color w:val="333333"/>
          <w:kern w:val="0"/>
          <w:sz w:val="24"/>
          <w:szCs w:val="24"/>
        </w:rPr>
        <w:t>考察</w:t>
      </w:r>
      <w:r>
        <w:rPr>
          <w:rFonts w:ascii="宋体" w:hAnsi="宋体" w:cs="宋体"/>
          <w:color w:val="333333"/>
          <w:kern w:val="0"/>
          <w:sz w:val="24"/>
          <w:szCs w:val="24"/>
        </w:rPr>
        <w:t>考生的</w:t>
      </w:r>
      <w:r w:rsidR="00376C00">
        <w:rPr>
          <w:rFonts w:ascii="宋体" w:hAnsi="宋体" w:cs="宋体" w:hint="eastAsia"/>
          <w:color w:val="333333"/>
          <w:kern w:val="0"/>
          <w:sz w:val="24"/>
          <w:szCs w:val="24"/>
        </w:rPr>
        <w:t>基本政治素养</w:t>
      </w:r>
      <w:r>
        <w:rPr>
          <w:rFonts w:ascii="宋体" w:hAnsi="宋体" w:cs="宋体"/>
          <w:color w:val="333333"/>
          <w:kern w:val="0"/>
          <w:sz w:val="24"/>
          <w:szCs w:val="24"/>
        </w:rPr>
        <w:t>、</w:t>
      </w:r>
      <w:r w:rsidR="00376C00">
        <w:rPr>
          <w:rFonts w:ascii="宋体" w:hAnsi="宋体" w:cs="宋体" w:hint="eastAsia"/>
          <w:color w:val="333333"/>
          <w:kern w:val="0"/>
          <w:sz w:val="24"/>
          <w:szCs w:val="24"/>
        </w:rPr>
        <w:t>基本政治立场与观点，</w:t>
      </w:r>
      <w:r w:rsidR="00D9370C">
        <w:rPr>
          <w:rFonts w:ascii="宋体" w:hAnsi="宋体" w:cs="宋体"/>
          <w:color w:val="333333"/>
          <w:kern w:val="0"/>
          <w:sz w:val="24"/>
          <w:szCs w:val="24"/>
        </w:rPr>
        <w:t>以及人生观、世界观、价值观等综合素质；</w:t>
      </w:r>
    </w:p>
    <w:p w:rsidR="00376C00" w:rsidRDefault="00D9370C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二</w:t>
      </w:r>
      <w:r>
        <w:rPr>
          <w:rFonts w:ascii="宋体" w:hAnsi="宋体" w:cs="宋体"/>
          <w:color w:val="333333"/>
          <w:kern w:val="0"/>
          <w:sz w:val="24"/>
          <w:szCs w:val="24"/>
        </w:rPr>
        <w:t>）</w:t>
      </w:r>
      <w:r w:rsidR="00376C00">
        <w:rPr>
          <w:rFonts w:ascii="宋体" w:hAnsi="宋体" w:cs="宋体" w:hint="eastAsia"/>
          <w:color w:val="333333"/>
          <w:kern w:val="0"/>
          <w:sz w:val="24"/>
          <w:szCs w:val="24"/>
        </w:rPr>
        <w:t>英语：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考察</w:t>
      </w:r>
      <w:r>
        <w:rPr>
          <w:rFonts w:ascii="宋体" w:hAnsi="宋体" w:cs="宋体"/>
          <w:color w:val="333333"/>
          <w:kern w:val="0"/>
          <w:sz w:val="24"/>
          <w:szCs w:val="24"/>
        </w:rPr>
        <w:t>考生的</w:t>
      </w:r>
      <w:r w:rsidR="00376C00">
        <w:rPr>
          <w:rFonts w:ascii="宋体" w:hAnsi="宋体" w:cs="宋体" w:hint="eastAsia"/>
          <w:color w:val="333333"/>
          <w:kern w:val="0"/>
          <w:sz w:val="24"/>
          <w:szCs w:val="24"/>
        </w:rPr>
        <w:t>外语能力，包括听力、口语及旅游行业内英语的熟悉程度；</w:t>
      </w:r>
    </w:p>
    <w:p w:rsidR="00E67BD0" w:rsidRDefault="00376C00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（三）旅游通识：考察考生的</w:t>
      </w:r>
      <w:r w:rsidR="00D9370C">
        <w:rPr>
          <w:rFonts w:ascii="宋体" w:hAnsi="宋体" w:cs="宋体"/>
          <w:color w:val="333333"/>
          <w:kern w:val="0"/>
          <w:sz w:val="24"/>
          <w:szCs w:val="24"/>
        </w:rPr>
        <w:t>专业知识及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对报考</w:t>
      </w:r>
      <w:r w:rsidR="00D9370C">
        <w:rPr>
          <w:rFonts w:ascii="宋体" w:hAnsi="宋体" w:cs="宋体"/>
          <w:color w:val="333333"/>
          <w:kern w:val="0"/>
          <w:sz w:val="24"/>
          <w:szCs w:val="24"/>
        </w:rPr>
        <w:t>专业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的了解程度</w:t>
      </w:r>
      <w:r w:rsidR="00D9370C">
        <w:rPr>
          <w:rFonts w:ascii="宋体" w:hAnsi="宋体" w:cs="宋体"/>
          <w:color w:val="333333"/>
          <w:kern w:val="0"/>
          <w:sz w:val="24"/>
          <w:szCs w:val="24"/>
        </w:rPr>
        <w:t>；知识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的综合运用</w:t>
      </w:r>
      <w:r w:rsidR="00D9370C">
        <w:rPr>
          <w:rFonts w:ascii="宋体" w:hAnsi="宋体" w:cs="宋体"/>
          <w:color w:val="333333"/>
          <w:kern w:val="0"/>
          <w:sz w:val="24"/>
          <w:szCs w:val="24"/>
        </w:rPr>
        <w:t>能力；</w:t>
      </w:r>
      <w:r w:rsidR="00D9370C">
        <w:rPr>
          <w:rFonts w:ascii="宋体" w:hAnsi="宋体" w:cs="宋体" w:hint="eastAsia"/>
          <w:color w:val="333333"/>
          <w:kern w:val="0"/>
          <w:sz w:val="24"/>
          <w:szCs w:val="24"/>
        </w:rPr>
        <w:t>思维的敏锐性</w:t>
      </w:r>
      <w:r w:rsidR="00D9370C">
        <w:rPr>
          <w:rFonts w:ascii="宋体" w:hAnsi="宋体" w:cs="宋体"/>
          <w:color w:val="333333"/>
          <w:kern w:val="0"/>
          <w:sz w:val="24"/>
          <w:szCs w:val="24"/>
        </w:rPr>
        <w:t>及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分析问题的</w:t>
      </w:r>
      <w:r w:rsidR="00D9370C">
        <w:rPr>
          <w:rFonts w:ascii="宋体" w:hAnsi="宋体" w:cs="宋体"/>
          <w:color w:val="333333"/>
          <w:kern w:val="0"/>
          <w:sz w:val="24"/>
          <w:szCs w:val="24"/>
        </w:rPr>
        <w:t>能力</w:t>
      </w:r>
      <w:r w:rsidR="00E67BD0">
        <w:rPr>
          <w:rFonts w:ascii="宋体" w:hAnsi="宋体" w:cs="宋体"/>
          <w:color w:val="333333"/>
          <w:kern w:val="0"/>
          <w:sz w:val="24"/>
          <w:szCs w:val="24"/>
        </w:rPr>
        <w:t>等</w:t>
      </w:r>
      <w:r w:rsidR="00E67BD0" w:rsidRPr="00E67BD0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:rsidR="00376C00" w:rsidRDefault="0044324F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（四）管理综合：考察考生的管理思维、逻辑思维能力和创新能力</w:t>
      </w:r>
      <w:r w:rsidR="00376C00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:rsidR="0044324F" w:rsidRPr="00E67BD0" w:rsidRDefault="0044324F" w:rsidP="00E67BD0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730831" w:rsidRPr="00730831" w:rsidRDefault="00E80749" w:rsidP="00671770">
      <w:pPr>
        <w:widowControl/>
        <w:numPr>
          <w:ilvl w:val="0"/>
          <w:numId w:val="4"/>
        </w:numPr>
        <w:shd w:val="clear" w:color="auto" w:fill="FFFFFF"/>
        <w:spacing w:before="100" w:beforeAutospacing="1" w:after="90" w:line="360" w:lineRule="auto"/>
        <w:jc w:val="left"/>
        <w:rPr>
          <w:rFonts w:ascii="Times New Roman" w:eastAsia="微软雅黑" w:hAnsi="Times New Roman"/>
          <w:color w:val="000000"/>
          <w:kern w:val="0"/>
          <w:szCs w:val="21"/>
        </w:rPr>
      </w:pPr>
      <w:r w:rsidRPr="00E80749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复试流程</w:t>
      </w:r>
    </w:p>
    <w:p w:rsidR="00E80749" w:rsidRPr="00E80749" w:rsidRDefault="00E80749" w:rsidP="00E80749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Times New Roman" w:eastAsia="微软雅黑" w:hAnsi="Times New Roman"/>
          <w:color w:val="000000"/>
          <w:kern w:val="0"/>
          <w:szCs w:val="21"/>
        </w:rPr>
      </w:pPr>
      <w:r>
        <w:rPr>
          <w:rFonts w:ascii="Times New Roman" w:eastAsia="微软雅黑" w:hAnsi="Times New Roman"/>
          <w:noProof/>
          <w:color w:val="000000"/>
          <w:kern w:val="0"/>
          <w:szCs w:val="21"/>
        </w:rPr>
        <w:drawing>
          <wp:inline distT="0" distB="0" distL="0" distR="0">
            <wp:extent cx="5274310" cy="3981450"/>
            <wp:effectExtent l="19050" t="0" r="21590" b="0"/>
            <wp:docPr id="19" name="图示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80749" w:rsidRPr="00730831" w:rsidRDefault="00E80749" w:rsidP="00730831">
      <w:pPr>
        <w:widowControl/>
        <w:numPr>
          <w:ilvl w:val="0"/>
          <w:numId w:val="4"/>
        </w:numPr>
        <w:shd w:val="clear" w:color="auto" w:fill="FFFFFF"/>
        <w:spacing w:before="100" w:beforeAutospacing="1" w:after="90" w:line="360" w:lineRule="auto"/>
        <w:jc w:val="left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 w:rsidRPr="00730831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录取</w:t>
      </w:r>
    </w:p>
    <w:p w:rsidR="00E80749" w:rsidRPr="00E80749" w:rsidRDefault="00E80749" w:rsidP="00E80749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面试工作将采取“差额面试”方法。最终录取结果按照考生的录取成绩由高至低排序顺序录取，名额录满为止。</w:t>
      </w:r>
    </w:p>
    <w:p w:rsidR="00E80749" w:rsidRDefault="00E80749" w:rsidP="00E80749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录取成绩=（初试成绩</w:t>
      </w:r>
      <w:r w:rsidRPr="00E80749">
        <w:rPr>
          <w:rFonts w:ascii="Arial" w:eastAsia="微软雅黑" w:hAnsi="Arial" w:cs="Arial"/>
          <w:color w:val="000000"/>
          <w:kern w:val="0"/>
          <w:sz w:val="24"/>
          <w:szCs w:val="24"/>
        </w:rPr>
        <w:t>÷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3）</w:t>
      </w:r>
      <w:r w:rsidRPr="00E80749">
        <w:rPr>
          <w:rFonts w:ascii="Arial" w:eastAsia="微软雅黑" w:hAnsi="Arial" w:cs="Arial"/>
          <w:color w:val="000000"/>
          <w:kern w:val="0"/>
          <w:sz w:val="24"/>
          <w:szCs w:val="24"/>
        </w:rPr>
        <w:t>×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50%+复试成绩</w:t>
      </w:r>
      <w:r w:rsidRPr="00E80749">
        <w:rPr>
          <w:rFonts w:ascii="Arial" w:eastAsia="微软雅黑" w:hAnsi="Arial" w:cs="Arial"/>
          <w:color w:val="000000"/>
          <w:kern w:val="0"/>
          <w:sz w:val="24"/>
          <w:szCs w:val="24"/>
        </w:rPr>
        <w:t>×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50%</w:t>
      </w:r>
    </w:p>
    <w:p w:rsidR="005E5621" w:rsidRPr="00E80749" w:rsidRDefault="005E5621" w:rsidP="00E80749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复试成绩=笔试成绩</w:t>
      </w:r>
      <w:r w:rsidRPr="00E80749">
        <w:rPr>
          <w:rFonts w:ascii="Arial" w:eastAsia="微软雅黑" w:hAnsi="Arial" w:cs="Arial"/>
          <w:color w:val="000000"/>
          <w:kern w:val="0"/>
          <w:sz w:val="24"/>
          <w:szCs w:val="24"/>
        </w:rPr>
        <w:t>×</w:t>
      </w:r>
      <w:r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50%+</w:t>
      </w:r>
      <w:r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面试成绩</w:t>
      </w:r>
      <w:r w:rsidRPr="00E80749">
        <w:rPr>
          <w:rFonts w:ascii="Arial" w:eastAsia="微软雅黑" w:hAnsi="Arial" w:cs="Arial"/>
          <w:color w:val="000000"/>
          <w:kern w:val="0"/>
          <w:sz w:val="24"/>
          <w:szCs w:val="24"/>
        </w:rPr>
        <w:t>×</w:t>
      </w:r>
      <w:r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50%</w:t>
      </w:r>
    </w:p>
    <w:p w:rsidR="00E80749" w:rsidRPr="00E80749" w:rsidRDefault="00E80749" w:rsidP="00E80749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复试成绩低于</w:t>
      </w:r>
      <w:r w:rsidRPr="00E80749">
        <w:rPr>
          <w:rFonts w:ascii="Arial" w:hAnsi="Arial" w:cs="Arial"/>
          <w:color w:val="000000"/>
          <w:kern w:val="0"/>
          <w:sz w:val="24"/>
          <w:szCs w:val="24"/>
        </w:rPr>
        <w:t>60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分（不含</w:t>
      </w:r>
      <w:r w:rsidRPr="00E80749">
        <w:rPr>
          <w:rFonts w:ascii="Arial" w:hAnsi="Arial" w:cs="Arial"/>
          <w:color w:val="000000"/>
          <w:kern w:val="0"/>
          <w:sz w:val="24"/>
          <w:szCs w:val="24"/>
        </w:rPr>
        <w:t>60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分），确定为复试不合格，复试不合格的考生不予录取，不再进行录取成绩的加权计算。</w:t>
      </w:r>
    </w:p>
    <w:p w:rsidR="00E80749" w:rsidRDefault="00E80749" w:rsidP="00E80749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录取委员会将录取名单进行审核后，上报主管部门审定批准。南开大学</w:t>
      </w:r>
      <w:r w:rsidRPr="00E80749">
        <w:rPr>
          <w:rFonts w:ascii="Times New Roman" w:eastAsia="微软雅黑" w:hAnsi="Times New Roman"/>
          <w:color w:val="000000"/>
          <w:kern w:val="0"/>
          <w:sz w:val="24"/>
          <w:szCs w:val="24"/>
        </w:rPr>
        <w:t>MTA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中心将在</w:t>
      </w:r>
      <w:r w:rsidRPr="00E80749">
        <w:rPr>
          <w:rFonts w:ascii="Times New Roman" w:eastAsia="微软雅黑" w:hAnsi="Times New Roman"/>
          <w:color w:val="000000"/>
          <w:kern w:val="0"/>
          <w:sz w:val="24"/>
          <w:szCs w:val="24"/>
        </w:rPr>
        <w:t>MTA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中心网站上公示录取名单，公示期为一周。</w:t>
      </w:r>
    </w:p>
    <w:p w:rsidR="0044324F" w:rsidRPr="00E80749" w:rsidRDefault="0044324F" w:rsidP="00E80749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E80749" w:rsidRPr="0044324F" w:rsidRDefault="0044324F" w:rsidP="0044324F">
      <w:pPr>
        <w:widowControl/>
        <w:numPr>
          <w:ilvl w:val="0"/>
          <w:numId w:val="4"/>
        </w:numPr>
        <w:shd w:val="clear" w:color="auto" w:fill="FFFFFF"/>
        <w:spacing w:before="100" w:beforeAutospacing="1" w:after="90" w:line="360" w:lineRule="auto"/>
        <w:jc w:val="left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 w:rsidRPr="0044324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温馨提示：</w:t>
      </w:r>
    </w:p>
    <w:p w:rsidR="00E80749" w:rsidRPr="00E80749" w:rsidRDefault="00E80749" w:rsidP="0044324F">
      <w:pPr>
        <w:widowControl/>
        <w:shd w:val="clear" w:color="auto" w:fill="FFFFFF"/>
        <w:spacing w:before="100" w:beforeAutospacing="1" w:after="90" w:line="360" w:lineRule="auto"/>
        <w:ind w:firstLineChars="177" w:firstLine="4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1.南开大学津南校区距离市区较远，若从八里台校区至津南校区，可以乘坐由八里台校区发车至津南校区的点对点公交，发车点在八里台校区的南开大学出版社对面，离西门较近。</w:t>
      </w:r>
    </w:p>
    <w:p w:rsidR="00E80749" w:rsidRPr="00E80749" w:rsidRDefault="00E80749" w:rsidP="00E80749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八里台校区到津南新校区的班车为612普线（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元车票）、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612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快线（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5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元车票）、点对点直达公交（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5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元车票，教工优先使用）。</w:t>
      </w:r>
    </w:p>
    <w:p w:rsidR="00E80749" w:rsidRPr="00E80749" w:rsidRDefault="00E80749" w:rsidP="00E80749">
      <w:pPr>
        <w:widowControl/>
        <w:shd w:val="clear" w:color="auto" w:fill="FFFFFF"/>
        <w:spacing w:before="150" w:after="150" w:line="360" w:lineRule="auto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612快线、点对点直达公交的发车时间见南开首页通知：</w:t>
      </w:r>
      <w:hyperlink r:id="rId12" w:history="1">
        <w:r w:rsidRPr="00E80749">
          <w:rPr>
            <w:rFonts w:ascii="Times New Roman" w:eastAsia="微软雅黑" w:hAnsi="Times New Roman"/>
            <w:color w:val="333333"/>
            <w:kern w:val="0"/>
            <w:sz w:val="24"/>
            <w:szCs w:val="24"/>
            <w:shd w:val="clear" w:color="auto" w:fill="FFFFFF"/>
          </w:rPr>
          <w:t>http://www.nankai.edu.cn/89/29/c157a35113/page.htm</w:t>
        </w:r>
      </w:hyperlink>
    </w:p>
    <w:p w:rsidR="00E80749" w:rsidRPr="00E80749" w:rsidRDefault="00E80749" w:rsidP="00E80749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612快线、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612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普线可到达新校区西门，</w:t>
      </w:r>
      <w:proofErr w:type="gramStart"/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西门靠</w:t>
      </w:r>
      <w:proofErr w:type="gramEnd"/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东第一栋教学楼即为旅游与服务学院。</w:t>
      </w:r>
    </w:p>
    <w:p w:rsidR="00E80749" w:rsidRPr="00E80749" w:rsidRDefault="00E80749" w:rsidP="0044324F">
      <w:pPr>
        <w:widowControl/>
        <w:shd w:val="clear" w:color="auto" w:fill="FFFFFF"/>
        <w:spacing w:before="100" w:beforeAutospacing="1" w:after="90" w:line="360" w:lineRule="auto"/>
        <w:ind w:firstLineChars="236" w:firstLine="566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2.外地同学若从火车站至津南校区，可以选择公交或地铁，提供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种线路仅供参考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:</w:t>
      </w:r>
    </w:p>
    <w:p w:rsidR="00E80749" w:rsidRPr="00E80749" w:rsidRDefault="00E80749" w:rsidP="00E80749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Wingdings" w:eastAsia="微软雅黑" w:hAnsi="Wingdings" w:cs="宋体"/>
          <w:color w:val="000000"/>
          <w:kern w:val="0"/>
          <w:sz w:val="24"/>
          <w:szCs w:val="24"/>
        </w:rPr>
        <w:lastRenderedPageBreak/>
        <w:t>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地铁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号线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--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地铁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号线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--613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路公交</w:t>
      </w:r>
    </w:p>
    <w:p w:rsidR="00E80749" w:rsidRPr="00E80749" w:rsidRDefault="00E80749" w:rsidP="00E80749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2971800" cy="4371975"/>
            <wp:effectExtent l="0" t="0" r="0" b="0"/>
            <wp:docPr id="17" name="图片 2" descr="http://webplus3.nankai.edu.cn/_upload/article/06/4e/1f92e9714547a8209da79a0054ce/5df90aea-6b91-49af-9a83-e042c18d0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ebplus3.nankai.edu.cn/_upload/article/06/4e/1f92e9714547a8209da79a0054ce/5df90aea-6b91-49af-9a83-e042c18d00f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749">
        <w:rPr>
          <w:rFonts w:ascii="微软雅黑" w:eastAsia="微软雅黑" w:hAnsi="微软雅黑" w:cs="宋体" w:hint="eastAsia"/>
          <w:color w:val="333333"/>
          <w:kern w:val="0"/>
          <w:szCs w:val="21"/>
        </w:rPr>
        <w:t>    </w:t>
      </w:r>
    </w:p>
    <w:p w:rsidR="00E80749" w:rsidRPr="00E80749" w:rsidRDefault="00E80749" w:rsidP="00E80749">
      <w:pPr>
        <w:widowControl/>
        <w:shd w:val="clear" w:color="auto" w:fill="FFFFFF"/>
        <w:spacing w:before="100" w:beforeAutospacing="1" w:after="9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096000" cy="3914775"/>
            <wp:effectExtent l="0" t="0" r="0" b="0"/>
            <wp:docPr id="16" name="图片 3" descr="点击查看原图">
              <a:hlinkClick xmlns:a="http://schemas.openxmlformats.org/drawingml/2006/main" r:id="rId14" tgtFrame="_blank" tooltip="点击查看原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点击查看原图">
                      <a:hlinkClick r:id="rId14" tgtFrame="_blank" tooltip="点击查看原图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49" w:rsidRPr="00E80749" w:rsidRDefault="00E80749" w:rsidP="00E80749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Wingdings" w:eastAsia="微软雅黑" w:hAnsi="Wingdings" w:cs="宋体"/>
          <w:color w:val="000000"/>
          <w:kern w:val="0"/>
          <w:sz w:val="24"/>
          <w:szCs w:val="24"/>
        </w:rPr>
        <w:t>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天津站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--96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路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--612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路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--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旅游与服务学院</w:t>
      </w:r>
    </w:p>
    <w:p w:rsidR="00E80749" w:rsidRPr="00E80749" w:rsidRDefault="00E80749" w:rsidP="00E80749">
      <w:pPr>
        <w:widowControl/>
        <w:shd w:val="clear" w:color="auto" w:fill="FFFFFF"/>
        <w:spacing w:line="360" w:lineRule="auto"/>
        <w:jc w:val="left"/>
        <w:rPr>
          <w:rFonts w:ascii="Times New Roman" w:eastAsia="微软雅黑" w:hAnsi="Times New Roman"/>
          <w:color w:val="000000"/>
          <w:kern w:val="0"/>
          <w:szCs w:val="21"/>
        </w:rPr>
      </w:pPr>
      <w:r w:rsidRPr="00E80749">
        <w:rPr>
          <w:rFonts w:ascii="宋体" w:hAnsi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491110" cy="3381375"/>
            <wp:effectExtent l="0" t="0" r="0" b="0"/>
            <wp:docPr id="15" name="图片 4" descr="http://webplus3.nankai.edu.cn/_upload/article/06/4e/1f92e9714547a8209da79a0054ce/d8196f1b-ff22-430e-9193-049116eb22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webplus3.nankai.edu.cn/_upload/article/06/4e/1f92e9714547a8209da79a0054ce/d8196f1b-ff22-430e-9193-049116eb22a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64" cy="340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49" w:rsidRPr="00E80749" w:rsidRDefault="00E80749" w:rsidP="00E80749">
      <w:pPr>
        <w:widowControl/>
        <w:shd w:val="clear" w:color="auto" w:fill="FFFFFF"/>
        <w:spacing w:before="100" w:beforeAutospacing="1" w:after="9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E80749" w:rsidRPr="00E80749" w:rsidRDefault="00E80749" w:rsidP="00E80749">
      <w:pPr>
        <w:widowControl/>
        <w:shd w:val="clear" w:color="auto" w:fill="FFFFFF"/>
        <w:spacing w:before="100" w:beforeAutospacing="1" w:after="9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096000" cy="3876675"/>
            <wp:effectExtent l="0" t="0" r="0" b="0"/>
            <wp:docPr id="14" name="图片 5" descr="点击查看原图">
              <a:hlinkClick xmlns:a="http://schemas.openxmlformats.org/drawingml/2006/main" r:id="rId17" tgtFrame="_blank" tooltip="点击查看原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点击查看原图">
                      <a:hlinkClick r:id="rId17" tgtFrame="_blank" tooltip="点击查看原图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49" w:rsidRPr="00E80749" w:rsidRDefault="00E80749" w:rsidP="0044324F">
      <w:pPr>
        <w:widowControl/>
        <w:shd w:val="clear" w:color="auto" w:fill="FFFFFF"/>
        <w:spacing w:before="100" w:beforeAutospacing="1" w:after="90" w:line="360" w:lineRule="auto"/>
        <w:ind w:firstLineChars="236" w:firstLine="566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3.南开大学接待服务中心（津南校区）可提供校内住宿地点，房间预订电话：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022-85358917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E80749">
        <w:rPr>
          <w:rFonts w:ascii="Times New Roman" w:hAnsi="Times New Roman"/>
          <w:color w:val="000000"/>
          <w:kern w:val="0"/>
          <w:sz w:val="24"/>
          <w:szCs w:val="24"/>
        </w:rPr>
        <w:t>022-85358918</w:t>
      </w:r>
    </w:p>
    <w:p w:rsidR="00E80749" w:rsidRPr="00E80749" w:rsidRDefault="00E80749" w:rsidP="00E80749">
      <w:pPr>
        <w:widowControl/>
        <w:shd w:val="clear" w:color="auto" w:fill="FFFFFF"/>
        <w:spacing w:before="150" w:after="150"/>
        <w:ind w:left="150" w:right="15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80749">
        <w:rPr>
          <w:rFonts w:ascii="Times New Roman" w:eastAsia="微软雅黑" w:hAnsi="Times New Roman"/>
          <w:color w:val="000000"/>
          <w:kern w:val="0"/>
          <w:sz w:val="24"/>
          <w:szCs w:val="24"/>
          <w:shd w:val="clear" w:color="auto" w:fill="FFFFFF"/>
        </w:rPr>
        <w:t>85358917</w:t>
      </w:r>
      <w:r w:rsidRPr="00E80749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80749">
        <w:rPr>
          <w:rFonts w:ascii="Times New Roman" w:eastAsia="微软雅黑" w:hAnsi="Times New Roman"/>
          <w:color w:val="000000"/>
          <w:kern w:val="0"/>
          <w:sz w:val="24"/>
          <w:szCs w:val="24"/>
          <w:shd w:val="clear" w:color="auto" w:fill="FFFFFF"/>
        </w:rPr>
        <w:t xml:space="preserve">022-85358918 </w:t>
      </w:r>
    </w:p>
    <w:tbl>
      <w:tblPr>
        <w:tblW w:w="7221" w:type="dxa"/>
        <w:tblInd w:w="255" w:type="dxa"/>
        <w:tblCellMar>
          <w:left w:w="105" w:type="dxa"/>
          <w:right w:w="105" w:type="dxa"/>
        </w:tblCellMar>
        <w:tblLook w:val="04A0"/>
      </w:tblPr>
      <w:tblGrid>
        <w:gridCol w:w="1995"/>
        <w:gridCol w:w="1824"/>
        <w:gridCol w:w="3402"/>
      </w:tblGrid>
      <w:tr w:rsidR="00120C6B" w:rsidRPr="00E80749" w:rsidTr="00120C6B">
        <w:trPr>
          <w:trHeight w:val="34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C6B" w:rsidRPr="00E80749" w:rsidRDefault="00120C6B" w:rsidP="00C01E53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807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楼名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20C6B" w:rsidRPr="00E80749" w:rsidRDefault="00120C6B" w:rsidP="00E80749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807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房型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20C6B" w:rsidRPr="00E80749" w:rsidRDefault="00120C6B" w:rsidP="00E80749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807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标准价</w:t>
            </w:r>
          </w:p>
        </w:tc>
      </w:tr>
      <w:tr w:rsidR="00120C6B" w:rsidRPr="00E80749" w:rsidTr="00120C6B">
        <w:trPr>
          <w:trHeight w:val="315"/>
        </w:trPr>
        <w:tc>
          <w:tcPr>
            <w:tcW w:w="19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0C6B" w:rsidRPr="00E80749" w:rsidRDefault="00120C6B" w:rsidP="00120C6B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807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3"/>
                <w:szCs w:val="23"/>
              </w:rPr>
              <w:t>留学生公寓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0C6B" w:rsidRPr="00E80749" w:rsidRDefault="00120C6B" w:rsidP="00E80749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807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0C6B" w:rsidRPr="00E80749" w:rsidRDefault="00120C6B" w:rsidP="00E80749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807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168元</w:t>
            </w:r>
          </w:p>
        </w:tc>
      </w:tr>
      <w:tr w:rsidR="00120C6B" w:rsidRPr="00E80749" w:rsidTr="00120C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C6B" w:rsidRPr="00E80749" w:rsidRDefault="00120C6B" w:rsidP="00E807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0C6B" w:rsidRPr="00E80749" w:rsidRDefault="00120C6B" w:rsidP="00E80749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807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0C6B" w:rsidRPr="00E80749" w:rsidRDefault="00120C6B" w:rsidP="00E80749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  <w:r w:rsidRPr="00E807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</w:tbl>
    <w:p w:rsidR="00C01E53" w:rsidRDefault="00E80749" w:rsidP="00E80749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</w:pPr>
      <w:r w:rsidRPr="00E80749"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>备注：请您根据您的需求时间提前两周左右的时间致电</w:t>
      </w:r>
      <w:proofErr w:type="gramStart"/>
      <w:r w:rsidRPr="00E80749"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>预订部</w:t>
      </w:r>
      <w:proofErr w:type="gramEnd"/>
      <w:r w:rsidRPr="00E80749"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>进行详细咨询。</w:t>
      </w:r>
    </w:p>
    <w:p w:rsidR="00E80749" w:rsidRPr="00E80749" w:rsidRDefault="00C01E53" w:rsidP="00E80749">
      <w:pPr>
        <w:widowControl/>
        <w:shd w:val="clear" w:color="auto" w:fill="FFFFFF"/>
        <w:spacing w:line="360" w:lineRule="auto"/>
        <w:jc w:val="left"/>
        <w:rPr>
          <w:rFonts w:ascii="Times New Roman" w:eastAsia="微软雅黑" w:hAnsi="Times New Roman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>留学生公寓</w:t>
      </w: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>离旅游与服务学院最近，若已定满，也可咨询校内其他住宿地点。</w:t>
      </w:r>
    </w:p>
    <w:p w:rsidR="00E80749" w:rsidRPr="00E80749" w:rsidRDefault="00E80749" w:rsidP="00E80749">
      <w:pPr>
        <w:widowControl/>
        <w:shd w:val="clear" w:color="auto" w:fill="FFFFFF"/>
        <w:spacing w:line="360" w:lineRule="auto"/>
        <w:jc w:val="left"/>
        <w:rPr>
          <w:rFonts w:ascii="Times New Roman" w:eastAsia="微软雅黑" w:hAnsi="Times New Roman"/>
          <w:color w:val="000000"/>
          <w:kern w:val="0"/>
          <w:szCs w:val="21"/>
        </w:rPr>
      </w:pPr>
      <w:bookmarkStart w:id="0" w:name="_GoBack"/>
      <w:bookmarkEnd w:id="0"/>
      <w:r w:rsidRPr="00E80749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MTA中心联系方式</w:t>
      </w:r>
    </w:p>
    <w:p w:rsidR="00E80749" w:rsidRPr="00E80749" w:rsidRDefault="00E80749" w:rsidP="00E80749">
      <w:pPr>
        <w:widowControl/>
        <w:shd w:val="clear" w:color="auto" w:fill="FFFFFF"/>
        <w:spacing w:line="360" w:lineRule="auto"/>
        <w:jc w:val="left"/>
        <w:rPr>
          <w:rFonts w:ascii="Times New Roman" w:eastAsia="微软雅黑" w:hAnsi="Times New Roman"/>
          <w:color w:val="000000"/>
          <w:kern w:val="0"/>
          <w:szCs w:val="21"/>
        </w:rPr>
      </w:pP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地址：天津市津南区海河教育园南开大学旅游与服务学院</w:t>
      </w:r>
      <w:r w:rsidR="0044324F">
        <w:rPr>
          <w:rFonts w:ascii="宋体" w:hAnsi="宋体" w:hint="eastAsia"/>
          <w:color w:val="000000"/>
          <w:kern w:val="0"/>
          <w:sz w:val="24"/>
          <w:szCs w:val="24"/>
        </w:rPr>
        <w:t>123</w:t>
      </w: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室</w:t>
      </w:r>
    </w:p>
    <w:p w:rsidR="00E80749" w:rsidRPr="00E80749" w:rsidRDefault="00E80749" w:rsidP="00E80749">
      <w:pPr>
        <w:widowControl/>
        <w:shd w:val="clear" w:color="auto" w:fill="FFFFFF"/>
        <w:spacing w:line="360" w:lineRule="auto"/>
        <w:jc w:val="left"/>
        <w:rPr>
          <w:rFonts w:ascii="Times New Roman" w:eastAsia="微软雅黑" w:hAnsi="Times New Roman"/>
          <w:color w:val="000000"/>
          <w:kern w:val="0"/>
          <w:szCs w:val="21"/>
        </w:rPr>
      </w:pP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天津市南开区卫津路南开大学主楼</w:t>
      </w:r>
      <w:r w:rsidRPr="00E80749">
        <w:rPr>
          <w:rFonts w:ascii="Times New Roman" w:eastAsia="微软雅黑" w:hAnsi="Times New Roman"/>
          <w:color w:val="000000"/>
          <w:kern w:val="0"/>
          <w:sz w:val="24"/>
          <w:szCs w:val="24"/>
        </w:rPr>
        <w:t>304</w:t>
      </w: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室</w:t>
      </w:r>
    </w:p>
    <w:p w:rsidR="00E80749" w:rsidRPr="00E80749" w:rsidRDefault="00E80749" w:rsidP="00E80749">
      <w:pPr>
        <w:widowControl/>
        <w:shd w:val="clear" w:color="auto" w:fill="FFFFFF"/>
        <w:spacing w:line="360" w:lineRule="auto"/>
        <w:jc w:val="left"/>
        <w:rPr>
          <w:rFonts w:ascii="Times New Roman" w:eastAsia="微软雅黑" w:hAnsi="Times New Roman"/>
          <w:color w:val="000000"/>
          <w:kern w:val="0"/>
          <w:szCs w:val="21"/>
        </w:rPr>
      </w:pP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电话：</w:t>
      </w:r>
      <w:r w:rsidRPr="00E80749">
        <w:rPr>
          <w:rFonts w:ascii="Times New Roman" w:eastAsia="微软雅黑" w:hAnsi="Times New Roman"/>
          <w:color w:val="000000"/>
          <w:kern w:val="0"/>
          <w:sz w:val="24"/>
          <w:szCs w:val="24"/>
        </w:rPr>
        <w:t>022-23012809</w:t>
      </w: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，</w:t>
      </w:r>
      <w:r w:rsidRPr="00E80749">
        <w:rPr>
          <w:rFonts w:ascii="Times New Roman" w:eastAsia="微软雅黑" w:hAnsi="Times New Roman"/>
          <w:color w:val="000000"/>
          <w:kern w:val="0"/>
          <w:sz w:val="24"/>
          <w:szCs w:val="24"/>
        </w:rPr>
        <w:t>022-83662680</w:t>
      </w:r>
    </w:p>
    <w:p w:rsidR="00B16938" w:rsidRDefault="00E80749" w:rsidP="00B072A1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联系人：刘老师</w:t>
      </w:r>
    </w:p>
    <w:p w:rsidR="00E80749" w:rsidRPr="00E80749" w:rsidRDefault="00E80749" w:rsidP="0044324F">
      <w:pPr>
        <w:widowControl/>
        <w:shd w:val="clear" w:color="auto" w:fill="FFFFFF"/>
        <w:wordWrap w:val="0"/>
        <w:spacing w:line="360" w:lineRule="auto"/>
        <w:jc w:val="right"/>
        <w:rPr>
          <w:rFonts w:ascii="Times New Roman" w:eastAsia="微软雅黑" w:hAnsi="Times New Roman"/>
          <w:color w:val="000000"/>
          <w:kern w:val="0"/>
          <w:szCs w:val="21"/>
        </w:rPr>
      </w:pP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南开大学</w:t>
      </w:r>
      <w:r w:rsidRPr="00E80749">
        <w:rPr>
          <w:rFonts w:ascii="Times New Roman" w:eastAsia="微软雅黑" w:hAnsi="Times New Roman"/>
          <w:color w:val="000000"/>
          <w:kern w:val="0"/>
          <w:sz w:val="24"/>
          <w:szCs w:val="24"/>
        </w:rPr>
        <w:t>MTA</w:t>
      </w: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教育中心</w:t>
      </w:r>
      <w:r w:rsidR="0044324F">
        <w:rPr>
          <w:rFonts w:ascii="宋体" w:hAnsi="宋体" w:hint="eastAsia"/>
          <w:color w:val="000000"/>
          <w:kern w:val="0"/>
          <w:sz w:val="24"/>
          <w:szCs w:val="24"/>
        </w:rPr>
        <w:t xml:space="preserve">       </w:t>
      </w:r>
      <w:r w:rsidRPr="00E80749">
        <w:rPr>
          <w:rFonts w:ascii="Times New Roman" w:eastAsia="微软雅黑" w:hAnsi="Times New Roman"/>
          <w:color w:val="000000"/>
          <w:kern w:val="0"/>
          <w:sz w:val="24"/>
          <w:szCs w:val="24"/>
        </w:rPr>
        <w:t>201</w:t>
      </w:r>
      <w:r w:rsidR="0044324F">
        <w:rPr>
          <w:rFonts w:ascii="Times New Roman" w:eastAsia="微软雅黑" w:hAnsi="Times New Roman" w:hint="eastAsia"/>
          <w:color w:val="000000"/>
          <w:kern w:val="0"/>
          <w:sz w:val="24"/>
          <w:szCs w:val="24"/>
        </w:rPr>
        <w:t>9</w:t>
      </w: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年</w:t>
      </w:r>
      <w:r w:rsidRPr="00E80749">
        <w:rPr>
          <w:rFonts w:ascii="Times New Roman" w:eastAsia="微软雅黑" w:hAnsi="Times New Roman"/>
          <w:color w:val="000000"/>
          <w:kern w:val="0"/>
          <w:sz w:val="24"/>
          <w:szCs w:val="24"/>
        </w:rPr>
        <w:t>3</w:t>
      </w: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月</w:t>
      </w:r>
      <w:r w:rsidR="0044324F">
        <w:rPr>
          <w:rFonts w:ascii="宋体" w:hAnsi="宋体" w:hint="eastAsia"/>
          <w:color w:val="000000"/>
          <w:kern w:val="0"/>
          <w:sz w:val="24"/>
          <w:szCs w:val="24"/>
        </w:rPr>
        <w:t>8</w:t>
      </w:r>
      <w:r w:rsidRPr="00E80749">
        <w:rPr>
          <w:rFonts w:ascii="宋体" w:hAnsi="宋体" w:hint="eastAsia"/>
          <w:color w:val="000000"/>
          <w:kern w:val="0"/>
          <w:sz w:val="24"/>
          <w:szCs w:val="24"/>
        </w:rPr>
        <w:t>日</w:t>
      </w:r>
    </w:p>
    <w:p w:rsidR="00E67BD0" w:rsidRPr="00E67BD0" w:rsidRDefault="00E67BD0"/>
    <w:sectPr w:rsidR="00E67BD0" w:rsidRPr="00E67BD0" w:rsidSect="003E4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F1" w:rsidRDefault="00350EF1" w:rsidP="00C01E53">
      <w:r>
        <w:separator/>
      </w:r>
    </w:p>
  </w:endnote>
  <w:endnote w:type="continuationSeparator" w:id="0">
    <w:p w:rsidR="00350EF1" w:rsidRDefault="00350EF1" w:rsidP="00C0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F1" w:rsidRDefault="00350EF1" w:rsidP="00C01E53">
      <w:r>
        <w:separator/>
      </w:r>
    </w:p>
  </w:footnote>
  <w:footnote w:type="continuationSeparator" w:id="0">
    <w:p w:rsidR="00350EF1" w:rsidRDefault="00350EF1" w:rsidP="00C0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295"/>
    <w:multiLevelType w:val="hybridMultilevel"/>
    <w:tmpl w:val="5FCEFC2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6826E5"/>
    <w:multiLevelType w:val="multilevel"/>
    <w:tmpl w:val="B464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47BBF"/>
    <w:multiLevelType w:val="hybridMultilevel"/>
    <w:tmpl w:val="4C1EA3A0"/>
    <w:lvl w:ilvl="0" w:tplc="6B88DEC2">
      <w:start w:val="4"/>
      <w:numFmt w:val="japaneseCounting"/>
      <w:lvlText w:val="%1、"/>
      <w:lvlJc w:val="left"/>
      <w:pPr>
        <w:ind w:left="510" w:hanging="510"/>
      </w:pPr>
      <w:rPr>
        <w:rFonts w:ascii="宋体" w:eastAsia="宋体" w:hAnsi="宋体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FC631F"/>
    <w:multiLevelType w:val="hybridMultilevel"/>
    <w:tmpl w:val="CAACA9A2"/>
    <w:lvl w:ilvl="0" w:tplc="6B88DEC2">
      <w:start w:val="4"/>
      <w:numFmt w:val="japaneseCounting"/>
      <w:lvlText w:val="%1、"/>
      <w:lvlJc w:val="left"/>
      <w:pPr>
        <w:ind w:left="510" w:hanging="510"/>
      </w:pPr>
      <w:rPr>
        <w:rFonts w:ascii="宋体" w:eastAsia="宋体" w:hAnsi="宋体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2"/>
    <w:rsid w:val="00004B8D"/>
    <w:rsid w:val="000B301D"/>
    <w:rsid w:val="000C4B13"/>
    <w:rsid w:val="00120C6B"/>
    <w:rsid w:val="00274933"/>
    <w:rsid w:val="00337AC6"/>
    <w:rsid w:val="00350EF1"/>
    <w:rsid w:val="00376C00"/>
    <w:rsid w:val="003E49EA"/>
    <w:rsid w:val="0044324F"/>
    <w:rsid w:val="004528D6"/>
    <w:rsid w:val="005B0287"/>
    <w:rsid w:val="005D3BDF"/>
    <w:rsid w:val="005E5621"/>
    <w:rsid w:val="005F1615"/>
    <w:rsid w:val="00730831"/>
    <w:rsid w:val="0076021E"/>
    <w:rsid w:val="007D4429"/>
    <w:rsid w:val="00866A9B"/>
    <w:rsid w:val="0091464D"/>
    <w:rsid w:val="00A66C32"/>
    <w:rsid w:val="00B072A1"/>
    <w:rsid w:val="00B16938"/>
    <w:rsid w:val="00B9451C"/>
    <w:rsid w:val="00C01E53"/>
    <w:rsid w:val="00D03724"/>
    <w:rsid w:val="00D9370C"/>
    <w:rsid w:val="00E67BD0"/>
    <w:rsid w:val="00E80749"/>
    <w:rsid w:val="00EA60C2"/>
    <w:rsid w:val="00E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01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E5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E5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37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37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6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nankai.edu.cn/89/29/c157a35113/page.htm" TargetMode="External"/><Relationship Id="rId17" Type="http://schemas.openxmlformats.org/officeDocument/2006/relationships/hyperlink" Target="http://webplus3.nankai.edu.cn/_ueditor/dialogs/showOriginalImg.html?img=/_upload/article/06/4e/1f92e9714547a8209da79a0054ce/82ef018e-a52e-4e1c-9c41-dad96dd8d367_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ebplus3.nankai.edu.cn/_ueditor/dialogs/showOriginalImg.html?img=/_upload/article/06/4e/1f92e9714547a8209da79a0054ce/a6c647b6-7886-496c-b305-3b33f4a1d5c5_d.pn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CE7ADC-44DC-4170-8765-64D1536EB7B9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5D920F9B-3C24-42EA-B2E8-462958028022}">
      <dgm:prSet phldrT="[文本]"/>
      <dgm:spPr/>
      <dgm:t>
        <a:bodyPr/>
        <a:lstStyle/>
        <a:p>
          <a:r>
            <a:rPr lang="zh-CN" altLang="en-US"/>
            <a:t>复试费</a:t>
          </a:r>
          <a:r>
            <a:rPr lang="en-US" altLang="zh-CN"/>
            <a:t>90</a:t>
          </a:r>
          <a:endParaRPr lang="zh-CN" altLang="en-US"/>
        </a:p>
      </dgm:t>
    </dgm:pt>
    <dgm:pt modelId="{7145CEBA-0301-4221-984E-433DF6DA25DD}" type="parTrans" cxnId="{240CA693-50C7-4258-8C55-775FB3C8F986}">
      <dgm:prSet/>
      <dgm:spPr/>
      <dgm:t>
        <a:bodyPr/>
        <a:lstStyle/>
        <a:p>
          <a:endParaRPr lang="zh-CN" altLang="en-US"/>
        </a:p>
      </dgm:t>
    </dgm:pt>
    <dgm:pt modelId="{A2684271-D468-4491-B608-7133E6D338B3}" type="sibTrans" cxnId="{240CA693-50C7-4258-8C55-775FB3C8F986}">
      <dgm:prSet/>
      <dgm:spPr/>
      <dgm:t>
        <a:bodyPr/>
        <a:lstStyle/>
        <a:p>
          <a:endParaRPr lang="zh-CN" altLang="en-US"/>
        </a:p>
      </dgm:t>
    </dgm:pt>
    <dgm:pt modelId="{13C23A86-7A81-4C4D-A017-BF2B2885D2AF}">
      <dgm:prSet phldrT="[文本]"/>
      <dgm:spPr/>
      <dgm:t>
        <a:bodyPr/>
        <a:lstStyle/>
        <a:p>
          <a:r>
            <a:rPr lang="zh-CN" altLang="en-US"/>
            <a:t>签到并提交相关材料</a:t>
          </a:r>
        </a:p>
      </dgm:t>
    </dgm:pt>
    <dgm:pt modelId="{BCD01258-A8E5-4013-8F33-5D064FC1DE3B}" type="parTrans" cxnId="{578924FC-83B6-41F9-9DE5-9F7374E9AB6B}">
      <dgm:prSet/>
      <dgm:spPr/>
      <dgm:t>
        <a:bodyPr/>
        <a:lstStyle/>
        <a:p>
          <a:endParaRPr lang="zh-CN" altLang="en-US"/>
        </a:p>
      </dgm:t>
    </dgm:pt>
    <dgm:pt modelId="{868D0F5F-2713-4619-AD52-70AEF1FFBF44}" type="sibTrans" cxnId="{578924FC-83B6-41F9-9DE5-9F7374E9AB6B}">
      <dgm:prSet/>
      <dgm:spPr/>
      <dgm:t>
        <a:bodyPr/>
        <a:lstStyle/>
        <a:p>
          <a:endParaRPr lang="zh-CN" altLang="en-US"/>
        </a:p>
      </dgm:t>
    </dgm:pt>
    <dgm:pt modelId="{2F5B4A1F-16A3-4D64-9839-4F6E6C39C849}">
      <dgm:prSet phldrT="[文本]"/>
      <dgm:spPr/>
      <dgm:t>
        <a:bodyPr/>
        <a:lstStyle/>
        <a:p>
          <a:r>
            <a:rPr lang="zh-CN" altLang="en-US"/>
            <a:t>考生需携带复试报名表（见附件，一式五份，可复印）、准考证原件、身份证原件及复印件</a:t>
          </a:r>
          <a:r>
            <a:rPr lang="en-US" altLang="zh-CN"/>
            <a:t>1</a:t>
          </a:r>
          <a:r>
            <a:rPr lang="zh-CN" altLang="en-US"/>
            <a:t>份、毕业证书原件及复印件</a:t>
          </a:r>
          <a:r>
            <a:rPr lang="en-US" altLang="zh-CN"/>
            <a:t>1</a:t>
          </a:r>
          <a:r>
            <a:rPr lang="zh-CN" altLang="en-US"/>
            <a:t>份、学位证书原件及复印件</a:t>
          </a:r>
          <a:r>
            <a:rPr lang="en-US" altLang="zh-CN"/>
            <a:t>1</a:t>
          </a:r>
          <a:r>
            <a:rPr lang="zh-CN" altLang="en-US"/>
            <a:t>份（如果有）、本科学习成绩单（加盖学校教务处公章或单位档案管理部门公章）、一寸照片</a:t>
          </a:r>
          <a:r>
            <a:rPr lang="en-US" altLang="zh-CN"/>
            <a:t>5</a:t>
          </a:r>
          <a:r>
            <a:rPr lang="zh-CN" altLang="en-US"/>
            <a:t>张</a:t>
          </a:r>
        </a:p>
      </dgm:t>
    </dgm:pt>
    <dgm:pt modelId="{9560855B-EB9B-4826-B63E-67FE753CEE79}" type="parTrans" cxnId="{692256B4-C79C-4070-819B-D5DAAD261A90}">
      <dgm:prSet/>
      <dgm:spPr/>
      <dgm:t>
        <a:bodyPr/>
        <a:lstStyle/>
        <a:p>
          <a:endParaRPr lang="zh-CN" altLang="en-US"/>
        </a:p>
      </dgm:t>
    </dgm:pt>
    <dgm:pt modelId="{E38B4D75-E685-4ACF-A315-25ECA9359337}" type="sibTrans" cxnId="{692256B4-C79C-4070-819B-D5DAAD261A90}">
      <dgm:prSet/>
      <dgm:spPr/>
      <dgm:t>
        <a:bodyPr/>
        <a:lstStyle/>
        <a:p>
          <a:endParaRPr lang="zh-CN" altLang="en-US"/>
        </a:p>
      </dgm:t>
    </dgm:pt>
    <dgm:pt modelId="{89874F35-F075-49D1-98F4-BC4776EDB214}">
      <dgm:prSet phldrT="[文本]"/>
      <dgm:spPr/>
      <dgm:t>
        <a:bodyPr/>
        <a:lstStyle/>
        <a:p>
          <a:r>
            <a:rPr lang="zh-CN" altLang="en-US"/>
            <a:t>资格审查</a:t>
          </a:r>
        </a:p>
      </dgm:t>
    </dgm:pt>
    <dgm:pt modelId="{BC6453EE-4B48-4A97-9577-C1AA39EFA556}" type="parTrans" cxnId="{877F522A-29CE-49B5-A8BD-914F57E16EAA}">
      <dgm:prSet/>
      <dgm:spPr/>
      <dgm:t>
        <a:bodyPr/>
        <a:lstStyle/>
        <a:p>
          <a:endParaRPr lang="zh-CN" altLang="en-US"/>
        </a:p>
      </dgm:t>
    </dgm:pt>
    <dgm:pt modelId="{066511C0-381A-4C31-B62C-72300E999845}" type="sibTrans" cxnId="{877F522A-29CE-49B5-A8BD-914F57E16EAA}">
      <dgm:prSet/>
      <dgm:spPr/>
      <dgm:t>
        <a:bodyPr/>
        <a:lstStyle/>
        <a:p>
          <a:endParaRPr lang="zh-CN" altLang="en-US"/>
        </a:p>
      </dgm:t>
    </dgm:pt>
    <dgm:pt modelId="{DF591AD9-47C3-4CC5-B10A-FE5C3FC47874}">
      <dgm:prSet/>
      <dgm:spPr/>
      <dgm:t>
        <a:bodyPr/>
        <a:lstStyle/>
        <a:p>
          <a:r>
            <a:rPr lang="zh-CN" altLang="en-US"/>
            <a:t>复试面试</a:t>
          </a:r>
        </a:p>
      </dgm:t>
    </dgm:pt>
    <dgm:pt modelId="{CFB8FE96-3156-4346-AF41-1DE1E053F9A9}" type="parTrans" cxnId="{94EDFB86-3C13-46C9-9397-9E708F6DF7ED}">
      <dgm:prSet/>
      <dgm:spPr/>
      <dgm:t>
        <a:bodyPr/>
        <a:lstStyle/>
        <a:p>
          <a:endParaRPr lang="zh-CN" altLang="en-US"/>
        </a:p>
      </dgm:t>
    </dgm:pt>
    <dgm:pt modelId="{846C42C9-68F5-43B6-9C6E-068099DB1FE1}" type="sibTrans" cxnId="{94EDFB86-3C13-46C9-9397-9E708F6DF7ED}">
      <dgm:prSet/>
      <dgm:spPr/>
      <dgm:t>
        <a:bodyPr/>
        <a:lstStyle/>
        <a:p>
          <a:endParaRPr lang="zh-CN" altLang="en-US"/>
        </a:p>
      </dgm:t>
    </dgm:pt>
    <dgm:pt modelId="{92785DC7-A6B6-4757-BDB2-28A703F20810}">
      <dgm:prSet/>
      <dgm:spPr/>
      <dgm:t>
        <a:bodyPr/>
        <a:lstStyle/>
        <a:p>
          <a:r>
            <a:rPr lang="zh-CN" altLang="en-US"/>
            <a:t>复试笔试</a:t>
          </a:r>
        </a:p>
      </dgm:t>
    </dgm:pt>
    <dgm:pt modelId="{4A17FDD3-98CF-4B71-BE88-963AFF3385CC}" type="sibTrans" cxnId="{12961837-8965-460F-97B9-56CD83CC23BC}">
      <dgm:prSet/>
      <dgm:spPr/>
      <dgm:t>
        <a:bodyPr/>
        <a:lstStyle/>
        <a:p>
          <a:endParaRPr lang="zh-CN" altLang="en-US"/>
        </a:p>
      </dgm:t>
    </dgm:pt>
    <dgm:pt modelId="{79D137B3-E35D-4732-B72A-A95F7D6388AC}" type="parTrans" cxnId="{12961837-8965-460F-97B9-56CD83CC23BC}">
      <dgm:prSet/>
      <dgm:spPr/>
      <dgm:t>
        <a:bodyPr/>
        <a:lstStyle/>
        <a:p>
          <a:endParaRPr lang="zh-CN" altLang="en-US"/>
        </a:p>
      </dgm:t>
    </dgm:pt>
    <dgm:pt modelId="{0B962652-F274-4CA6-BE2C-F59E8E1C5E19}" type="pres">
      <dgm:prSet presAssocID="{5CCE7ADC-44DC-4170-8765-64D1536EB7B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278D38E0-5B1E-428E-897E-A3B18A39699F}" type="pres">
      <dgm:prSet presAssocID="{89874F35-F075-49D1-98F4-BC4776EDB214}" presName="boxAndChildren" presStyleCnt="0"/>
      <dgm:spPr/>
    </dgm:pt>
    <dgm:pt modelId="{93E5DAE7-F28E-4819-A051-63F9FB8A9524}" type="pres">
      <dgm:prSet presAssocID="{89874F35-F075-49D1-98F4-BC4776EDB214}" presName="parentTextBox" presStyleLbl="node1" presStyleIdx="0" presStyleCnt="3"/>
      <dgm:spPr/>
      <dgm:t>
        <a:bodyPr/>
        <a:lstStyle/>
        <a:p>
          <a:endParaRPr lang="zh-CN" altLang="en-US"/>
        </a:p>
      </dgm:t>
    </dgm:pt>
    <dgm:pt modelId="{8F35CFF4-CE32-4981-84EC-7BCB31215017}" type="pres">
      <dgm:prSet presAssocID="{89874F35-F075-49D1-98F4-BC4776EDB214}" presName="entireBox" presStyleLbl="node1" presStyleIdx="0" presStyleCnt="3" custScaleY="66734"/>
      <dgm:spPr/>
      <dgm:t>
        <a:bodyPr/>
        <a:lstStyle/>
        <a:p>
          <a:endParaRPr lang="zh-CN" altLang="en-US"/>
        </a:p>
      </dgm:t>
    </dgm:pt>
    <dgm:pt modelId="{C54E2E3C-A3E1-485F-987B-16E467F4B8E6}" type="pres">
      <dgm:prSet presAssocID="{89874F35-F075-49D1-98F4-BC4776EDB214}" presName="descendantBox" presStyleCnt="0"/>
      <dgm:spPr/>
    </dgm:pt>
    <dgm:pt modelId="{E54E4DD6-7490-4584-A8FC-AEC6D16A1B1A}" type="pres">
      <dgm:prSet presAssocID="{DF591AD9-47C3-4CC5-B10A-FE5C3FC47874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8E969B8-EA46-41C4-B9CA-DED2BB244824}" type="pres">
      <dgm:prSet presAssocID="{92785DC7-A6B6-4757-BDB2-28A703F20810}" presName="childTextBox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C3AAA79-A460-46D7-874C-7AAC889E51CA}" type="pres">
      <dgm:prSet presAssocID="{868D0F5F-2713-4619-AD52-70AEF1FFBF44}" presName="sp" presStyleCnt="0"/>
      <dgm:spPr/>
    </dgm:pt>
    <dgm:pt modelId="{DF3195CC-35DE-49C6-8942-7D8930B3DA08}" type="pres">
      <dgm:prSet presAssocID="{13C23A86-7A81-4C4D-A017-BF2B2885D2AF}" presName="arrowAndChildren" presStyleCnt="0"/>
      <dgm:spPr/>
    </dgm:pt>
    <dgm:pt modelId="{A7973743-8252-45A6-BBC4-43B2A881AAF0}" type="pres">
      <dgm:prSet presAssocID="{13C23A86-7A81-4C4D-A017-BF2B2885D2AF}" presName="parentTextArrow" presStyleLbl="node1" presStyleIdx="0" presStyleCnt="3"/>
      <dgm:spPr/>
      <dgm:t>
        <a:bodyPr/>
        <a:lstStyle/>
        <a:p>
          <a:endParaRPr lang="zh-CN" altLang="en-US"/>
        </a:p>
      </dgm:t>
    </dgm:pt>
    <dgm:pt modelId="{00232110-9B2D-40C8-B345-C1D3FE702005}" type="pres">
      <dgm:prSet presAssocID="{13C23A86-7A81-4C4D-A017-BF2B2885D2AF}" presName="arrow" presStyleLbl="node1" presStyleIdx="1" presStyleCnt="3" custScaleY="68833"/>
      <dgm:spPr/>
      <dgm:t>
        <a:bodyPr/>
        <a:lstStyle/>
        <a:p>
          <a:endParaRPr lang="zh-CN" altLang="en-US"/>
        </a:p>
      </dgm:t>
    </dgm:pt>
    <dgm:pt modelId="{D758CAED-31F5-45AC-9BD9-8BB05E910C4C}" type="pres">
      <dgm:prSet presAssocID="{13C23A86-7A81-4C4D-A017-BF2B2885D2AF}" presName="descendantArrow" presStyleCnt="0"/>
      <dgm:spPr/>
    </dgm:pt>
    <dgm:pt modelId="{2815A601-9BA7-416E-AD3B-632AFA26EDE6}" type="pres">
      <dgm:prSet presAssocID="{2F5B4A1F-16A3-4D64-9839-4F6E6C39C849}" presName="childTextArrow" presStyleLbl="fgAccFollowNode1" presStyleIdx="2" presStyleCnt="3" custLinFactNeighborY="-1006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1707E2E-AC3B-4BBE-B8ED-A5FDE986F5BB}" type="pres">
      <dgm:prSet presAssocID="{A2684271-D468-4491-B608-7133E6D338B3}" presName="sp" presStyleCnt="0"/>
      <dgm:spPr/>
    </dgm:pt>
    <dgm:pt modelId="{130FCB60-5E84-42BE-ACA2-FABA000C111A}" type="pres">
      <dgm:prSet presAssocID="{5D920F9B-3C24-42EA-B2E8-462958028022}" presName="arrowAndChildren" presStyleCnt="0"/>
      <dgm:spPr/>
    </dgm:pt>
    <dgm:pt modelId="{57B6A16C-66BF-4E69-964F-A0508743D904}" type="pres">
      <dgm:prSet presAssocID="{5D920F9B-3C24-42EA-B2E8-462958028022}" presName="parentTextArrow" presStyleLbl="node1" presStyleIdx="2" presStyleCnt="3" custScaleY="45927"/>
      <dgm:spPr/>
      <dgm:t>
        <a:bodyPr/>
        <a:lstStyle/>
        <a:p>
          <a:endParaRPr lang="zh-CN" altLang="en-US"/>
        </a:p>
      </dgm:t>
    </dgm:pt>
  </dgm:ptLst>
  <dgm:cxnLst>
    <dgm:cxn modelId="{578924FC-83B6-41F9-9DE5-9F7374E9AB6B}" srcId="{5CCE7ADC-44DC-4170-8765-64D1536EB7B9}" destId="{13C23A86-7A81-4C4D-A017-BF2B2885D2AF}" srcOrd="1" destOrd="0" parTransId="{BCD01258-A8E5-4013-8F33-5D064FC1DE3B}" sibTransId="{868D0F5F-2713-4619-AD52-70AEF1FFBF44}"/>
    <dgm:cxn modelId="{12961837-8965-460F-97B9-56CD83CC23BC}" srcId="{89874F35-F075-49D1-98F4-BC4776EDB214}" destId="{92785DC7-A6B6-4757-BDB2-28A703F20810}" srcOrd="1" destOrd="0" parTransId="{79D137B3-E35D-4732-B72A-A95F7D6388AC}" sibTransId="{4A17FDD3-98CF-4B71-BE88-963AFF3385CC}"/>
    <dgm:cxn modelId="{87EE2242-5D0A-476A-9C34-AAF4B3ABC54E}" type="presOf" srcId="{13C23A86-7A81-4C4D-A017-BF2B2885D2AF}" destId="{A7973743-8252-45A6-BBC4-43B2A881AAF0}" srcOrd="0" destOrd="0" presId="urn:microsoft.com/office/officeart/2005/8/layout/process4"/>
    <dgm:cxn modelId="{D163EA7D-9962-412E-B6F0-C146DB682F3C}" type="presOf" srcId="{5CCE7ADC-44DC-4170-8765-64D1536EB7B9}" destId="{0B962652-F274-4CA6-BE2C-F59E8E1C5E19}" srcOrd="0" destOrd="0" presId="urn:microsoft.com/office/officeart/2005/8/layout/process4"/>
    <dgm:cxn modelId="{692256B4-C79C-4070-819B-D5DAAD261A90}" srcId="{13C23A86-7A81-4C4D-A017-BF2B2885D2AF}" destId="{2F5B4A1F-16A3-4D64-9839-4F6E6C39C849}" srcOrd="0" destOrd="0" parTransId="{9560855B-EB9B-4826-B63E-67FE753CEE79}" sibTransId="{E38B4D75-E685-4ACF-A315-25ECA9359337}"/>
    <dgm:cxn modelId="{94EDFB86-3C13-46C9-9397-9E708F6DF7ED}" srcId="{89874F35-F075-49D1-98F4-BC4776EDB214}" destId="{DF591AD9-47C3-4CC5-B10A-FE5C3FC47874}" srcOrd="0" destOrd="0" parTransId="{CFB8FE96-3156-4346-AF41-1DE1E053F9A9}" sibTransId="{846C42C9-68F5-43B6-9C6E-068099DB1FE1}"/>
    <dgm:cxn modelId="{240CA693-50C7-4258-8C55-775FB3C8F986}" srcId="{5CCE7ADC-44DC-4170-8765-64D1536EB7B9}" destId="{5D920F9B-3C24-42EA-B2E8-462958028022}" srcOrd="0" destOrd="0" parTransId="{7145CEBA-0301-4221-984E-433DF6DA25DD}" sibTransId="{A2684271-D468-4491-B608-7133E6D338B3}"/>
    <dgm:cxn modelId="{877F522A-29CE-49B5-A8BD-914F57E16EAA}" srcId="{5CCE7ADC-44DC-4170-8765-64D1536EB7B9}" destId="{89874F35-F075-49D1-98F4-BC4776EDB214}" srcOrd="2" destOrd="0" parTransId="{BC6453EE-4B48-4A97-9577-C1AA39EFA556}" sibTransId="{066511C0-381A-4C31-B62C-72300E999845}"/>
    <dgm:cxn modelId="{7B53D36B-F779-4CEF-A7EA-595251C04D16}" type="presOf" srcId="{92785DC7-A6B6-4757-BDB2-28A703F20810}" destId="{B8E969B8-EA46-41C4-B9CA-DED2BB244824}" srcOrd="0" destOrd="0" presId="urn:microsoft.com/office/officeart/2005/8/layout/process4"/>
    <dgm:cxn modelId="{FDFD23D5-0700-451C-947D-5C39ED75A11D}" type="presOf" srcId="{89874F35-F075-49D1-98F4-BC4776EDB214}" destId="{93E5DAE7-F28E-4819-A051-63F9FB8A9524}" srcOrd="0" destOrd="0" presId="urn:microsoft.com/office/officeart/2005/8/layout/process4"/>
    <dgm:cxn modelId="{3C778C47-B9E0-42B3-84CD-702C537330F9}" type="presOf" srcId="{2F5B4A1F-16A3-4D64-9839-4F6E6C39C849}" destId="{2815A601-9BA7-416E-AD3B-632AFA26EDE6}" srcOrd="0" destOrd="0" presId="urn:microsoft.com/office/officeart/2005/8/layout/process4"/>
    <dgm:cxn modelId="{4C731512-9B12-44C2-8868-6D25585A6934}" type="presOf" srcId="{5D920F9B-3C24-42EA-B2E8-462958028022}" destId="{57B6A16C-66BF-4E69-964F-A0508743D904}" srcOrd="0" destOrd="0" presId="urn:microsoft.com/office/officeart/2005/8/layout/process4"/>
    <dgm:cxn modelId="{F7548B3F-0176-4F6F-B5CF-50BFDD7078D9}" type="presOf" srcId="{13C23A86-7A81-4C4D-A017-BF2B2885D2AF}" destId="{00232110-9B2D-40C8-B345-C1D3FE702005}" srcOrd="1" destOrd="0" presId="urn:microsoft.com/office/officeart/2005/8/layout/process4"/>
    <dgm:cxn modelId="{C3621C22-22A3-4919-B6F1-0C9A776FF5C9}" type="presOf" srcId="{DF591AD9-47C3-4CC5-B10A-FE5C3FC47874}" destId="{E54E4DD6-7490-4584-A8FC-AEC6D16A1B1A}" srcOrd="0" destOrd="0" presId="urn:microsoft.com/office/officeart/2005/8/layout/process4"/>
    <dgm:cxn modelId="{94B3E5EB-DA9D-419F-8348-74A364101067}" type="presOf" srcId="{89874F35-F075-49D1-98F4-BC4776EDB214}" destId="{8F35CFF4-CE32-4981-84EC-7BCB31215017}" srcOrd="1" destOrd="0" presId="urn:microsoft.com/office/officeart/2005/8/layout/process4"/>
    <dgm:cxn modelId="{943950DC-8251-4098-A3D2-24726F8BF25E}" type="presParOf" srcId="{0B962652-F274-4CA6-BE2C-F59E8E1C5E19}" destId="{278D38E0-5B1E-428E-897E-A3B18A39699F}" srcOrd="0" destOrd="0" presId="urn:microsoft.com/office/officeart/2005/8/layout/process4"/>
    <dgm:cxn modelId="{009A01E5-B1A2-4B55-8BCF-D3F31F454D3F}" type="presParOf" srcId="{278D38E0-5B1E-428E-897E-A3B18A39699F}" destId="{93E5DAE7-F28E-4819-A051-63F9FB8A9524}" srcOrd="0" destOrd="0" presId="urn:microsoft.com/office/officeart/2005/8/layout/process4"/>
    <dgm:cxn modelId="{8A656CB0-7C4F-46EF-B16B-62CF55E98541}" type="presParOf" srcId="{278D38E0-5B1E-428E-897E-A3B18A39699F}" destId="{8F35CFF4-CE32-4981-84EC-7BCB31215017}" srcOrd="1" destOrd="0" presId="urn:microsoft.com/office/officeart/2005/8/layout/process4"/>
    <dgm:cxn modelId="{A4AAD8B4-78B2-4CB0-84E6-A2269AA2B51D}" type="presParOf" srcId="{278D38E0-5B1E-428E-897E-A3B18A39699F}" destId="{C54E2E3C-A3E1-485F-987B-16E467F4B8E6}" srcOrd="2" destOrd="0" presId="urn:microsoft.com/office/officeart/2005/8/layout/process4"/>
    <dgm:cxn modelId="{A2694C16-8C6D-4064-8740-A6BC82FD5E79}" type="presParOf" srcId="{C54E2E3C-A3E1-485F-987B-16E467F4B8E6}" destId="{E54E4DD6-7490-4584-A8FC-AEC6D16A1B1A}" srcOrd="0" destOrd="0" presId="urn:microsoft.com/office/officeart/2005/8/layout/process4"/>
    <dgm:cxn modelId="{3B4D0EF4-9931-4CDD-AEE0-808D2045FB85}" type="presParOf" srcId="{C54E2E3C-A3E1-485F-987B-16E467F4B8E6}" destId="{B8E969B8-EA46-41C4-B9CA-DED2BB244824}" srcOrd="1" destOrd="0" presId="urn:microsoft.com/office/officeart/2005/8/layout/process4"/>
    <dgm:cxn modelId="{A1B550AE-FA82-468F-B6E1-793121623353}" type="presParOf" srcId="{0B962652-F274-4CA6-BE2C-F59E8E1C5E19}" destId="{3C3AAA79-A460-46D7-874C-7AAC889E51CA}" srcOrd="1" destOrd="0" presId="urn:microsoft.com/office/officeart/2005/8/layout/process4"/>
    <dgm:cxn modelId="{9D29D591-C11E-4068-B8FC-DEAD69CCB9C0}" type="presParOf" srcId="{0B962652-F274-4CA6-BE2C-F59E8E1C5E19}" destId="{DF3195CC-35DE-49C6-8942-7D8930B3DA08}" srcOrd="2" destOrd="0" presId="urn:microsoft.com/office/officeart/2005/8/layout/process4"/>
    <dgm:cxn modelId="{CA12A4D7-E61B-464F-A955-8D55E530C54A}" type="presParOf" srcId="{DF3195CC-35DE-49C6-8942-7D8930B3DA08}" destId="{A7973743-8252-45A6-BBC4-43B2A881AAF0}" srcOrd="0" destOrd="0" presId="urn:microsoft.com/office/officeart/2005/8/layout/process4"/>
    <dgm:cxn modelId="{14C801FF-F55B-4A34-B46C-8EDDEDF57E6D}" type="presParOf" srcId="{DF3195CC-35DE-49C6-8942-7D8930B3DA08}" destId="{00232110-9B2D-40C8-B345-C1D3FE702005}" srcOrd="1" destOrd="0" presId="urn:microsoft.com/office/officeart/2005/8/layout/process4"/>
    <dgm:cxn modelId="{09301540-511C-48EB-BBA6-FAF9CE42D8EB}" type="presParOf" srcId="{DF3195CC-35DE-49C6-8942-7D8930B3DA08}" destId="{D758CAED-31F5-45AC-9BD9-8BB05E910C4C}" srcOrd="2" destOrd="0" presId="urn:microsoft.com/office/officeart/2005/8/layout/process4"/>
    <dgm:cxn modelId="{F54E46D0-8E1E-4B00-95EB-FF95BF76A456}" type="presParOf" srcId="{D758CAED-31F5-45AC-9BD9-8BB05E910C4C}" destId="{2815A601-9BA7-416E-AD3B-632AFA26EDE6}" srcOrd="0" destOrd="0" presId="urn:microsoft.com/office/officeart/2005/8/layout/process4"/>
    <dgm:cxn modelId="{1A521A65-BA22-4F2C-A564-9F925B64F014}" type="presParOf" srcId="{0B962652-F274-4CA6-BE2C-F59E8E1C5E19}" destId="{21707E2E-AC3B-4BBE-B8ED-A5FDE986F5BB}" srcOrd="3" destOrd="0" presId="urn:microsoft.com/office/officeart/2005/8/layout/process4"/>
    <dgm:cxn modelId="{FFB32BCF-1123-46D9-BB45-42FAF45161D7}" type="presParOf" srcId="{0B962652-F274-4CA6-BE2C-F59E8E1C5E19}" destId="{130FCB60-5E84-42BE-ACA2-FABA000C111A}" srcOrd="4" destOrd="0" presId="urn:microsoft.com/office/officeart/2005/8/layout/process4"/>
    <dgm:cxn modelId="{17AB88AE-FCD3-442B-957D-8B5EBCECE8E2}" type="presParOf" srcId="{130FCB60-5E84-42BE-ACA2-FABA000C111A}" destId="{57B6A16C-66BF-4E69-964F-A0508743D90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35CFF4-CE32-4981-84EC-7BCB31215017}">
      <dsp:nvSpPr>
        <dsp:cNvPr id="0" name=""/>
        <dsp:cNvSpPr/>
      </dsp:nvSpPr>
      <dsp:spPr>
        <a:xfrm>
          <a:off x="0" y="2709869"/>
          <a:ext cx="5274310" cy="1041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资格审查</a:t>
          </a:r>
        </a:p>
      </dsp:txBody>
      <dsp:txXfrm>
        <a:off x="0" y="2709869"/>
        <a:ext cx="5274310" cy="562558"/>
      </dsp:txXfrm>
    </dsp:sp>
    <dsp:sp modelId="{E54E4DD6-7490-4584-A8FC-AEC6D16A1B1A}">
      <dsp:nvSpPr>
        <dsp:cNvPr id="0" name=""/>
        <dsp:cNvSpPr/>
      </dsp:nvSpPr>
      <dsp:spPr>
        <a:xfrm>
          <a:off x="0" y="3261978"/>
          <a:ext cx="2637155" cy="7180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复试面试</a:t>
          </a:r>
        </a:p>
      </dsp:txBody>
      <dsp:txXfrm>
        <a:off x="0" y="3261978"/>
        <a:ext cx="2637155" cy="718099"/>
      </dsp:txXfrm>
    </dsp:sp>
    <dsp:sp modelId="{B8E969B8-EA46-41C4-B9CA-DED2BB244824}">
      <dsp:nvSpPr>
        <dsp:cNvPr id="0" name=""/>
        <dsp:cNvSpPr/>
      </dsp:nvSpPr>
      <dsp:spPr>
        <a:xfrm>
          <a:off x="2637155" y="3261978"/>
          <a:ext cx="2637155" cy="7180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复试笔试</a:t>
          </a:r>
        </a:p>
      </dsp:txBody>
      <dsp:txXfrm>
        <a:off x="2637155" y="3261978"/>
        <a:ext cx="2637155" cy="718099"/>
      </dsp:txXfrm>
    </dsp:sp>
    <dsp:sp modelId="{00232110-9B2D-40C8-B345-C1D3FE702005}">
      <dsp:nvSpPr>
        <dsp:cNvPr id="0" name=""/>
        <dsp:cNvSpPr/>
      </dsp:nvSpPr>
      <dsp:spPr>
        <a:xfrm rot="10800000">
          <a:off x="0" y="1080639"/>
          <a:ext cx="5274310" cy="165264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签到并提交相关材料</a:t>
          </a:r>
        </a:p>
      </dsp:txBody>
      <dsp:txXfrm>
        <a:off x="0" y="1080639"/>
        <a:ext cx="5274310" cy="580078"/>
      </dsp:txXfrm>
    </dsp:sp>
    <dsp:sp modelId="{2815A601-9BA7-416E-AD3B-632AFA26EDE6}">
      <dsp:nvSpPr>
        <dsp:cNvPr id="0" name=""/>
        <dsp:cNvSpPr/>
      </dsp:nvSpPr>
      <dsp:spPr>
        <a:xfrm>
          <a:off x="0" y="1476994"/>
          <a:ext cx="5274310" cy="71788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考生需携带复试报名表（见附件，一式五份，可复印）、准考证原件、身份证原件及复印件</a:t>
          </a:r>
          <a:r>
            <a:rPr lang="en-US" altLang="zh-CN" sz="1100" kern="1200"/>
            <a:t>1</a:t>
          </a:r>
          <a:r>
            <a:rPr lang="zh-CN" altLang="en-US" sz="1100" kern="1200"/>
            <a:t>份、毕业证书原件及复印件</a:t>
          </a:r>
          <a:r>
            <a:rPr lang="en-US" altLang="zh-CN" sz="1100" kern="1200"/>
            <a:t>1</a:t>
          </a:r>
          <a:r>
            <a:rPr lang="zh-CN" altLang="en-US" sz="1100" kern="1200"/>
            <a:t>份、学位证书原件及复印件</a:t>
          </a:r>
          <a:r>
            <a:rPr lang="en-US" altLang="zh-CN" sz="1100" kern="1200"/>
            <a:t>1</a:t>
          </a:r>
          <a:r>
            <a:rPr lang="zh-CN" altLang="en-US" sz="1100" kern="1200"/>
            <a:t>份（如果有）、本科学习成绩单（加盖学校教务处公章或单位档案管理部门公章）、一寸照片</a:t>
          </a:r>
          <a:r>
            <a:rPr lang="en-US" altLang="zh-CN" sz="1100" kern="1200"/>
            <a:t>5</a:t>
          </a:r>
          <a:r>
            <a:rPr lang="zh-CN" altLang="en-US" sz="1100" kern="1200"/>
            <a:t>张</a:t>
          </a:r>
        </a:p>
      </dsp:txBody>
      <dsp:txXfrm>
        <a:off x="0" y="1476994"/>
        <a:ext cx="5274310" cy="717884"/>
      </dsp:txXfrm>
    </dsp:sp>
    <dsp:sp modelId="{57B6A16C-66BF-4E69-964F-A0508743D904}">
      <dsp:nvSpPr>
        <dsp:cNvPr id="0" name=""/>
        <dsp:cNvSpPr/>
      </dsp:nvSpPr>
      <dsp:spPr>
        <a:xfrm rot="10800000">
          <a:off x="0" y="1371"/>
          <a:ext cx="5274310" cy="110268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复试费</a:t>
          </a:r>
          <a:r>
            <a:rPr lang="en-US" altLang="zh-CN" sz="1900" kern="1200"/>
            <a:t>90</a:t>
          </a:r>
          <a:endParaRPr lang="zh-CN" altLang="en-US" sz="1900" kern="1200"/>
        </a:p>
      </dsp:txBody>
      <dsp:txXfrm rot="10800000">
        <a:off x="0" y="1371"/>
        <a:ext cx="5274310" cy="11026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lenovo</cp:lastModifiedBy>
  <cp:revision>3</cp:revision>
  <dcterms:created xsi:type="dcterms:W3CDTF">2019-03-08T02:36:00Z</dcterms:created>
  <dcterms:modified xsi:type="dcterms:W3CDTF">2019-03-08T03:07:00Z</dcterms:modified>
</cp:coreProperties>
</file>