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61" w:rsidRPr="00F41922" w:rsidRDefault="00F026EC" w:rsidP="00DF21CC">
      <w:pPr>
        <w:jc w:val="center"/>
        <w:rPr>
          <w:rFonts w:ascii="仿宋" w:eastAsia="仿宋" w:hAnsi="仿宋"/>
          <w:b/>
          <w:sz w:val="30"/>
          <w:szCs w:val="30"/>
        </w:rPr>
      </w:pPr>
      <w:r w:rsidRPr="00F41922">
        <w:rPr>
          <w:rFonts w:ascii="仿宋" w:eastAsia="仿宋" w:hAnsi="仿宋" w:hint="eastAsia"/>
          <w:b/>
          <w:sz w:val="32"/>
          <w:szCs w:val="32"/>
        </w:rPr>
        <w:t>硕士研究生入学前学习要求及必读经典书目表</w:t>
      </w:r>
    </w:p>
    <w:p w:rsidR="008A4661" w:rsidRPr="00F41922" w:rsidRDefault="00F41922" w:rsidP="00FC0588">
      <w:pPr>
        <w:adjustRightInd w:val="0"/>
        <w:snapToGrid w:val="0"/>
        <w:spacing w:afterLines="50"/>
        <w:ind w:rightChars="-94" w:right="-197"/>
        <w:rPr>
          <w:rFonts w:ascii="楷体" w:eastAsia="楷体" w:hAnsi="楷体"/>
          <w:b/>
          <w:sz w:val="28"/>
          <w:szCs w:val="28"/>
        </w:rPr>
      </w:pPr>
      <w:r w:rsidRPr="00F41922">
        <w:rPr>
          <w:rFonts w:ascii="楷体" w:eastAsia="楷体" w:hAnsi="楷体" w:hint="eastAsia"/>
          <w:b/>
          <w:sz w:val="28"/>
          <w:szCs w:val="28"/>
        </w:rPr>
        <w:t>学院名称：建筑与测绘工程</w:t>
      </w:r>
      <w:r w:rsidR="00F026EC" w:rsidRPr="00F41922">
        <w:rPr>
          <w:rFonts w:ascii="楷体" w:eastAsia="楷体" w:hAnsi="楷体" w:hint="eastAsia"/>
          <w:b/>
          <w:sz w:val="28"/>
          <w:szCs w:val="28"/>
        </w:rPr>
        <w:t>学院</w:t>
      </w:r>
    </w:p>
    <w:tbl>
      <w:tblPr>
        <w:tblStyle w:val="a6"/>
        <w:tblW w:w="10620" w:type="dxa"/>
        <w:jc w:val="center"/>
        <w:tblInd w:w="-10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3532"/>
        <w:gridCol w:w="4901"/>
        <w:gridCol w:w="2187"/>
      </w:tblGrid>
      <w:tr w:rsidR="008A4661" w:rsidRPr="00F41922" w:rsidTr="00FC0588">
        <w:trPr>
          <w:trHeight w:val="602"/>
          <w:jc w:val="center"/>
        </w:trPr>
        <w:tc>
          <w:tcPr>
            <w:tcW w:w="3532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sz w:val="24"/>
                <w:szCs w:val="24"/>
              </w:rPr>
              <w:t>入学前学习要求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sz w:val="24"/>
                <w:szCs w:val="24"/>
              </w:rPr>
              <w:t>考核方式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土木工程（岩土、结构、桥隧方向）</w:t>
            </w:r>
          </w:p>
          <w:p w:rsidR="004410D0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建筑与土木工程（岩土、结构、</w:t>
            </w:r>
          </w:p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桥隧、项目管理方向）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left="360" w:rightChars="83" w:right="174"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阅读推荐书目及期刊文献，了解</w:t>
            </w:r>
            <w:bookmarkStart w:id="0" w:name="_GoBack"/>
            <w:bookmarkEnd w:id="0"/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土木学科发展现状。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以期刊论文的形式提交1篇研究综述。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4410D0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土木工程、建筑与土木工程（市</w:t>
            </w:r>
          </w:p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政工程方向）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选择1~2本经典书籍进行阅读，并做读书笔记；</w:t>
            </w:r>
          </w:p>
          <w:p w:rsidR="008A4661" w:rsidRPr="00F41922" w:rsidRDefault="00F026EC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每周阅读2篇推荐期刊的文献，四个月内完成约30篇文献阅读，并做文献阅读笔记。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276" w:lineRule="auto"/>
              <w:ind w:left="34" w:rightChars="21" w:right="44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1、上交经典书籍读书笔记；</w:t>
            </w:r>
          </w:p>
          <w:p w:rsidR="008A4661" w:rsidRPr="00F41922" w:rsidRDefault="00F026EC">
            <w:pPr>
              <w:adjustRightInd w:val="0"/>
              <w:snapToGrid w:val="0"/>
              <w:spacing w:line="276" w:lineRule="auto"/>
              <w:ind w:left="-1" w:rightChars="21" w:right="44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2、上交文献阅读笔记；</w:t>
            </w:r>
          </w:p>
          <w:p w:rsidR="008A4661" w:rsidRPr="00F41922" w:rsidRDefault="00F026EC">
            <w:pPr>
              <w:adjustRightInd w:val="0"/>
              <w:snapToGrid w:val="0"/>
              <w:spacing w:line="276" w:lineRule="auto"/>
              <w:ind w:left="-1" w:rightChars="21" w:right="44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3、进行文献PPT汇报。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E45119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土木工程、建筑与土木工程（供热、供燃气、通风及</w:t>
            </w:r>
          </w:p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空调工程方向）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left="360" w:rightChars="83" w:right="174"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查阅建筑环境与能源应用技术研究相关文献20篇（中英文各10篇），要求列出文中研究的主要内容、方法、成果及研究存在问题。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提交阅读文献情况总结。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C0588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建筑与土木工程（城乡规划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方</w:t>
            </w:r>
            <w:r w:rsidR="00F026EC" w:rsidRPr="00F41922">
              <w:rPr>
                <w:rFonts w:ascii="仿宋" w:eastAsia="仿宋" w:hAnsi="仿宋" w:cs="Times New Roman"/>
                <w:sz w:val="24"/>
                <w:szCs w:val="24"/>
              </w:rPr>
              <w:t>向）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通过对相关书籍和期刊杂志等文献的阅读，系统学习有关城乡生态、城市地理、历史文化保护与更新、城乡聚落形态、地理信息科学等方面的理论及技术运用。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读书报告或文献综述（8000字以上）。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测绘科学与技术、测绘工程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left="360" w:rightChars="83" w:right="174"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近三年的《测绘科学》、《测绘学报》、《测绘通报》、《武汉大学学报（信息版）》等期刊阅读。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考查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地理学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left="360" w:rightChars="83" w:right="174"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GIS基础、常用GIS软件操作、数据库、面向对象程序设计语言（C#或Java）、遥感基础与常用遥感软件操作；《地理学报》、《遥感学报》、《测绘学报》等期刊阅读。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pStyle w:val="a7"/>
              <w:adjustRightInd w:val="0"/>
              <w:snapToGrid w:val="0"/>
              <w:spacing w:line="560" w:lineRule="exact"/>
              <w:ind w:left="360" w:rightChars="-94" w:right="-197"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读书报告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10620" w:type="dxa"/>
            <w:gridSpan w:val="3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sz w:val="24"/>
                <w:szCs w:val="24"/>
              </w:rPr>
              <w:t>入学前必读经典书目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sz w:val="24"/>
                <w:szCs w:val="24"/>
              </w:rPr>
              <w:t>学科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320" w:lineRule="exact"/>
              <w:ind w:rightChars="-94" w:right="-19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sz w:val="24"/>
                <w:szCs w:val="24"/>
              </w:rPr>
              <w:t>经典书目</w:t>
            </w:r>
          </w:p>
          <w:p w:rsidR="008A4661" w:rsidRPr="00F41922" w:rsidRDefault="00F026EC">
            <w:pPr>
              <w:adjustRightInd w:val="0"/>
              <w:snapToGrid w:val="0"/>
              <w:spacing w:line="320" w:lineRule="exact"/>
              <w:ind w:rightChars="-94" w:right="-1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书名、作者、出版社、出版时间等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sz w:val="24"/>
                <w:szCs w:val="24"/>
              </w:rPr>
              <w:t>图书类型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土木工程（岩土、结构、桥隧方向）</w:t>
            </w:r>
          </w:p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建筑与土木工程（岩土、结构、桥隧、项目管理方向）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1、岩土工程学报</w:t>
            </w:r>
          </w:p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2、土木工程学报</w:t>
            </w:r>
          </w:p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3、岩石力学与工程学报</w:t>
            </w:r>
          </w:p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4、建筑结构学报</w:t>
            </w:r>
          </w:p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5、Journal of Geotechnical and Geoenvironmental Engineering</w:t>
            </w:r>
          </w:p>
          <w:p w:rsidR="008A4661" w:rsidRPr="00F41922" w:rsidRDefault="00F026EC">
            <w:pPr>
              <w:pStyle w:val="1"/>
              <w:shd w:val="clear" w:color="auto" w:fill="FFFFFF"/>
              <w:spacing w:before="0" w:after="150" w:line="360" w:lineRule="auto"/>
              <w:jc w:val="left"/>
              <w:textAlignment w:val="baseline"/>
              <w:rPr>
                <w:rFonts w:ascii="仿宋" w:eastAsia="仿宋" w:hAnsi="仿宋" w:cs="Times New Roman"/>
                <w:b w:val="0"/>
                <w:bCs w:val="0"/>
                <w:kern w:val="2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 w:val="0"/>
                <w:bCs w:val="0"/>
                <w:kern w:val="2"/>
                <w:sz w:val="24"/>
                <w:szCs w:val="24"/>
              </w:rPr>
              <w:t>6、Canadian Geotechnical Journal</w:t>
            </w:r>
          </w:p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7、Geotechnique</w:t>
            </w:r>
          </w:p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8、Journal of Structural Engineering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专业期刊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 w:rsidP="00E45119">
            <w:pPr>
              <w:adjustRightInd w:val="0"/>
              <w:snapToGrid w:val="0"/>
              <w:spacing w:line="560" w:lineRule="exact"/>
              <w:ind w:rightChars="-94" w:right="-197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土木工程、建筑与土木工程（市政工程方向）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b/>
                <w:color w:val="333333"/>
                <w:kern w:val="36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color w:val="333333"/>
                <w:kern w:val="36"/>
                <w:sz w:val="24"/>
                <w:szCs w:val="24"/>
              </w:rPr>
              <w:t>一、专业经典书籍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color w:val="333333"/>
                <w:kern w:val="36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color w:val="333333"/>
                <w:kern w:val="36"/>
                <w:sz w:val="24"/>
                <w:szCs w:val="24"/>
              </w:rPr>
              <w:t>1、水处理生物学（第五版），顾夏声主编，中国建筑工业出版社，2011年</w:t>
            </w:r>
          </w:p>
          <w:p w:rsidR="008A4661" w:rsidRPr="00F41922" w:rsidRDefault="00F026EC">
            <w:pPr>
              <w:pStyle w:val="a5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Times New Roman"/>
                <w:color w:val="333333"/>
                <w:kern w:val="36"/>
              </w:rPr>
            </w:pPr>
            <w:r w:rsidRPr="00F41922">
              <w:rPr>
                <w:rFonts w:ascii="仿宋" w:eastAsia="仿宋" w:hAnsi="仿宋" w:cs="Times New Roman"/>
                <w:color w:val="333333"/>
                <w:kern w:val="36"/>
              </w:rPr>
              <w:t>2、当代给水与废水处理原理（第二版），许保久，龙腾锐著，高等教育出版社，2000年</w:t>
            </w:r>
          </w:p>
          <w:p w:rsidR="008A4661" w:rsidRPr="00F41922" w:rsidRDefault="00F026EC">
            <w:pPr>
              <w:pStyle w:val="a5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Times New Roman"/>
                <w:color w:val="333333"/>
                <w:kern w:val="36"/>
              </w:rPr>
            </w:pPr>
            <w:r w:rsidRPr="00F41922">
              <w:rPr>
                <w:rFonts w:ascii="仿宋" w:eastAsia="仿宋" w:hAnsi="仿宋" w:cs="Times New Roman"/>
                <w:color w:val="333333"/>
                <w:kern w:val="36"/>
              </w:rPr>
              <w:t>3、给水处理理论，许保玖，建筑工业出版社，2000年</w:t>
            </w:r>
          </w:p>
          <w:p w:rsidR="008A4661" w:rsidRPr="00F41922" w:rsidRDefault="00F026EC">
            <w:pPr>
              <w:pStyle w:val="a5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仿宋" w:eastAsia="仿宋" w:hAnsi="仿宋" w:cs="Times New Roman"/>
                <w:color w:val="333333"/>
                <w:kern w:val="36"/>
              </w:rPr>
            </w:pPr>
            <w:r w:rsidRPr="00F41922">
              <w:rPr>
                <w:rFonts w:ascii="仿宋" w:eastAsia="仿宋" w:hAnsi="仿宋" w:cs="Times New Roman"/>
                <w:color w:val="333333"/>
                <w:kern w:val="36"/>
              </w:rPr>
              <w:t>4、废水工程：处理与回用 （第4版），清华大学出版社，2015年</w:t>
            </w:r>
          </w:p>
          <w:p w:rsidR="008A4661" w:rsidRPr="00F41922" w:rsidRDefault="00F026EC">
            <w:pPr>
              <w:adjustRightInd w:val="0"/>
              <w:snapToGrid w:val="0"/>
              <w:rPr>
                <w:rFonts w:ascii="仿宋" w:eastAsia="仿宋" w:hAnsi="仿宋" w:cs="Times New Roman"/>
                <w:color w:val="333333"/>
                <w:kern w:val="36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color w:val="333333"/>
                <w:kern w:val="36"/>
                <w:sz w:val="24"/>
                <w:szCs w:val="24"/>
              </w:rPr>
              <w:t>5、污水处理的生物相诊断，赵庆祥，长英夫译，</w:t>
            </w:r>
            <w:r w:rsidRPr="00F41922">
              <w:rPr>
                <w:rFonts w:ascii="仿宋" w:eastAsia="仿宋" w:hAnsi="仿宋" w:cs="Times New Roman"/>
                <w:color w:val="333333"/>
                <w:sz w:val="24"/>
                <w:szCs w:val="24"/>
                <w:shd w:val="clear" w:color="auto" w:fill="FFFFFF"/>
              </w:rPr>
              <w:t>化学工业出版，2012年</w:t>
            </w:r>
          </w:p>
          <w:p w:rsidR="008A4661" w:rsidRPr="00F41922" w:rsidRDefault="00F026EC">
            <w:pPr>
              <w:adjustRightInd w:val="0"/>
              <w:snapToGrid w:val="0"/>
              <w:rPr>
                <w:rFonts w:ascii="仿宋" w:eastAsia="仿宋" w:hAnsi="仿宋" w:cs="Times New Roman"/>
                <w:color w:val="333333"/>
                <w:kern w:val="36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color w:val="333333"/>
                <w:kern w:val="36"/>
                <w:sz w:val="24"/>
                <w:szCs w:val="24"/>
              </w:rPr>
              <w:t>6、膜分离技术基础（第三版），王湛主编，化学工业出版社，2019年</w:t>
            </w:r>
          </w:p>
          <w:p w:rsidR="008A4661" w:rsidRPr="00F41922" w:rsidRDefault="00F026EC">
            <w:pPr>
              <w:adjustRightInd w:val="0"/>
              <w:snapToGrid w:val="0"/>
              <w:ind w:rightChars="-94" w:right="-197"/>
              <w:rPr>
                <w:rFonts w:ascii="仿宋" w:eastAsia="仿宋" w:hAnsi="仿宋" w:cs="Times New Roman"/>
                <w:color w:val="333333"/>
                <w:kern w:val="36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b/>
                <w:color w:val="333333"/>
                <w:kern w:val="36"/>
                <w:sz w:val="24"/>
                <w:szCs w:val="24"/>
              </w:rPr>
              <w:t>二、推荐期刊</w:t>
            </w:r>
          </w:p>
          <w:p w:rsidR="008A4661" w:rsidRPr="00F41922" w:rsidRDefault="00F026E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给水排水</w:t>
            </w:r>
          </w:p>
          <w:p w:rsidR="008A4661" w:rsidRPr="00F41922" w:rsidRDefault="00F026E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中国给水排水</w:t>
            </w:r>
          </w:p>
          <w:p w:rsidR="008A4661" w:rsidRPr="00F41922" w:rsidRDefault="00F026E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环境科学</w:t>
            </w:r>
          </w:p>
          <w:p w:rsidR="008A4661" w:rsidRPr="00F41922" w:rsidRDefault="00F026E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环境科学学报</w:t>
            </w:r>
          </w:p>
          <w:p w:rsidR="008A4661" w:rsidRPr="00F41922" w:rsidRDefault="00F026E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中国环境科学</w:t>
            </w:r>
          </w:p>
          <w:p w:rsidR="008A4661" w:rsidRPr="00F41922" w:rsidRDefault="00F026EC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环境工程学报</w:t>
            </w:r>
          </w:p>
          <w:p w:rsidR="008A4661" w:rsidRPr="00F41922" w:rsidRDefault="00F026E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水处理技术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专业经典和专业期刊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06779E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土木工程、建筑与土木工程（供热、供燃气、通风及</w:t>
            </w:r>
          </w:p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空调工程方向）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1、</w:t>
            </w:r>
            <w:hyperlink r:id="rId8" w:tgtFrame="_blank" w:history="1">
              <w:r w:rsidRPr="00F41922">
                <w:rPr>
                  <w:rFonts w:ascii="仿宋" w:eastAsia="仿宋" w:hAnsi="仿宋" w:cs="Times New Roman"/>
                  <w:sz w:val="24"/>
                  <w:szCs w:val="24"/>
                  <w:shd w:val="clear" w:color="auto" w:fill="FFFFFF"/>
                </w:rPr>
                <w:t>《建筑节能技术》</w:t>
              </w:r>
            </w:hyperlink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(</w:t>
            </w:r>
            <w:r w:rsidRPr="00F41922">
              <w:rPr>
                <w:rFonts w:ascii="Times New Roman" w:eastAsia="仿宋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第2版)，李德英，机械工业出版社，2017</w:t>
            </w:r>
          </w:p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2、《储能原理与技术》，黄志高，</w:t>
            </w:r>
            <w:hyperlink r:id="rId9" w:tgtFrame="_blank" w:history="1">
              <w:r w:rsidRPr="00F41922">
                <w:rPr>
                  <w:rFonts w:ascii="仿宋" w:eastAsia="仿宋" w:hAnsi="仿宋" w:cs="Times New Roman"/>
                  <w:sz w:val="24"/>
                  <w:szCs w:val="24"/>
                  <w:shd w:val="clear" w:color="auto" w:fill="FFFFFF"/>
                </w:rPr>
                <w:t>中国水利水电</w:t>
              </w:r>
            </w:hyperlink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出版社，2018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专业经典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建筑与土木工程（城乡规划方向）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1、《城市规划学刊》、《城市规划》、《地理研究》、《地理学报》、《人文地理》。</w:t>
            </w:r>
          </w:p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2、《转型与重构：中国城市发展多维透视》》</w:t>
            </w: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lastRenderedPageBreak/>
              <w:t>转型与重构：中国城市发展多维透视. 吴缚龙，马润潮，张京祥. 东南大学出版社；《西方城市规划思想史纲》张京祥，东南大学出版社;《明日的田园城市》霍华德著.北京：商务印书馆，2000。</w:t>
            </w:r>
          </w:p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3、《城市发展史:起源、演进和前景》倪文彦和宋俊岭译，中国建筑工业出版社，2005.《后现代城市主义》张冠增译，上海：同济大学出版社，2007。</w:t>
            </w:r>
          </w:p>
          <w:p w:rsidR="008A4661" w:rsidRPr="00F41922" w:rsidRDefault="00F026EC">
            <w:pPr>
              <w:pStyle w:val="a7"/>
              <w:adjustRightInd w:val="0"/>
              <w:snapToGrid w:val="0"/>
              <w:spacing w:line="300" w:lineRule="auto"/>
              <w:ind w:firstLineChars="0" w:firstLine="0"/>
              <w:jc w:val="left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4、近三年发表在城市规划学刊、城市规划、国际城市规划、规划师、地理学报、人文地理、经济地理等期刊论文。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专业经典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 w:rsidP="00E45119">
            <w:pPr>
              <w:adjustRightInd w:val="0"/>
              <w:snapToGrid w:val="0"/>
              <w:spacing w:line="560" w:lineRule="exact"/>
              <w:ind w:rightChars="-94" w:right="-197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测绘科学与技术、测绘工程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1、矩阵论相关教材或著作，如：李乔, 张晓东. 矩阵论十讲[M]. 中国科学技术大学出版社, 2015.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2、</w:t>
            </w: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ab/>
              <w:t>ENVI遥感图像处理方法（第二版），邓书斌，高等教育出版社，2014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3、</w:t>
            </w: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ab/>
              <w:t>ArcGIS地理信息系统空间分析实验教程（第二版），汤国安，科学出版社，2019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4、</w:t>
            </w: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ab/>
              <w:t>揣锦华, 袁琪. 面向对象程序设计与VC++实践[M]. 清华大学出版社, 2016.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5、Python从入门到精通，明日科技，清华大学出版社，2018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专业经典</w:t>
            </w:r>
          </w:p>
        </w:tc>
      </w:tr>
      <w:tr w:rsidR="008A4661" w:rsidRPr="00F41922" w:rsidTr="00FC0588">
        <w:trPr>
          <w:trHeight w:val="1077"/>
          <w:jc w:val="center"/>
        </w:trPr>
        <w:tc>
          <w:tcPr>
            <w:tcW w:w="3532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560" w:lineRule="exact"/>
              <w:ind w:rightChars="-94" w:right="-197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地理学</w:t>
            </w:r>
          </w:p>
        </w:tc>
        <w:tc>
          <w:tcPr>
            <w:tcW w:w="4901" w:type="dxa"/>
            <w:vAlign w:val="center"/>
          </w:tcPr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bookmarkStart w:id="1" w:name="itemlist-title"/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1、ENVI遥感图像处理方法（第二版）</w:t>
            </w:r>
            <w:bookmarkEnd w:id="1"/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，邓书斌，高等教育出版社，2014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2、ArcGIS地理信息系统空间分析实验教程（第二版），汤国安，科学出版社，2019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3、Python从入门到精通，明日科技，清华大学出版社，2018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地理学方法论，蔡运龙，科学出版社，2019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4、面向对象程序设计(C#)，郑宇军，清华大学出版社</w:t>
            </w:r>
          </w:p>
          <w:p w:rsidR="008A4661" w:rsidRPr="00F41922" w:rsidRDefault="00F026EC">
            <w:pPr>
              <w:shd w:val="clear" w:color="auto" w:fill="FFFFFF"/>
              <w:adjustRightInd w:val="0"/>
              <w:snapToGrid w:val="0"/>
              <w:jc w:val="left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  <w:shd w:val="clear" w:color="auto" w:fill="FFFFFF"/>
              </w:rPr>
              <w:t>基于ArcObjects与C# NET的GIS应用开发，兰小机，冶金工业出版社，2011</w:t>
            </w:r>
          </w:p>
        </w:tc>
        <w:tc>
          <w:tcPr>
            <w:tcW w:w="2187" w:type="dxa"/>
            <w:vAlign w:val="center"/>
          </w:tcPr>
          <w:p w:rsidR="008A4661" w:rsidRPr="00F41922" w:rsidRDefault="00F026EC">
            <w:pPr>
              <w:adjustRightInd w:val="0"/>
              <w:snapToGrid w:val="0"/>
              <w:spacing w:line="360" w:lineRule="auto"/>
              <w:ind w:rightChars="-94" w:right="-19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41922">
              <w:rPr>
                <w:rFonts w:ascii="仿宋" w:eastAsia="仿宋" w:hAnsi="仿宋" w:cs="Times New Roman"/>
                <w:sz w:val="24"/>
                <w:szCs w:val="24"/>
              </w:rPr>
              <w:t>专业经典类</w:t>
            </w:r>
          </w:p>
        </w:tc>
      </w:tr>
    </w:tbl>
    <w:p w:rsidR="008A4661" w:rsidRDefault="008A4661">
      <w:pPr>
        <w:adjustRightInd w:val="0"/>
        <w:snapToGrid w:val="0"/>
        <w:spacing w:line="560" w:lineRule="exact"/>
        <w:ind w:rightChars="-94" w:right="-197"/>
      </w:pPr>
    </w:p>
    <w:sectPr w:rsidR="008A4661" w:rsidSect="00441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4D" w:rsidRDefault="00681A4D" w:rsidP="00F41922">
      <w:r>
        <w:separator/>
      </w:r>
    </w:p>
  </w:endnote>
  <w:endnote w:type="continuationSeparator" w:id="1">
    <w:p w:rsidR="00681A4D" w:rsidRDefault="00681A4D" w:rsidP="00F4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4D" w:rsidRDefault="00681A4D" w:rsidP="00F41922">
      <w:r>
        <w:separator/>
      </w:r>
    </w:p>
  </w:footnote>
  <w:footnote w:type="continuationSeparator" w:id="1">
    <w:p w:rsidR="00681A4D" w:rsidRDefault="00681A4D" w:rsidP="00F41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CA7"/>
    <w:multiLevelType w:val="multilevel"/>
    <w:tmpl w:val="15F80CA7"/>
    <w:lvl w:ilvl="0">
      <w:start w:val="1"/>
      <w:numFmt w:val="decimal"/>
      <w:lvlText w:val="%1、"/>
      <w:lvlJc w:val="left"/>
      <w:pPr>
        <w:ind w:left="420" w:hanging="420"/>
      </w:pPr>
      <w:rPr>
        <w:rFonts w:ascii="仿宋" w:eastAsia="仿宋" w:hAnsi="仿宋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F058AE"/>
    <w:multiLevelType w:val="multilevel"/>
    <w:tmpl w:val="75F058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354"/>
    <w:rsid w:val="0006779E"/>
    <w:rsid w:val="00133354"/>
    <w:rsid w:val="00143A41"/>
    <w:rsid w:val="0018036D"/>
    <w:rsid w:val="0018644C"/>
    <w:rsid w:val="00186A0A"/>
    <w:rsid w:val="001974B8"/>
    <w:rsid w:val="001E69A7"/>
    <w:rsid w:val="00212332"/>
    <w:rsid w:val="00276D51"/>
    <w:rsid w:val="00290236"/>
    <w:rsid w:val="003964D7"/>
    <w:rsid w:val="003A7A7F"/>
    <w:rsid w:val="004410D0"/>
    <w:rsid w:val="00473D77"/>
    <w:rsid w:val="004A3E79"/>
    <w:rsid w:val="004C4F56"/>
    <w:rsid w:val="005149F8"/>
    <w:rsid w:val="00543C68"/>
    <w:rsid w:val="00615D37"/>
    <w:rsid w:val="00665648"/>
    <w:rsid w:val="00681A4D"/>
    <w:rsid w:val="00813D1B"/>
    <w:rsid w:val="008A4661"/>
    <w:rsid w:val="00933F28"/>
    <w:rsid w:val="0098244C"/>
    <w:rsid w:val="00996DA0"/>
    <w:rsid w:val="009A4D4D"/>
    <w:rsid w:val="009E25E4"/>
    <w:rsid w:val="00A812C0"/>
    <w:rsid w:val="00B208AA"/>
    <w:rsid w:val="00B22491"/>
    <w:rsid w:val="00B727A1"/>
    <w:rsid w:val="00B73A1E"/>
    <w:rsid w:val="00BC256C"/>
    <w:rsid w:val="00BD7003"/>
    <w:rsid w:val="00C0764B"/>
    <w:rsid w:val="00CA56AC"/>
    <w:rsid w:val="00CA6159"/>
    <w:rsid w:val="00CA63A9"/>
    <w:rsid w:val="00D20F90"/>
    <w:rsid w:val="00D82BEA"/>
    <w:rsid w:val="00DF21CC"/>
    <w:rsid w:val="00E45119"/>
    <w:rsid w:val="00E62EC5"/>
    <w:rsid w:val="00E64446"/>
    <w:rsid w:val="00E81B2B"/>
    <w:rsid w:val="00E85477"/>
    <w:rsid w:val="00F026EC"/>
    <w:rsid w:val="00F41922"/>
    <w:rsid w:val="00F81453"/>
    <w:rsid w:val="00F8565E"/>
    <w:rsid w:val="00FA0C27"/>
    <w:rsid w:val="00FC0588"/>
    <w:rsid w:val="38211DD4"/>
    <w:rsid w:val="4EE92B7E"/>
    <w:rsid w:val="62F71B69"/>
    <w:rsid w:val="6C4E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A46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A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4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A4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8A4661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sid w:val="008A46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4661"/>
    <w:rPr>
      <w:sz w:val="18"/>
      <w:szCs w:val="18"/>
    </w:rPr>
  </w:style>
  <w:style w:type="paragraph" w:styleId="a7">
    <w:name w:val="List Paragraph"/>
    <w:basedOn w:val="a"/>
    <w:uiPriority w:val="34"/>
    <w:qFormat/>
    <w:rsid w:val="008A46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gVRDqJFZiwQRClPN4DhjhR4qcSsY1rHDtTJ6wvP78Thw4eCiWzowz2IwNbvPDBBybMiOCGi0h4NdTl0NA4xu8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xhsd.com/search/book_search.jsp?cbs=%D6%D0%B9%FA%CB%AE%C0%FB%CB%AE%B5%E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李娟华</cp:lastModifiedBy>
  <cp:revision>32</cp:revision>
  <dcterms:created xsi:type="dcterms:W3CDTF">2019-04-11T00:57:00Z</dcterms:created>
  <dcterms:modified xsi:type="dcterms:W3CDTF">2019-05-17T03:01:00Z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