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8C" w:rsidRDefault="00672A5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硕士研究生入学前学习要求及必读经典书目表</w:t>
      </w:r>
    </w:p>
    <w:p w:rsidR="00FF0C8C" w:rsidRDefault="00672A59">
      <w:p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学部名称：</w:t>
      </w:r>
      <w:bookmarkStart w:id="0" w:name="_GoBack"/>
      <w:r>
        <w:rPr>
          <w:rFonts w:ascii="楷体" w:eastAsia="楷体" w:hAnsi="楷体" w:cs="楷体" w:hint="eastAsia"/>
          <w:b/>
          <w:sz w:val="28"/>
          <w:szCs w:val="28"/>
        </w:rPr>
        <w:t>材料冶金化学学部</w:t>
      </w:r>
      <w:bookmarkEnd w:id="0"/>
    </w:p>
    <w:tbl>
      <w:tblPr>
        <w:tblW w:w="10091" w:type="dxa"/>
        <w:jc w:val="center"/>
        <w:tblInd w:w="-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6"/>
        <w:gridCol w:w="5475"/>
        <w:gridCol w:w="2690"/>
      </w:tblGrid>
      <w:tr w:rsidR="00FF0C8C">
        <w:trPr>
          <w:trHeight w:val="9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入学前学习要求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</w:tr>
      <w:tr w:rsidR="00FF0C8C">
        <w:trPr>
          <w:trHeight w:val="108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任选不少于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本专业相关的书籍阅读，掌握本学科基础知识，包括材料物理学、材料物性分析等；能够熟练应用基础知识解释实验现象。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、选定某一材料，提交一篇关于该材料特性制备分析的报告，不少于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字。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、翻译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篇与所选研究方向相关英文论文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并结合相应专业撰写不少于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字的评价。（二选一即可）</w:t>
            </w:r>
          </w:p>
        </w:tc>
      </w:tr>
      <w:tr w:rsidR="00FF0C8C">
        <w:trPr>
          <w:trHeight w:val="75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15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22"/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 w:rsidP="00C3027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入学前必读</w:t>
            </w:r>
            <w:r w:rsidR="00C3027F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经典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书目</w:t>
            </w:r>
          </w:p>
        </w:tc>
      </w:tr>
      <w:tr w:rsidR="00FF0C8C">
        <w:trPr>
          <w:trHeight w:val="9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经典书目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图书类型</w:t>
            </w:r>
          </w:p>
        </w:tc>
      </w:tr>
      <w:tr w:rsidR="00FF0C8C">
        <w:trPr>
          <w:trHeight w:val="39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结晶学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北京地质学院结晶矿物教研室编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,1961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专业经典</w:t>
            </w:r>
          </w:p>
        </w:tc>
      </w:tr>
      <w:tr w:rsidR="00FF0C8C">
        <w:trPr>
          <w:trHeight w:val="15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闫学群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清华大学出版社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,2015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固体物理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费维栋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哈尔滨工业大学出版社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,2014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2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刘东亮，邓建国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华东理工大学出版社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自然哲学的数学原理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牛顿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商务印书馆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,2009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7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Fundamentals of MaterialsScience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The Microstructure–Property Relationship Using Metals as Model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Systems,Eric J. Mittemeijer,,2011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94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Cahn R.W.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著，杨柯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走进材料科学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[M].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William D.Callister Jr., David G.Rethwisch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著，陈大钦，孔哲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材料科学与工程导论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[M].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,2017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David A.Porter, Kenneth E. Easterling, Mohamed Y.Sherif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陈冷，余永宁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金属和合金中的相变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[M].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 2011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1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Kurz W., Fisher D.J.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李建国，胡侨丹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凝固原理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[M].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,2010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7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Deborah D. L. Chung. Composites Materials Science and Application[M]. Springer, 2012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2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王培铭，许乾慰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材料研究方法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[M].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,2005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0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半导体物理学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刘恩科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国防工业出版社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,1979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固体物理学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,Hall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H.E.,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,1983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5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半导体材料测试与分析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杨德仁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,2010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1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杜希文，原续波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天津大学出版社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,2014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太阳能电池：从原理到新概念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,Wurfel,P,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,2009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6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余永宁著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余永宁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58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合工大束德林工程材料力学性能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束德林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机械工业出版社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材料热力学（徐祖耀）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徐祖耀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,2009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2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焊接冶金原理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黄继华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机械工业出版社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,2015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610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有色金属提取冶金手册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有色金属提取冶金手册编委会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,2000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湿法冶金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杨显万，邱定蕃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,1998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有色金属清洁冶金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任鸿九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中南大学出版社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5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冶金原理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李洪桂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50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粉末冶金原理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,И.Μ.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费多尔钦科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,1974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0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世界冶金史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,Tyiecote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R.F.,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科学技术文献出版社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,1985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0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铸造合金及其熔炼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赵建康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机械工业出版社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,1985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7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冶金物理化学教程，郭汉杰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10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江银枝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上海交通大学出版社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2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陈丙义，郑海金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中国矿业大学出版社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,2010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常雁红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4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孙挺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,2015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蒋丽芬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,2007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5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配位化学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罗勤慧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,2012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0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现代分离方法与技术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丁明玉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精细有机合成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王利民，邹刚编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华东理工大学出版社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,2012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8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表面活性剂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矶田孝一，藤本武彦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轻工业出版社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,1973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1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应用电化学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肖友军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化学工业出版社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,2013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4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分离工程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赵德明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浙江大学出版社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化学修饰电极，董绍俊，科学出版社，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6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分子光化学与光功能材料科学，樊美公，科学出版社，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62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金属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有机框架材料，陈小明主编，化学工业出版社，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5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有机波谱学谱图解析，清华大学宁永成主编，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聚合物太阳电池材料和器件，李永舫等主编，化学工业出版社，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6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金属参与的现代有机合成反应，麻生明主编，广东科技出版社，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光化学基本原理与光子学材料科学，樊美公著，科学出版社，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2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分子科学前沿，白春礼主编，科学出版社，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1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科学研究的艺术，贝弗里奇，科学出版社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自然辨证法，恩格斯著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7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基础有机化学，邢其毅等主编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8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现代催化研究方法，科学出版社，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3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催化化学，吴越，科学出版社，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6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高等无机合成，宁桂玲，华东理工大学出版社，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6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材料分析测试技术，齐海群，北京大学出版社，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Nature Communications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学术期刊</w:t>
            </w:r>
          </w:p>
        </w:tc>
      </w:tr>
      <w:tr w:rsidR="00FF0C8C">
        <w:trPr>
          <w:trHeight w:val="33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Chemistry of Materials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Nature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Science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6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Advanced Materials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Energy &amp; Environmental Science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JACS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5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acta materialia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金属学报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2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中国有色金属学报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8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HydrometallurgyJOM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3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Mineral Processing and Extractive Metallurgy Review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METALLURGICAL AND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MATERIALS TRANSACTIONS B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7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Hydrometallurgy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0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Minerals Engineering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9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中国有色金属学报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2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Journal of Hazardous Materials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Waste Management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5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Cleaner Production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稀有金属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Science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湿法冶金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物理化学学报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中南大学学报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5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中国有色金属学报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Hydrometallurgy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表面技术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化工进展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Journal of Cleaner Production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JACS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Nature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Science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Chemical Engineering Journal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化工学报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Carbon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7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Fuel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Fuel Processing Technology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36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Energy and Fuel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4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\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冶金工程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\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青春之歌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中国民主法制出版社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,2013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文学经典</w:t>
            </w: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骆驼祥子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老舍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四川科学技术出版社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三国演义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罗贯中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吉林出版集团有限责任公司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,2012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西游记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吴承恩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四川科学技术出版社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1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水浒传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施耐庵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四川科学技术出版社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5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朱镕基讲话实录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一至四卷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，人民出版社出版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0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平凡的世界，路遥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人民文学出版社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6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大学的理念，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John Henry Newman,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贵州教育出版社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,2003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3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中国简史，吕思勉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开明出版社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54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大师的创造力：成就人生的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种智能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,Gardner,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中国人民大学出版社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,2012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6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自然辩证法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王德胜，宋洁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北京师范大学出版社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40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孟子、其弟子及其再传弟子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上海古籍出版社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,2016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24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国学概论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钱穆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商务印书馆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,2008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45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王阳明全集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王守仁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上海古籍出版社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毛泽东选集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毛泽东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人民出版社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,1944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6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唐诗三百首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蘅塘退士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上海远东出版社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149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宋词三百首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朱孝臧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中华书局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,2010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C">
        <w:trPr>
          <w:trHeight w:val="90"/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672A5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微观世界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里天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工人出版社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,1981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C8C" w:rsidRDefault="00FF0C8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C8C" w:rsidRDefault="00FF0C8C"/>
    <w:sectPr w:rsidR="00FF0C8C" w:rsidSect="00FF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59" w:rsidRDefault="00672A59" w:rsidP="00C3027F">
      <w:r>
        <w:separator/>
      </w:r>
    </w:p>
  </w:endnote>
  <w:endnote w:type="continuationSeparator" w:id="1">
    <w:p w:rsidR="00672A59" w:rsidRDefault="00672A59" w:rsidP="00C3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59" w:rsidRDefault="00672A59" w:rsidP="00C3027F">
      <w:r>
        <w:separator/>
      </w:r>
    </w:p>
  </w:footnote>
  <w:footnote w:type="continuationSeparator" w:id="1">
    <w:p w:rsidR="00672A59" w:rsidRDefault="00672A59" w:rsidP="00C30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D2D81"/>
    <w:rsid w:val="00672A59"/>
    <w:rsid w:val="00C3027F"/>
    <w:rsid w:val="00FF0C8C"/>
    <w:rsid w:val="491D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C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027F"/>
    <w:rPr>
      <w:kern w:val="2"/>
      <w:sz w:val="18"/>
      <w:szCs w:val="18"/>
    </w:rPr>
  </w:style>
  <w:style w:type="paragraph" w:styleId="a4">
    <w:name w:val="footer"/>
    <w:basedOn w:val="a"/>
    <w:link w:val="Char0"/>
    <w:rsid w:val="00C3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02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偶阵雨_1397457019</dc:creator>
  <cp:lastModifiedBy>李娟华</cp:lastModifiedBy>
  <cp:revision>2</cp:revision>
  <dcterms:created xsi:type="dcterms:W3CDTF">2019-05-09T07:28:00Z</dcterms:created>
  <dcterms:modified xsi:type="dcterms:W3CDTF">2019-05-17T02:59:00Z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