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0DA" w:rsidRDefault="00733C7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机械工程学院硕士研究生招生考试</w:t>
      </w:r>
    </w:p>
    <w:p w:rsidR="008050DA" w:rsidRDefault="00733C7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考试大纲</w:t>
      </w:r>
    </w:p>
    <w:tbl>
      <w:tblPr>
        <w:tblW w:w="84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0"/>
      </w:tblGrid>
      <w:tr w:rsidR="008050DA">
        <w:trPr>
          <w:trHeight w:val="6111"/>
        </w:trPr>
        <w:tc>
          <w:tcPr>
            <w:tcW w:w="8430" w:type="dxa"/>
          </w:tcPr>
          <w:p w:rsidR="008050DA" w:rsidRDefault="00733C73" w:rsidP="00D2042B">
            <w:pPr>
              <w:spacing w:line="420" w:lineRule="exact"/>
              <w:ind w:firstLineChars="200" w:firstLine="482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</w:t>
            </w:r>
            <w:r w:rsidR="00E04013">
              <w:rPr>
                <w:rFonts w:hint="eastAsia"/>
                <w:b/>
                <w:sz w:val="24"/>
              </w:rPr>
              <w:t>8</w:t>
            </w:r>
            <w:r w:rsidR="00D2042B">
              <w:rPr>
                <w:rFonts w:hint="eastAsia"/>
                <w:b/>
                <w:sz w:val="24"/>
              </w:rPr>
              <w:t>22</w:t>
            </w:r>
            <w:r w:rsidR="00160BB4">
              <w:rPr>
                <w:rFonts w:hint="eastAsia"/>
                <w:b/>
                <w:sz w:val="24"/>
              </w:rPr>
              <w:t xml:space="preserve">            </w:t>
            </w:r>
            <w:r>
              <w:rPr>
                <w:rFonts w:hint="eastAsia"/>
                <w:b/>
                <w:sz w:val="24"/>
              </w:rPr>
              <w:t>科目名称：精密机械设计</w:t>
            </w:r>
          </w:p>
          <w:p w:rsidR="008050DA" w:rsidRDefault="00733C73" w:rsidP="00D2042B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 w:rsidR="008050DA" w:rsidRPr="00383237" w:rsidRDefault="00733C73" w:rsidP="00D2042B">
            <w:pPr>
              <w:spacing w:line="42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383237">
              <w:rPr>
                <w:rFonts w:ascii="黑体" w:eastAsia="黑体" w:hAnsi="黑体" w:hint="eastAsia"/>
                <w:sz w:val="24"/>
              </w:rPr>
              <w:t>一、工程材料和热处理</w:t>
            </w:r>
          </w:p>
          <w:p w:rsidR="008050DA" w:rsidRPr="00383237" w:rsidRDefault="00733C73" w:rsidP="00383237">
            <w:pPr>
              <w:spacing w:line="42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383237">
              <w:rPr>
                <w:rFonts w:asciiTheme="minorEastAsia" w:eastAsiaTheme="minorEastAsia" w:hAnsiTheme="minorEastAsia" w:hint="eastAsia"/>
                <w:sz w:val="24"/>
              </w:rPr>
              <w:t>金属材料的机械性能及其主要影响因素，常用的工程材料，钢的热处理及其目的，材料选择的基本原则。</w:t>
            </w:r>
          </w:p>
          <w:p w:rsidR="008050DA" w:rsidRPr="00383237" w:rsidRDefault="00733C73" w:rsidP="00D2042B">
            <w:pPr>
              <w:numPr>
                <w:ilvl w:val="0"/>
                <w:numId w:val="1"/>
              </w:numPr>
              <w:spacing w:line="42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383237">
              <w:rPr>
                <w:rFonts w:ascii="黑体" w:eastAsia="黑体" w:hAnsi="黑体" w:hint="eastAsia"/>
                <w:sz w:val="24"/>
              </w:rPr>
              <w:t>平面机构的结构分析</w:t>
            </w:r>
          </w:p>
          <w:p w:rsidR="008050DA" w:rsidRPr="00383237" w:rsidRDefault="00733C73" w:rsidP="00383237">
            <w:pPr>
              <w:spacing w:line="42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383237">
              <w:rPr>
                <w:rFonts w:asciiTheme="minorEastAsia" w:eastAsiaTheme="minorEastAsia" w:hAnsiTheme="minorEastAsia" w:hint="eastAsia"/>
                <w:sz w:val="24"/>
              </w:rPr>
              <w:t xml:space="preserve"> 机构简图的绘制，复合铰链、局部自由度和虚约束，平面机构自由度计算，平面机构的组成原理及分析。</w:t>
            </w:r>
          </w:p>
          <w:p w:rsidR="008050DA" w:rsidRPr="00383237" w:rsidRDefault="00733C73" w:rsidP="00D2042B">
            <w:pPr>
              <w:numPr>
                <w:ilvl w:val="0"/>
                <w:numId w:val="1"/>
              </w:numPr>
              <w:spacing w:line="42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383237">
              <w:rPr>
                <w:rFonts w:ascii="黑体" w:eastAsia="黑体" w:hAnsi="黑体" w:hint="eastAsia"/>
                <w:sz w:val="24"/>
              </w:rPr>
              <w:t>平面连杆机构</w:t>
            </w:r>
          </w:p>
          <w:p w:rsidR="008050DA" w:rsidRPr="00383237" w:rsidRDefault="00733C73" w:rsidP="00383237">
            <w:pPr>
              <w:spacing w:line="42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383237">
              <w:rPr>
                <w:rFonts w:asciiTheme="minorEastAsia" w:eastAsiaTheme="minorEastAsia" w:hAnsiTheme="minorEastAsia" w:hint="eastAsia"/>
                <w:sz w:val="24"/>
              </w:rPr>
              <w:t>铰链四杆机构存在曲柄必须满足的条件，曲柄摇杆机构通过改变运动副的演化形式，压力角、传动角、行程速度变化系数以及死点的概念，求解机构尺寸。</w:t>
            </w:r>
          </w:p>
          <w:p w:rsidR="008050DA" w:rsidRPr="00383237" w:rsidRDefault="00733C73" w:rsidP="00D2042B">
            <w:pPr>
              <w:tabs>
                <w:tab w:val="left" w:pos="1160"/>
              </w:tabs>
              <w:spacing w:line="420" w:lineRule="exact"/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  <w:r w:rsidRPr="00383237">
              <w:rPr>
                <w:rFonts w:ascii="黑体" w:eastAsia="黑体" w:hAnsi="黑体" w:hint="eastAsia"/>
                <w:sz w:val="24"/>
              </w:rPr>
              <w:t>四、凸轮机构</w:t>
            </w:r>
          </w:p>
          <w:p w:rsidR="008050DA" w:rsidRPr="00383237" w:rsidRDefault="00733C73" w:rsidP="00383237">
            <w:pPr>
              <w:spacing w:line="42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383237">
              <w:rPr>
                <w:rFonts w:asciiTheme="minorEastAsia" w:eastAsiaTheme="minorEastAsia" w:hAnsiTheme="minorEastAsia" w:hint="eastAsia"/>
                <w:sz w:val="24"/>
              </w:rPr>
              <w:t>凸轮的轮廓与从动件运动规律（从动件运动规律不同，其运动方程不同，适用范围不同），决定凸轮机构传动效率的机构参数，凸轮压力角和基圆半径的关系分析，作图法确定凸轮轮廓。</w:t>
            </w:r>
          </w:p>
          <w:p w:rsidR="008050DA" w:rsidRPr="00383237" w:rsidRDefault="00733C73" w:rsidP="00D2042B">
            <w:pPr>
              <w:numPr>
                <w:ilvl w:val="0"/>
                <w:numId w:val="2"/>
              </w:numPr>
              <w:tabs>
                <w:tab w:val="left" w:pos="1160"/>
              </w:tabs>
              <w:spacing w:line="420" w:lineRule="exact"/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  <w:r w:rsidRPr="00383237">
              <w:rPr>
                <w:rFonts w:ascii="黑体" w:eastAsia="黑体" w:hAnsi="黑体" w:hint="eastAsia"/>
                <w:sz w:val="24"/>
              </w:rPr>
              <w:t>摩擦轮传动和带传动</w:t>
            </w:r>
          </w:p>
          <w:p w:rsidR="008050DA" w:rsidRPr="00383237" w:rsidRDefault="00733C73" w:rsidP="00383237">
            <w:pPr>
              <w:spacing w:line="42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383237">
              <w:rPr>
                <w:rFonts w:hint="eastAsia"/>
                <w:sz w:val="24"/>
              </w:rPr>
              <w:t>弹性滑动与打滑，传动带上的作用应力，影响带传动的因素与提高传动能力的措施。</w:t>
            </w:r>
          </w:p>
          <w:p w:rsidR="008050DA" w:rsidRPr="00383237" w:rsidRDefault="00733C73" w:rsidP="00D2042B">
            <w:pPr>
              <w:numPr>
                <w:ilvl w:val="0"/>
                <w:numId w:val="3"/>
              </w:numPr>
              <w:spacing w:line="42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383237">
              <w:rPr>
                <w:rFonts w:ascii="黑体" w:eastAsia="黑体" w:hAnsi="黑体" w:hint="eastAsia"/>
                <w:sz w:val="24"/>
              </w:rPr>
              <w:t xml:space="preserve">齿轮传动 </w:t>
            </w:r>
          </w:p>
          <w:p w:rsidR="008050DA" w:rsidRPr="00383237" w:rsidRDefault="00733C73" w:rsidP="00383237">
            <w:pPr>
              <w:tabs>
                <w:tab w:val="left" w:pos="1160"/>
              </w:tabs>
              <w:spacing w:line="420" w:lineRule="exact"/>
              <w:ind w:firstLineChars="200" w:firstLine="480"/>
              <w:jc w:val="left"/>
              <w:rPr>
                <w:sz w:val="24"/>
              </w:rPr>
            </w:pPr>
            <w:r w:rsidRPr="00383237">
              <w:rPr>
                <w:rFonts w:asciiTheme="minorEastAsia" w:eastAsiaTheme="minorEastAsia" w:hAnsiTheme="minorEastAsia" w:hint="eastAsia"/>
                <w:sz w:val="24"/>
              </w:rPr>
              <w:t>掌握齿轮啮合基本定律和渐开线的特点，直齿圆柱齿轮各部位的基本尺寸的计算，一对渐开线齿轮的正确啮合的条件，中心距的可分性、重叠系数、</w:t>
            </w:r>
            <w:proofErr w:type="gramStart"/>
            <w:r w:rsidRPr="00383237">
              <w:rPr>
                <w:rFonts w:asciiTheme="minorEastAsia" w:eastAsiaTheme="minorEastAsia" w:hAnsiTheme="minorEastAsia" w:hint="eastAsia"/>
                <w:sz w:val="24"/>
              </w:rPr>
              <w:t>根切现象</w:t>
            </w:r>
            <w:proofErr w:type="gramEnd"/>
            <w:r w:rsidRPr="00383237">
              <w:rPr>
                <w:rFonts w:asciiTheme="minorEastAsia" w:eastAsiaTheme="minorEastAsia" w:hAnsiTheme="minorEastAsia" w:hint="eastAsia"/>
                <w:sz w:val="24"/>
              </w:rPr>
              <w:t>和最少齿数的概念。掌握齿条与齿轮啮合、渐开线平行轴圆柱齿轮传动、蜗轮蜗杆传动的特点及啮合条件。</w:t>
            </w:r>
            <w:r w:rsidRPr="00383237">
              <w:rPr>
                <w:rFonts w:hint="eastAsia"/>
                <w:sz w:val="24"/>
              </w:rPr>
              <w:t>齿轮传动回空</w:t>
            </w:r>
            <w:r w:rsidRPr="00383237">
              <w:rPr>
                <w:rFonts w:asciiTheme="minorEastAsia" w:eastAsiaTheme="minorEastAsia" w:hAnsiTheme="minorEastAsia" w:hint="eastAsia"/>
                <w:sz w:val="24"/>
              </w:rPr>
              <w:t>、减小空回的结构和措施，轴与齿轮的连接方式；齿轮传动链的传动比计算与分析。</w:t>
            </w:r>
          </w:p>
          <w:p w:rsidR="008050DA" w:rsidRPr="00383237" w:rsidRDefault="00733C73" w:rsidP="00D2042B">
            <w:pPr>
              <w:numPr>
                <w:ilvl w:val="0"/>
                <w:numId w:val="3"/>
              </w:numPr>
              <w:spacing w:line="42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383237">
              <w:rPr>
                <w:rFonts w:ascii="黑体" w:eastAsia="黑体" w:hAnsi="黑体" w:hint="eastAsia"/>
                <w:sz w:val="24"/>
              </w:rPr>
              <w:t>螺旋传动</w:t>
            </w:r>
          </w:p>
          <w:p w:rsidR="008050DA" w:rsidRPr="00383237" w:rsidRDefault="00733C73" w:rsidP="00D2042B">
            <w:pPr>
              <w:spacing w:line="42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383237">
              <w:rPr>
                <w:rFonts w:asciiTheme="minorEastAsia" w:eastAsiaTheme="minorEastAsia" w:hAnsiTheme="minorEastAsia" w:hint="eastAsia"/>
                <w:sz w:val="24"/>
              </w:rPr>
              <w:t>螺旋传动的基本型式，螺旋传动机构中为提高运动精度或消除空回所采用的结构措施。</w:t>
            </w:r>
          </w:p>
          <w:p w:rsidR="008050DA" w:rsidRPr="00383237" w:rsidRDefault="00733C73" w:rsidP="00D2042B">
            <w:pPr>
              <w:numPr>
                <w:ilvl w:val="0"/>
                <w:numId w:val="4"/>
              </w:numPr>
              <w:spacing w:line="42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383237">
              <w:rPr>
                <w:rFonts w:ascii="黑体" w:eastAsia="黑体" w:hAnsi="黑体" w:hint="eastAsia"/>
                <w:sz w:val="24"/>
              </w:rPr>
              <w:t>轴、联轴器、离合器</w:t>
            </w:r>
          </w:p>
          <w:p w:rsidR="008050DA" w:rsidRPr="00383237" w:rsidRDefault="00733C73" w:rsidP="00383237">
            <w:pPr>
              <w:spacing w:line="42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383237">
              <w:rPr>
                <w:rFonts w:asciiTheme="minorEastAsia" w:eastAsiaTheme="minorEastAsia" w:hAnsiTheme="minorEastAsia" w:hint="eastAsia"/>
                <w:sz w:val="24"/>
              </w:rPr>
              <w:t>轴的计算，轴的结构设计（与滚动轴承组合结构设计合并），联轴器及离</w:t>
            </w:r>
            <w:r w:rsidRPr="00383237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合器的工作原理、类型。</w:t>
            </w:r>
          </w:p>
          <w:p w:rsidR="008050DA" w:rsidRPr="00383237" w:rsidRDefault="00733C73" w:rsidP="00D2042B">
            <w:pPr>
              <w:numPr>
                <w:ilvl w:val="0"/>
                <w:numId w:val="4"/>
              </w:numPr>
              <w:spacing w:line="42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383237">
              <w:rPr>
                <w:rFonts w:ascii="黑体" w:eastAsia="黑体" w:hAnsi="黑体" w:hint="eastAsia"/>
                <w:sz w:val="24"/>
              </w:rPr>
              <w:t>支承</w:t>
            </w:r>
          </w:p>
          <w:p w:rsidR="008050DA" w:rsidRPr="00383237" w:rsidRDefault="00733C73" w:rsidP="00383237">
            <w:pPr>
              <w:spacing w:line="42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383237">
              <w:rPr>
                <w:rFonts w:asciiTheme="minorEastAsia" w:eastAsiaTheme="minorEastAsia" w:hAnsiTheme="minorEastAsia" w:hint="eastAsia"/>
                <w:sz w:val="24"/>
              </w:rPr>
              <w:t xml:space="preserve">常用轴承的种类及特点、圆柱滑动轴承的轴颈强度、摩擦力矩计算分析，标准滚动轴承的寿命计算，轴与轴承组合结构设计要求。  </w:t>
            </w:r>
          </w:p>
          <w:p w:rsidR="008050DA" w:rsidRPr="00383237" w:rsidRDefault="00733C73" w:rsidP="00D2042B">
            <w:pPr>
              <w:numPr>
                <w:ilvl w:val="0"/>
                <w:numId w:val="4"/>
              </w:numPr>
              <w:spacing w:line="42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383237">
              <w:rPr>
                <w:rFonts w:ascii="黑体" w:eastAsia="黑体" w:hAnsi="黑体" w:hint="eastAsia"/>
                <w:sz w:val="24"/>
              </w:rPr>
              <w:t>直线运动导轨</w:t>
            </w:r>
          </w:p>
          <w:p w:rsidR="008050DA" w:rsidRPr="00383237" w:rsidRDefault="00733C73" w:rsidP="00383237">
            <w:pPr>
              <w:spacing w:line="420" w:lineRule="exact"/>
              <w:ind w:firstLineChars="200" w:firstLine="480"/>
              <w:rPr>
                <w:sz w:val="24"/>
              </w:rPr>
            </w:pPr>
            <w:r w:rsidRPr="00383237">
              <w:rPr>
                <w:rFonts w:hint="eastAsia"/>
                <w:sz w:val="24"/>
              </w:rPr>
              <w:t>导轨的导向原理，导轨有哪些封闭措施，滑动导轨运动件不卡死条件，滑动摩擦导轨、滚动摩擦导轨的典型结构，工作特点，滑动摩擦导轨间隙调整方法，滚动摩擦导轨的预紧方法</w:t>
            </w:r>
            <w:r w:rsidRPr="00383237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8050DA" w:rsidRPr="00383237" w:rsidRDefault="00733C73" w:rsidP="00D2042B">
            <w:pPr>
              <w:numPr>
                <w:ilvl w:val="0"/>
                <w:numId w:val="4"/>
              </w:numPr>
              <w:spacing w:line="42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383237">
              <w:rPr>
                <w:rFonts w:ascii="黑体" w:eastAsia="黑体" w:hAnsi="黑体" w:hint="eastAsia"/>
                <w:sz w:val="24"/>
              </w:rPr>
              <w:t>弹性元件</w:t>
            </w:r>
          </w:p>
          <w:p w:rsidR="008050DA" w:rsidRPr="00383237" w:rsidRDefault="00733C73" w:rsidP="00383237">
            <w:pPr>
              <w:spacing w:line="420" w:lineRule="exact"/>
              <w:ind w:firstLineChars="200" w:firstLine="480"/>
              <w:rPr>
                <w:sz w:val="24"/>
              </w:rPr>
            </w:pPr>
            <w:r w:rsidRPr="00383237">
              <w:rPr>
                <w:rFonts w:hint="eastAsia"/>
                <w:sz w:val="24"/>
              </w:rPr>
              <w:t>弹性元件的基本特性及其影响因素，弹性滞后与弹性后效的概念，游丝的种类以及作</w:t>
            </w:r>
            <w:bookmarkStart w:id="0" w:name="_GoBack"/>
            <w:bookmarkEnd w:id="0"/>
            <w:r w:rsidRPr="00383237">
              <w:rPr>
                <w:rFonts w:hint="eastAsia"/>
                <w:sz w:val="24"/>
              </w:rPr>
              <w:t>用。</w:t>
            </w:r>
          </w:p>
          <w:p w:rsidR="008050DA" w:rsidRDefault="008050DA">
            <w:pPr>
              <w:spacing w:line="300" w:lineRule="auto"/>
              <w:rPr>
                <w:rFonts w:ascii="黑体" w:eastAsia="黑体" w:hAnsi="黑体"/>
                <w:sz w:val="24"/>
              </w:rPr>
            </w:pPr>
          </w:p>
          <w:p w:rsidR="008050DA" w:rsidRPr="00DC2105" w:rsidRDefault="00DC2105" w:rsidP="00DC2105">
            <w:pPr>
              <w:spacing w:line="300" w:lineRule="auto"/>
              <w:rPr>
                <w:rFonts w:hint="eastAsia"/>
                <w:b/>
                <w:bCs/>
                <w:sz w:val="28"/>
                <w:szCs w:val="28"/>
              </w:rPr>
            </w:pPr>
            <w:r w:rsidRPr="00DC2105">
              <w:rPr>
                <w:rFonts w:hint="eastAsia"/>
                <w:b/>
                <w:bCs/>
                <w:sz w:val="28"/>
                <w:szCs w:val="28"/>
              </w:rPr>
              <w:t>参考教材：《精密机械设计》，庞振基</w:t>
            </w:r>
            <w:r w:rsidRPr="00DC2105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DC2105">
              <w:rPr>
                <w:rFonts w:hint="eastAsia"/>
                <w:b/>
                <w:bCs/>
                <w:sz w:val="28"/>
                <w:szCs w:val="28"/>
              </w:rPr>
              <w:t>黄其圣</w:t>
            </w:r>
            <w:r w:rsidRPr="00DC2105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DC2105">
              <w:rPr>
                <w:rFonts w:hint="eastAsia"/>
                <w:b/>
                <w:bCs/>
                <w:sz w:val="28"/>
                <w:szCs w:val="28"/>
              </w:rPr>
              <w:t>主编，机械工业出版社，（</w:t>
            </w:r>
            <w:r w:rsidRPr="00DC2105">
              <w:rPr>
                <w:rFonts w:hint="eastAsia"/>
                <w:b/>
                <w:bCs/>
                <w:sz w:val="28"/>
                <w:szCs w:val="28"/>
              </w:rPr>
              <w:t>B</w:t>
            </w:r>
            <w:r w:rsidRPr="00DC2105">
              <w:rPr>
                <w:b/>
                <w:bCs/>
                <w:sz w:val="28"/>
                <w:szCs w:val="28"/>
              </w:rPr>
              <w:t xml:space="preserve"> </w:t>
            </w:r>
            <w:r w:rsidRPr="00DC2105">
              <w:rPr>
                <w:rFonts w:hint="eastAsia"/>
                <w:b/>
                <w:bCs/>
                <w:sz w:val="28"/>
                <w:szCs w:val="28"/>
              </w:rPr>
              <w:t>普通高等教育机电类规划教材）</w:t>
            </w:r>
          </w:p>
          <w:p w:rsidR="008050DA" w:rsidRPr="00DC2105" w:rsidRDefault="008050DA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8050DA" w:rsidRDefault="008050DA">
            <w:pPr>
              <w:rPr>
                <w:sz w:val="24"/>
              </w:rPr>
            </w:pPr>
          </w:p>
        </w:tc>
      </w:tr>
    </w:tbl>
    <w:p w:rsidR="008050DA" w:rsidRDefault="008050DA"/>
    <w:sectPr w:rsidR="008050DA" w:rsidSect="00327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694" w:rsidRDefault="00E64694" w:rsidP="002B2074">
      <w:r>
        <w:separator/>
      </w:r>
    </w:p>
  </w:endnote>
  <w:endnote w:type="continuationSeparator" w:id="0">
    <w:p w:rsidR="00E64694" w:rsidRDefault="00E64694" w:rsidP="002B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694" w:rsidRDefault="00E64694" w:rsidP="002B2074">
      <w:r>
        <w:separator/>
      </w:r>
    </w:p>
  </w:footnote>
  <w:footnote w:type="continuationSeparator" w:id="0">
    <w:p w:rsidR="00E64694" w:rsidRDefault="00E64694" w:rsidP="002B2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F257C"/>
    <w:multiLevelType w:val="singleLevel"/>
    <w:tmpl w:val="577F257C"/>
    <w:lvl w:ilvl="0">
      <w:start w:val="6"/>
      <w:numFmt w:val="chineseCounting"/>
      <w:suff w:val="nothing"/>
      <w:lvlText w:val="%1、"/>
      <w:lvlJc w:val="left"/>
    </w:lvl>
  </w:abstractNum>
  <w:abstractNum w:abstractNumId="1" w15:restartNumberingAfterBreak="0">
    <w:nsid w:val="577F2637"/>
    <w:multiLevelType w:val="singleLevel"/>
    <w:tmpl w:val="577F2637"/>
    <w:lvl w:ilvl="0">
      <w:start w:val="8"/>
      <w:numFmt w:val="chineseCounting"/>
      <w:suff w:val="nothing"/>
      <w:lvlText w:val="%1、"/>
      <w:lvlJc w:val="left"/>
    </w:lvl>
  </w:abstractNum>
  <w:abstractNum w:abstractNumId="2" w15:restartNumberingAfterBreak="0">
    <w:nsid w:val="577F29BD"/>
    <w:multiLevelType w:val="singleLevel"/>
    <w:tmpl w:val="577F29BD"/>
    <w:lvl w:ilvl="0">
      <w:start w:val="2"/>
      <w:numFmt w:val="chineseCounting"/>
      <w:suff w:val="nothing"/>
      <w:lvlText w:val="%1、"/>
      <w:lvlJc w:val="left"/>
    </w:lvl>
  </w:abstractNum>
  <w:abstractNum w:abstractNumId="3" w15:restartNumberingAfterBreak="0">
    <w:nsid w:val="577F30F5"/>
    <w:multiLevelType w:val="singleLevel"/>
    <w:tmpl w:val="577F30F5"/>
    <w:lvl w:ilvl="0">
      <w:start w:val="5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2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56"/>
    <w:rsid w:val="000011E4"/>
    <w:rsid w:val="0007016D"/>
    <w:rsid w:val="0014221F"/>
    <w:rsid w:val="00160BB4"/>
    <w:rsid w:val="002B2074"/>
    <w:rsid w:val="003278A1"/>
    <w:rsid w:val="00383237"/>
    <w:rsid w:val="0051169A"/>
    <w:rsid w:val="00527040"/>
    <w:rsid w:val="006446EB"/>
    <w:rsid w:val="00733C73"/>
    <w:rsid w:val="008050DA"/>
    <w:rsid w:val="00813C07"/>
    <w:rsid w:val="009F53EB"/>
    <w:rsid w:val="00B40E3A"/>
    <w:rsid w:val="00D2042B"/>
    <w:rsid w:val="00DC2105"/>
    <w:rsid w:val="00E04013"/>
    <w:rsid w:val="00E37256"/>
    <w:rsid w:val="00E64694"/>
    <w:rsid w:val="01CF6937"/>
    <w:rsid w:val="04161CD3"/>
    <w:rsid w:val="0657732F"/>
    <w:rsid w:val="06A01291"/>
    <w:rsid w:val="06ED268F"/>
    <w:rsid w:val="074D2144"/>
    <w:rsid w:val="07D6167C"/>
    <w:rsid w:val="0DEF39C6"/>
    <w:rsid w:val="0E7E3669"/>
    <w:rsid w:val="10A86962"/>
    <w:rsid w:val="10B96847"/>
    <w:rsid w:val="11F86247"/>
    <w:rsid w:val="13F93031"/>
    <w:rsid w:val="15C237E9"/>
    <w:rsid w:val="1BA75EDD"/>
    <w:rsid w:val="1DF37A2A"/>
    <w:rsid w:val="1E5B4148"/>
    <w:rsid w:val="1EFC09F1"/>
    <w:rsid w:val="1FF52D86"/>
    <w:rsid w:val="206E19D6"/>
    <w:rsid w:val="2310182C"/>
    <w:rsid w:val="23746835"/>
    <w:rsid w:val="23910C23"/>
    <w:rsid w:val="23B92A45"/>
    <w:rsid w:val="23E10591"/>
    <w:rsid w:val="25E144FE"/>
    <w:rsid w:val="26D40C50"/>
    <w:rsid w:val="2A5238F2"/>
    <w:rsid w:val="2C462CC9"/>
    <w:rsid w:val="30051DCB"/>
    <w:rsid w:val="325F7987"/>
    <w:rsid w:val="335E6C48"/>
    <w:rsid w:val="35881D9E"/>
    <w:rsid w:val="37C61874"/>
    <w:rsid w:val="381D355A"/>
    <w:rsid w:val="3C6933E8"/>
    <w:rsid w:val="3FF7259D"/>
    <w:rsid w:val="40207CC9"/>
    <w:rsid w:val="42533469"/>
    <w:rsid w:val="431B474C"/>
    <w:rsid w:val="44971089"/>
    <w:rsid w:val="462E740A"/>
    <w:rsid w:val="48D92960"/>
    <w:rsid w:val="4A1D7804"/>
    <w:rsid w:val="4A546AB3"/>
    <w:rsid w:val="4A56072F"/>
    <w:rsid w:val="4C4B537E"/>
    <w:rsid w:val="4D632477"/>
    <w:rsid w:val="4DCA2CA7"/>
    <w:rsid w:val="522E75DC"/>
    <w:rsid w:val="56BE1A04"/>
    <w:rsid w:val="577C142F"/>
    <w:rsid w:val="580F13EE"/>
    <w:rsid w:val="5C1A5783"/>
    <w:rsid w:val="5E5470C7"/>
    <w:rsid w:val="5F853D5A"/>
    <w:rsid w:val="5F8671B9"/>
    <w:rsid w:val="5FF16438"/>
    <w:rsid w:val="60C511B6"/>
    <w:rsid w:val="617E1F2E"/>
    <w:rsid w:val="62905F40"/>
    <w:rsid w:val="646F461A"/>
    <w:rsid w:val="649F5508"/>
    <w:rsid w:val="6620429C"/>
    <w:rsid w:val="679D799D"/>
    <w:rsid w:val="67DB5FAD"/>
    <w:rsid w:val="6B9507CA"/>
    <w:rsid w:val="6C49507A"/>
    <w:rsid w:val="6D1F53C9"/>
    <w:rsid w:val="781330A9"/>
    <w:rsid w:val="785F2204"/>
    <w:rsid w:val="78D8368F"/>
    <w:rsid w:val="79256C43"/>
    <w:rsid w:val="797E708E"/>
    <w:rsid w:val="7A3C4E4E"/>
    <w:rsid w:val="7CD15221"/>
    <w:rsid w:val="7F3E2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5109E"/>
  <w15:docId w15:val="{6DFDE562-A70A-42FE-8BBD-92EB7AF1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Pr>
      <w:sz w:val="24"/>
    </w:rPr>
  </w:style>
  <w:style w:type="paragraph" w:styleId="a4">
    <w:name w:val="header"/>
    <w:basedOn w:val="a"/>
    <w:link w:val="Char"/>
    <w:uiPriority w:val="99"/>
    <w:unhideWhenUsed/>
    <w:rsid w:val="002B2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207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2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2074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040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401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>sdut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LDX</cp:lastModifiedBy>
  <cp:revision>2</cp:revision>
  <cp:lastPrinted>2016-07-11T02:05:00Z</cp:lastPrinted>
  <dcterms:created xsi:type="dcterms:W3CDTF">2019-07-08T09:26:00Z</dcterms:created>
  <dcterms:modified xsi:type="dcterms:W3CDTF">2019-07-08T09:26:00Z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