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068" w:rsidRPr="00092068" w:rsidRDefault="00092068" w:rsidP="00BB5FD1">
      <w:pPr>
        <w:snapToGrid w:val="0"/>
        <w:jc w:val="center"/>
        <w:rPr>
          <w:rFonts w:ascii="楷体" w:eastAsia="楷体" w:hAnsi="楷体"/>
          <w:b/>
          <w:sz w:val="30"/>
          <w:szCs w:val="30"/>
        </w:rPr>
      </w:pPr>
      <w:r w:rsidRPr="00092068">
        <w:rPr>
          <w:rFonts w:ascii="楷体" w:eastAsia="楷体" w:hAnsi="楷体" w:hint="eastAsia"/>
          <w:b/>
          <w:sz w:val="30"/>
          <w:szCs w:val="30"/>
        </w:rPr>
        <w:t>北京航空航天大学宇航学院</w:t>
      </w:r>
    </w:p>
    <w:p w:rsidR="00092068" w:rsidRDefault="00092068" w:rsidP="00BB5FD1">
      <w:pPr>
        <w:snapToGrid w:val="0"/>
        <w:jc w:val="center"/>
        <w:rPr>
          <w:rFonts w:ascii="楷体" w:eastAsia="楷体" w:hAnsi="楷体"/>
          <w:b/>
          <w:sz w:val="30"/>
          <w:szCs w:val="30"/>
        </w:rPr>
      </w:pPr>
      <w:r w:rsidRPr="00092068">
        <w:rPr>
          <w:rFonts w:ascii="楷体" w:eastAsia="楷体" w:hAnsi="楷体" w:hint="eastAsia"/>
          <w:b/>
          <w:sz w:val="30"/>
          <w:szCs w:val="30"/>
        </w:rPr>
        <w:t>研究生</w:t>
      </w:r>
      <w:r>
        <w:rPr>
          <w:rFonts w:ascii="楷体" w:eastAsia="楷体" w:hAnsi="楷体" w:hint="eastAsia"/>
          <w:b/>
          <w:sz w:val="30"/>
          <w:szCs w:val="30"/>
        </w:rPr>
        <w:t>新生</w:t>
      </w:r>
      <w:r w:rsidRPr="00092068">
        <w:rPr>
          <w:rFonts w:ascii="楷体" w:eastAsia="楷体" w:hAnsi="楷体" w:hint="eastAsia"/>
          <w:b/>
          <w:sz w:val="30"/>
          <w:szCs w:val="30"/>
        </w:rPr>
        <w:t>奖学金</w:t>
      </w:r>
      <w:r w:rsidR="00365520">
        <w:rPr>
          <w:rFonts w:ascii="楷体" w:eastAsia="楷体" w:hAnsi="楷体" w:hint="eastAsia"/>
          <w:b/>
          <w:sz w:val="30"/>
          <w:szCs w:val="30"/>
        </w:rPr>
        <w:t>评定实施</w:t>
      </w:r>
      <w:r w:rsidRPr="00092068">
        <w:rPr>
          <w:rFonts w:ascii="楷体" w:eastAsia="楷体" w:hAnsi="楷体" w:hint="eastAsia"/>
          <w:b/>
          <w:sz w:val="30"/>
          <w:szCs w:val="30"/>
        </w:rPr>
        <w:t>细则</w:t>
      </w:r>
      <w:r w:rsidR="00C66411">
        <w:rPr>
          <w:rFonts w:ascii="楷体" w:eastAsia="楷体" w:hAnsi="楷体" w:hint="eastAsia"/>
          <w:b/>
          <w:sz w:val="30"/>
          <w:szCs w:val="30"/>
        </w:rPr>
        <w:t>（试行）</w:t>
      </w:r>
    </w:p>
    <w:p w:rsidR="00F02EEB" w:rsidRPr="00F02EEB" w:rsidRDefault="00F02EEB" w:rsidP="00F02EEB">
      <w:pPr>
        <w:rPr>
          <w:rFonts w:ascii="楷体" w:eastAsia="楷体" w:hAnsi="楷体" w:hint="eastAsia"/>
          <w:b/>
          <w:sz w:val="24"/>
          <w:szCs w:val="24"/>
        </w:rPr>
      </w:pPr>
    </w:p>
    <w:p w:rsidR="00092068" w:rsidRPr="00092068" w:rsidRDefault="00092068" w:rsidP="00BB5FD1">
      <w:pPr>
        <w:pStyle w:val="a5"/>
        <w:numPr>
          <w:ilvl w:val="0"/>
          <w:numId w:val="1"/>
        </w:numPr>
        <w:ind w:firstLineChars="0"/>
        <w:jc w:val="center"/>
        <w:rPr>
          <w:rFonts w:ascii="楷体" w:eastAsia="楷体" w:hAnsi="楷体"/>
          <w:b/>
          <w:sz w:val="24"/>
          <w:szCs w:val="24"/>
        </w:rPr>
      </w:pPr>
      <w:r w:rsidRPr="00092068">
        <w:rPr>
          <w:rFonts w:ascii="楷体" w:eastAsia="楷体" w:hAnsi="楷体" w:hint="eastAsia"/>
          <w:b/>
          <w:sz w:val="24"/>
          <w:szCs w:val="24"/>
        </w:rPr>
        <w:t>总则</w:t>
      </w:r>
    </w:p>
    <w:p w:rsidR="004539F3" w:rsidRPr="004539F3" w:rsidRDefault="004539F3" w:rsidP="00BB5FD1">
      <w:pPr>
        <w:pStyle w:val="a5"/>
        <w:numPr>
          <w:ilvl w:val="0"/>
          <w:numId w:val="2"/>
        </w:numPr>
        <w:ind w:left="1094" w:firstLineChars="0" w:hanging="1094"/>
        <w:rPr>
          <w:rFonts w:ascii="楷体_GB2312" w:eastAsia="楷体_GB2312" w:cs="仿宋_GB2312"/>
          <w:sz w:val="24"/>
          <w:szCs w:val="24"/>
        </w:rPr>
      </w:pPr>
      <w:r w:rsidRPr="004539F3">
        <w:rPr>
          <w:rFonts w:ascii="楷体_GB2312" w:eastAsia="楷体_GB2312" w:cs="仿宋_GB2312" w:hint="eastAsia"/>
          <w:sz w:val="24"/>
          <w:szCs w:val="24"/>
        </w:rPr>
        <w:t>为实施尖端生源汇聚计划，进一步提高我校研究生生源质量，促进拔尖创新人才培养，学校特设立“研究生新生奖学金”（以下简称“新生奖学金”）用于奖励优秀研究生新生。</w:t>
      </w:r>
    </w:p>
    <w:p w:rsidR="004539F3" w:rsidRDefault="004539F3" w:rsidP="00BB5FD1">
      <w:pPr>
        <w:pStyle w:val="a5"/>
        <w:numPr>
          <w:ilvl w:val="0"/>
          <w:numId w:val="2"/>
        </w:numPr>
        <w:ind w:firstLineChars="0"/>
        <w:rPr>
          <w:rFonts w:ascii="楷体_GB2312" w:eastAsia="楷体_GB2312" w:cs="仿宋_GB2312"/>
          <w:sz w:val="24"/>
          <w:szCs w:val="24"/>
        </w:rPr>
      </w:pPr>
      <w:r w:rsidRPr="004539F3">
        <w:rPr>
          <w:rFonts w:ascii="楷体_GB2312" w:eastAsia="楷体_GB2312" w:cs="仿宋_GB2312" w:hint="eastAsia"/>
          <w:sz w:val="24"/>
          <w:szCs w:val="24"/>
        </w:rPr>
        <w:t>“新生奖学金”评定对象为当年录取、具有中华人民共和国国籍、全日制非定向就业的研究生新生，要求思想政治坚定，热爱社会主义祖国，拥护中国共产党的领导，遵守宪法和法律，遵守学校规章制度，诚实守信，道德品质优良，学习态度端正，学术、科研或专业水平特别优异，发展潜力特别突出。</w:t>
      </w:r>
    </w:p>
    <w:p w:rsidR="004539F3" w:rsidRDefault="00CF59AA" w:rsidP="00BB5FD1">
      <w:pPr>
        <w:pStyle w:val="a5"/>
        <w:numPr>
          <w:ilvl w:val="0"/>
          <w:numId w:val="2"/>
        </w:numPr>
        <w:ind w:firstLineChars="0"/>
        <w:rPr>
          <w:rFonts w:ascii="楷体_GB2312" w:eastAsia="楷体_GB2312" w:cs="仿宋_GB2312"/>
          <w:sz w:val="24"/>
          <w:szCs w:val="24"/>
        </w:rPr>
      </w:pPr>
      <w:r>
        <w:rPr>
          <w:rFonts w:ascii="楷体_GB2312" w:eastAsia="楷体_GB2312" w:cs="仿宋_GB2312" w:hint="eastAsia"/>
          <w:sz w:val="24"/>
          <w:szCs w:val="24"/>
        </w:rPr>
        <w:t>“新生奖学金”</w:t>
      </w:r>
      <w:r w:rsidR="004539F3" w:rsidRPr="004539F3">
        <w:rPr>
          <w:rFonts w:ascii="楷体_GB2312" w:eastAsia="楷体_GB2312" w:cs="仿宋_GB2312" w:hint="eastAsia"/>
          <w:sz w:val="24"/>
          <w:szCs w:val="24"/>
        </w:rPr>
        <w:t>的评定遵循“公平、公正、公开”的原则，优中选优。</w:t>
      </w:r>
    </w:p>
    <w:p w:rsidR="00F02EEB" w:rsidRPr="004539F3" w:rsidRDefault="00F02EEB" w:rsidP="00F02EEB">
      <w:pPr>
        <w:pStyle w:val="a5"/>
        <w:ind w:left="1095" w:firstLineChars="0" w:firstLine="0"/>
        <w:rPr>
          <w:rFonts w:ascii="楷体_GB2312" w:eastAsia="楷体_GB2312" w:cs="仿宋_GB2312" w:hint="eastAsia"/>
          <w:sz w:val="24"/>
          <w:szCs w:val="24"/>
        </w:rPr>
      </w:pPr>
    </w:p>
    <w:p w:rsidR="00A0188E" w:rsidRPr="00DB035C" w:rsidRDefault="00E21E36" w:rsidP="00BB5FD1">
      <w:pPr>
        <w:pStyle w:val="a5"/>
        <w:numPr>
          <w:ilvl w:val="0"/>
          <w:numId w:val="1"/>
        </w:numPr>
        <w:ind w:left="0" w:firstLineChars="0" w:firstLine="0"/>
        <w:jc w:val="center"/>
        <w:rPr>
          <w:rFonts w:ascii="楷体_GB2312" w:eastAsia="楷体_GB2312" w:cs="仿宋_GB2312"/>
          <w:sz w:val="24"/>
          <w:szCs w:val="24"/>
        </w:rPr>
      </w:pPr>
      <w:r>
        <w:rPr>
          <w:rFonts w:ascii="楷体" w:eastAsia="楷体" w:hAnsi="楷体" w:hint="eastAsia"/>
          <w:b/>
          <w:sz w:val="24"/>
          <w:szCs w:val="24"/>
        </w:rPr>
        <w:t>奖励标准</w:t>
      </w:r>
    </w:p>
    <w:p w:rsidR="004539F3" w:rsidRDefault="004539F3" w:rsidP="00BB5FD1">
      <w:pPr>
        <w:pStyle w:val="a5"/>
        <w:numPr>
          <w:ilvl w:val="0"/>
          <w:numId w:val="2"/>
        </w:numPr>
        <w:ind w:firstLineChars="0"/>
        <w:rPr>
          <w:rFonts w:ascii="楷体" w:eastAsia="楷体" w:hAnsi="楷体"/>
          <w:color w:val="000000" w:themeColor="text1"/>
          <w:sz w:val="24"/>
          <w:szCs w:val="24"/>
        </w:rPr>
      </w:pPr>
      <w:bookmarkStart w:id="0" w:name="_Ref488346189"/>
      <w:r w:rsidRPr="004539F3">
        <w:rPr>
          <w:rFonts w:ascii="楷体" w:eastAsia="楷体" w:hAnsi="楷体" w:hint="eastAsia"/>
          <w:sz w:val="24"/>
          <w:szCs w:val="24"/>
        </w:rPr>
        <w:t>“新生奖学金”包括“硕士新生奖学金”和“博士新生奖学金”两类。“硕士新生奖学金”的奖励标准为</w:t>
      </w:r>
      <w:r w:rsidR="00981698">
        <w:rPr>
          <w:rFonts w:ascii="楷体" w:eastAsia="楷体" w:hAnsi="楷体" w:hint="eastAsia"/>
          <w:sz w:val="24"/>
          <w:szCs w:val="24"/>
        </w:rPr>
        <w:t>5000</w:t>
      </w:r>
      <w:r w:rsidRPr="004539F3">
        <w:rPr>
          <w:rFonts w:ascii="楷体" w:eastAsia="楷体" w:hAnsi="楷体" w:hint="eastAsia"/>
          <w:sz w:val="24"/>
          <w:szCs w:val="24"/>
        </w:rPr>
        <w:t>元/人</w:t>
      </w:r>
      <w:r w:rsidR="00981698" w:rsidRPr="004539F3">
        <w:rPr>
          <w:rFonts w:ascii="楷体_GB2312" w:eastAsia="楷体_GB2312" w:cs="仿宋_GB2312" w:hint="eastAsia"/>
          <w:sz w:val="24"/>
          <w:szCs w:val="24"/>
        </w:rPr>
        <w:t>，</w:t>
      </w:r>
      <w:r w:rsidRPr="004539F3">
        <w:rPr>
          <w:rFonts w:ascii="楷体" w:eastAsia="楷体" w:hAnsi="楷体" w:hint="eastAsia"/>
          <w:sz w:val="24"/>
          <w:szCs w:val="24"/>
        </w:rPr>
        <w:t>“博士新生奖学金”的奖励标准为</w:t>
      </w:r>
      <w:r w:rsidR="00981698">
        <w:rPr>
          <w:rFonts w:ascii="楷体" w:eastAsia="楷体" w:hAnsi="楷体" w:hint="eastAsia"/>
          <w:sz w:val="24"/>
          <w:szCs w:val="24"/>
        </w:rPr>
        <w:t>3</w:t>
      </w:r>
      <w:r w:rsidRPr="004539F3">
        <w:rPr>
          <w:rFonts w:ascii="楷体" w:eastAsia="楷体" w:hAnsi="楷体" w:hint="eastAsia"/>
          <w:sz w:val="24"/>
          <w:szCs w:val="24"/>
        </w:rPr>
        <w:t>万元/人，</w:t>
      </w:r>
      <w:r w:rsidRPr="00981698">
        <w:rPr>
          <w:rFonts w:ascii="楷体" w:eastAsia="楷体" w:hAnsi="楷体" w:hint="eastAsia"/>
          <w:color w:val="000000" w:themeColor="text1"/>
          <w:sz w:val="24"/>
          <w:szCs w:val="24"/>
        </w:rPr>
        <w:t>奖励人数根据</w:t>
      </w:r>
      <w:r w:rsidR="00770886" w:rsidRPr="00981698">
        <w:rPr>
          <w:rFonts w:ascii="楷体" w:eastAsia="楷体" w:hAnsi="楷体" w:hint="eastAsia"/>
          <w:color w:val="000000" w:themeColor="text1"/>
          <w:sz w:val="24"/>
          <w:szCs w:val="24"/>
        </w:rPr>
        <w:t>研究生院当年分配“新生奖学金”奖励人数限额确定</w:t>
      </w:r>
      <w:r w:rsidRPr="00981698">
        <w:rPr>
          <w:rFonts w:ascii="楷体" w:eastAsia="楷体" w:hAnsi="楷体" w:hint="eastAsia"/>
          <w:color w:val="000000" w:themeColor="text1"/>
          <w:sz w:val="24"/>
          <w:szCs w:val="24"/>
        </w:rPr>
        <w:t>。</w:t>
      </w:r>
    </w:p>
    <w:p w:rsidR="00F02EEB" w:rsidRPr="00981698" w:rsidRDefault="00F02EEB" w:rsidP="00F02EEB">
      <w:pPr>
        <w:pStyle w:val="a5"/>
        <w:ind w:left="1095" w:firstLineChars="0" w:firstLine="0"/>
        <w:rPr>
          <w:rFonts w:ascii="楷体" w:eastAsia="楷体" w:hAnsi="楷体" w:hint="eastAsia"/>
          <w:color w:val="000000" w:themeColor="text1"/>
          <w:sz w:val="24"/>
          <w:szCs w:val="24"/>
        </w:rPr>
      </w:pPr>
    </w:p>
    <w:bookmarkEnd w:id="0"/>
    <w:p w:rsidR="00E21E36" w:rsidRPr="00981698" w:rsidRDefault="0002340D" w:rsidP="00BB5FD1">
      <w:pPr>
        <w:pStyle w:val="a5"/>
        <w:numPr>
          <w:ilvl w:val="0"/>
          <w:numId w:val="1"/>
        </w:numPr>
        <w:ind w:left="0" w:firstLineChars="0" w:firstLine="0"/>
        <w:jc w:val="center"/>
        <w:rPr>
          <w:rFonts w:ascii="楷体" w:eastAsia="楷体" w:hAnsi="楷体"/>
          <w:b/>
          <w:color w:val="000000" w:themeColor="text1"/>
          <w:sz w:val="24"/>
          <w:szCs w:val="24"/>
        </w:rPr>
      </w:pPr>
      <w:r w:rsidRPr="00981698">
        <w:rPr>
          <w:rFonts w:ascii="楷体" w:eastAsia="楷体" w:hAnsi="楷体" w:hint="eastAsia"/>
          <w:b/>
          <w:color w:val="000000" w:themeColor="text1"/>
          <w:sz w:val="24"/>
          <w:szCs w:val="24"/>
        </w:rPr>
        <w:t>评定办法</w:t>
      </w:r>
    </w:p>
    <w:p w:rsidR="0002340D" w:rsidRPr="00981698" w:rsidRDefault="0002340D" w:rsidP="00BB5FD1">
      <w:pPr>
        <w:pStyle w:val="a5"/>
        <w:numPr>
          <w:ilvl w:val="0"/>
          <w:numId w:val="2"/>
        </w:numPr>
        <w:ind w:firstLineChars="0"/>
        <w:rPr>
          <w:rFonts w:ascii="楷体_GB2312" w:eastAsia="楷体_GB2312" w:hAnsi="Times New Roman" w:cs="仿宋_GB2312"/>
          <w:color w:val="000000" w:themeColor="text1"/>
          <w:sz w:val="24"/>
          <w:szCs w:val="24"/>
        </w:rPr>
      </w:pPr>
      <w:r w:rsidRPr="00981698">
        <w:rPr>
          <w:rFonts w:ascii="楷体_GB2312" w:eastAsia="楷体_GB2312" w:hAnsi="Times New Roman" w:cs="仿宋_GB2312" w:hint="eastAsia"/>
          <w:color w:val="000000" w:themeColor="text1"/>
          <w:sz w:val="24"/>
          <w:szCs w:val="24"/>
        </w:rPr>
        <w:t>硕士研究生新生奖学金评定办法：</w:t>
      </w:r>
    </w:p>
    <w:p w:rsidR="0002340D" w:rsidRPr="00981698" w:rsidRDefault="0002340D" w:rsidP="00BB5FD1">
      <w:pPr>
        <w:pStyle w:val="a5"/>
        <w:ind w:left="1095" w:firstLineChars="0" w:firstLine="0"/>
        <w:rPr>
          <w:rFonts w:ascii="楷体_GB2312" w:eastAsia="楷体_GB2312" w:hAnsi="Times New Roman" w:cs="仿宋_GB2312"/>
          <w:color w:val="000000" w:themeColor="text1"/>
          <w:sz w:val="24"/>
          <w:szCs w:val="24"/>
        </w:rPr>
      </w:pPr>
      <w:r w:rsidRPr="00981698">
        <w:rPr>
          <w:rFonts w:ascii="楷体_GB2312" w:eastAsia="楷体_GB2312" w:hAnsi="Times New Roman" w:cs="仿宋_GB2312" w:hint="eastAsia"/>
          <w:color w:val="000000" w:themeColor="text1"/>
          <w:sz w:val="24"/>
          <w:szCs w:val="24"/>
        </w:rPr>
        <w:t>硕士新生奖学金在各个二级学科内分别</w:t>
      </w:r>
      <w:r w:rsidR="000B7927" w:rsidRPr="00981698">
        <w:rPr>
          <w:rFonts w:ascii="楷体_GB2312" w:eastAsia="楷体_GB2312" w:hAnsi="Times New Roman" w:cs="仿宋_GB2312" w:hint="eastAsia"/>
          <w:color w:val="000000" w:themeColor="text1"/>
          <w:sz w:val="24"/>
          <w:szCs w:val="24"/>
        </w:rPr>
        <w:t>进行。</w:t>
      </w:r>
    </w:p>
    <w:p w:rsidR="00CD0E87" w:rsidRPr="00981698" w:rsidRDefault="0002340D" w:rsidP="00BB5FD1">
      <w:pPr>
        <w:pStyle w:val="a5"/>
        <w:numPr>
          <w:ilvl w:val="0"/>
          <w:numId w:val="6"/>
        </w:numPr>
        <w:ind w:firstLineChars="0"/>
        <w:rPr>
          <w:rFonts w:ascii="楷体_GB2312" w:eastAsia="楷体_GB2312" w:hAnsi="Times New Roman" w:cs="仿宋_GB2312"/>
          <w:color w:val="000000" w:themeColor="text1"/>
          <w:sz w:val="24"/>
          <w:szCs w:val="24"/>
        </w:rPr>
      </w:pPr>
      <w:r w:rsidRPr="00981698">
        <w:rPr>
          <w:rFonts w:ascii="楷体_GB2312" w:eastAsia="楷体_GB2312" w:hAnsi="Times New Roman" w:cs="仿宋_GB2312" w:hint="eastAsia"/>
          <w:b/>
          <w:color w:val="000000" w:themeColor="text1"/>
          <w:sz w:val="24"/>
          <w:szCs w:val="24"/>
        </w:rPr>
        <w:t>名额分配</w:t>
      </w:r>
      <w:r w:rsidRPr="00981698">
        <w:rPr>
          <w:rFonts w:ascii="楷体_GB2312" w:eastAsia="楷体_GB2312" w:hAnsi="Times New Roman" w:cs="仿宋_GB2312" w:hint="eastAsia"/>
          <w:color w:val="000000" w:themeColor="text1"/>
          <w:sz w:val="24"/>
          <w:szCs w:val="24"/>
        </w:rPr>
        <w:t>：</w:t>
      </w:r>
    </w:p>
    <w:p w:rsidR="0002340D" w:rsidRPr="00981698" w:rsidRDefault="000B7927" w:rsidP="00CD0E87">
      <w:pPr>
        <w:pStyle w:val="a5"/>
        <w:ind w:left="1455" w:firstLineChars="0" w:firstLine="0"/>
        <w:rPr>
          <w:rFonts w:ascii="楷体_GB2312" w:eastAsia="楷体_GB2312" w:hAnsi="Times New Roman" w:cs="仿宋_GB2312"/>
          <w:color w:val="000000" w:themeColor="text1"/>
          <w:sz w:val="24"/>
          <w:szCs w:val="24"/>
        </w:rPr>
      </w:pPr>
      <w:r w:rsidRPr="00981698">
        <w:rPr>
          <w:rFonts w:ascii="楷体_GB2312" w:eastAsia="楷体_GB2312" w:hAnsi="Times New Roman" w:cs="仿宋_GB2312" w:hint="eastAsia"/>
          <w:color w:val="000000" w:themeColor="text1"/>
          <w:sz w:val="24"/>
          <w:szCs w:val="24"/>
        </w:rPr>
        <w:t>按照学校当年下发给学院的硕士新生奖学金名额</w:t>
      </w:r>
      <w:r w:rsidR="00667398" w:rsidRPr="00981698">
        <w:rPr>
          <w:rFonts w:ascii="楷体_GB2312" w:eastAsia="楷体_GB2312" w:hAnsi="Times New Roman" w:cs="仿宋_GB2312" w:hint="eastAsia"/>
          <w:color w:val="000000" w:themeColor="text1"/>
          <w:sz w:val="24"/>
          <w:szCs w:val="24"/>
        </w:rPr>
        <w:t>数</w:t>
      </w:r>
      <w:r w:rsidRPr="00981698">
        <w:rPr>
          <w:rFonts w:ascii="楷体_GB2312" w:eastAsia="楷体_GB2312" w:hAnsi="Times New Roman" w:cs="仿宋_GB2312" w:hint="eastAsia"/>
          <w:color w:val="000000" w:themeColor="text1"/>
          <w:sz w:val="24"/>
          <w:szCs w:val="24"/>
        </w:rPr>
        <w:t>，结合当年学院在各二级学科的招生人数统一进行分配。</w:t>
      </w:r>
    </w:p>
    <w:p w:rsidR="00CD0E87" w:rsidRPr="00981698" w:rsidRDefault="0002340D" w:rsidP="00BB5FD1">
      <w:pPr>
        <w:pStyle w:val="a5"/>
        <w:numPr>
          <w:ilvl w:val="0"/>
          <w:numId w:val="6"/>
        </w:numPr>
        <w:ind w:firstLineChars="0"/>
        <w:rPr>
          <w:rFonts w:ascii="楷体_GB2312" w:eastAsia="楷体_GB2312" w:hAnsi="Times New Roman" w:cs="仿宋_GB2312"/>
          <w:color w:val="000000" w:themeColor="text1"/>
          <w:sz w:val="24"/>
          <w:szCs w:val="24"/>
        </w:rPr>
      </w:pPr>
      <w:r w:rsidRPr="00981698">
        <w:rPr>
          <w:rFonts w:ascii="楷体_GB2312" w:eastAsia="楷体_GB2312" w:hAnsi="Times New Roman" w:cs="仿宋_GB2312" w:hint="eastAsia"/>
          <w:b/>
          <w:color w:val="000000" w:themeColor="text1"/>
          <w:sz w:val="24"/>
          <w:szCs w:val="24"/>
        </w:rPr>
        <w:t>评定标准</w:t>
      </w:r>
      <w:r w:rsidRPr="00981698">
        <w:rPr>
          <w:rFonts w:ascii="楷体_GB2312" w:eastAsia="楷体_GB2312" w:hAnsi="Times New Roman" w:cs="仿宋_GB2312" w:hint="eastAsia"/>
          <w:color w:val="000000" w:themeColor="text1"/>
          <w:sz w:val="24"/>
          <w:szCs w:val="24"/>
        </w:rPr>
        <w:t>：</w:t>
      </w:r>
    </w:p>
    <w:p w:rsidR="00D66668" w:rsidRPr="00981698" w:rsidRDefault="00F21B37" w:rsidP="00CD0E87">
      <w:pPr>
        <w:pStyle w:val="a5"/>
        <w:ind w:left="1455" w:firstLineChars="0" w:firstLine="0"/>
        <w:rPr>
          <w:rFonts w:ascii="楷体_GB2312" w:eastAsia="楷体_GB2312" w:hAnsi="Times New Roman" w:cs="仿宋_GB2312"/>
          <w:color w:val="000000" w:themeColor="text1"/>
          <w:sz w:val="24"/>
          <w:szCs w:val="24"/>
        </w:rPr>
      </w:pPr>
      <w:r w:rsidRPr="00981698">
        <w:rPr>
          <w:rFonts w:ascii="楷体_GB2312" w:eastAsia="楷体_GB2312" w:hAnsi="Times New Roman" w:cs="仿宋_GB2312" w:hint="eastAsia"/>
          <w:color w:val="000000" w:themeColor="text1"/>
          <w:sz w:val="24"/>
          <w:szCs w:val="24"/>
        </w:rPr>
        <w:t>在各二级学科内，</w:t>
      </w:r>
      <w:r w:rsidR="00BD2513" w:rsidRPr="00981698">
        <w:rPr>
          <w:rFonts w:ascii="楷体_GB2312" w:eastAsia="楷体_GB2312" w:hAnsi="Times New Roman" w:cs="仿宋_GB2312" w:hint="eastAsia"/>
          <w:color w:val="000000" w:themeColor="text1"/>
          <w:sz w:val="24"/>
          <w:szCs w:val="24"/>
        </w:rPr>
        <w:t>奖学金综合排名以学生入学考核成绩为主要依据，按照如下标准进行：</w:t>
      </w:r>
      <w:r w:rsidR="005F70B4" w:rsidRPr="00981698">
        <w:rPr>
          <w:rFonts w:ascii="楷体_GB2312" w:eastAsia="楷体_GB2312" w:hAnsi="Times New Roman" w:cs="仿宋_GB2312" w:hint="eastAsia"/>
          <w:color w:val="000000" w:themeColor="text1"/>
          <w:sz w:val="24"/>
          <w:szCs w:val="24"/>
        </w:rPr>
        <w:t>对</w:t>
      </w:r>
      <w:r w:rsidR="00BD2513" w:rsidRPr="00981698">
        <w:rPr>
          <w:rFonts w:ascii="楷体_GB2312" w:eastAsia="楷体_GB2312" w:hAnsi="Times New Roman" w:cs="仿宋_GB2312" w:hint="eastAsia"/>
          <w:color w:val="000000" w:themeColor="text1"/>
          <w:sz w:val="24"/>
          <w:szCs w:val="24"/>
        </w:rPr>
        <w:t>推免生按照复试成绩从高到低排名</w:t>
      </w:r>
      <w:r w:rsidR="00857876" w:rsidRPr="00981698">
        <w:rPr>
          <w:rFonts w:ascii="楷体_GB2312" w:eastAsia="楷体_GB2312" w:hAnsi="Times New Roman" w:cs="仿宋_GB2312" w:hint="eastAsia"/>
          <w:color w:val="000000" w:themeColor="text1"/>
          <w:sz w:val="24"/>
          <w:szCs w:val="24"/>
        </w:rPr>
        <w:t>评定</w:t>
      </w:r>
      <w:r w:rsidR="00BD2513" w:rsidRPr="00981698">
        <w:rPr>
          <w:rFonts w:ascii="楷体_GB2312" w:eastAsia="楷体_GB2312" w:hAnsi="Times New Roman" w:cs="仿宋_GB2312" w:hint="eastAsia"/>
          <w:color w:val="000000" w:themeColor="text1"/>
          <w:sz w:val="24"/>
          <w:szCs w:val="24"/>
        </w:rPr>
        <w:t>；</w:t>
      </w:r>
      <w:r w:rsidR="00BB5FD1" w:rsidRPr="00981698">
        <w:rPr>
          <w:rFonts w:ascii="楷体_GB2312" w:eastAsia="楷体_GB2312" w:hAnsi="Times New Roman" w:cs="仿宋_GB2312" w:hint="eastAsia"/>
          <w:color w:val="000000" w:themeColor="text1"/>
          <w:sz w:val="24"/>
          <w:szCs w:val="24"/>
        </w:rPr>
        <w:t>若</w:t>
      </w:r>
      <w:r w:rsidR="00CD0E87" w:rsidRPr="00981698">
        <w:rPr>
          <w:rFonts w:ascii="楷体_GB2312" w:eastAsia="楷体_GB2312" w:hAnsi="Times New Roman" w:cs="仿宋_GB2312" w:hint="eastAsia"/>
          <w:color w:val="000000" w:themeColor="text1"/>
          <w:sz w:val="24"/>
          <w:szCs w:val="24"/>
        </w:rPr>
        <w:t>推免生人数少于分配名额数，</w:t>
      </w:r>
      <w:r w:rsidR="005F70B4" w:rsidRPr="00981698">
        <w:rPr>
          <w:rFonts w:ascii="楷体_GB2312" w:eastAsia="楷体_GB2312" w:hAnsi="Times New Roman" w:cs="仿宋_GB2312" w:hint="eastAsia"/>
          <w:color w:val="000000" w:themeColor="text1"/>
          <w:sz w:val="24"/>
          <w:szCs w:val="24"/>
        </w:rPr>
        <w:t>剩余名额</w:t>
      </w:r>
      <w:r w:rsidR="00BD0B56" w:rsidRPr="00981698">
        <w:rPr>
          <w:rFonts w:ascii="楷体_GB2312" w:eastAsia="楷体_GB2312" w:hAnsi="Times New Roman" w:cs="仿宋_GB2312" w:hint="eastAsia"/>
          <w:color w:val="000000" w:themeColor="text1"/>
          <w:sz w:val="24"/>
          <w:szCs w:val="24"/>
        </w:rPr>
        <w:t>对</w:t>
      </w:r>
      <w:r w:rsidR="00667398" w:rsidRPr="00981698">
        <w:rPr>
          <w:rFonts w:ascii="楷体_GB2312" w:eastAsia="楷体_GB2312" w:hAnsi="Times New Roman" w:cs="仿宋_GB2312" w:hint="eastAsia"/>
          <w:color w:val="000000" w:themeColor="text1"/>
          <w:sz w:val="24"/>
          <w:szCs w:val="24"/>
        </w:rPr>
        <w:t>统考生按照“综合成绩=初试成绩+复试成绩”从高到低排名</w:t>
      </w:r>
      <w:r w:rsidR="00857876" w:rsidRPr="00981698">
        <w:rPr>
          <w:rFonts w:ascii="楷体_GB2312" w:eastAsia="楷体_GB2312" w:hAnsi="Times New Roman" w:cs="仿宋_GB2312" w:hint="eastAsia"/>
          <w:color w:val="000000" w:themeColor="text1"/>
          <w:sz w:val="24"/>
          <w:szCs w:val="24"/>
        </w:rPr>
        <w:t>评定</w:t>
      </w:r>
      <w:r w:rsidR="00667398" w:rsidRPr="00981698">
        <w:rPr>
          <w:rFonts w:ascii="楷体_GB2312" w:eastAsia="楷体_GB2312" w:hAnsi="Times New Roman" w:cs="仿宋_GB2312" w:hint="eastAsia"/>
          <w:color w:val="000000" w:themeColor="text1"/>
          <w:sz w:val="24"/>
          <w:szCs w:val="24"/>
        </w:rPr>
        <w:t>。</w:t>
      </w:r>
      <w:r w:rsidR="00567C1E" w:rsidRPr="00981698">
        <w:rPr>
          <w:rFonts w:ascii="楷体_GB2312" w:eastAsia="楷体_GB2312" w:hAnsi="Times New Roman" w:cs="仿宋_GB2312" w:hint="eastAsia"/>
          <w:color w:val="000000" w:themeColor="text1"/>
          <w:sz w:val="24"/>
          <w:szCs w:val="24"/>
        </w:rPr>
        <w:t>学院研究生招生工作小组按照排名上报研究生院。</w:t>
      </w:r>
    </w:p>
    <w:p w:rsidR="00D1066A" w:rsidRPr="00981698" w:rsidRDefault="00365520" w:rsidP="00BB5FD1">
      <w:pPr>
        <w:pStyle w:val="a5"/>
        <w:numPr>
          <w:ilvl w:val="0"/>
          <w:numId w:val="2"/>
        </w:numPr>
        <w:ind w:firstLineChars="0"/>
        <w:rPr>
          <w:rFonts w:ascii="楷体_GB2312" w:eastAsia="楷体_GB2312" w:hAnsi="Times New Roman" w:cs="仿宋_GB2312"/>
          <w:color w:val="000000" w:themeColor="text1"/>
          <w:sz w:val="24"/>
          <w:szCs w:val="24"/>
        </w:rPr>
      </w:pPr>
      <w:r w:rsidRPr="00981698">
        <w:rPr>
          <w:rFonts w:ascii="楷体_GB2312" w:eastAsia="楷体_GB2312" w:hAnsi="Times New Roman" w:cs="仿宋_GB2312" w:hint="eastAsia"/>
          <w:color w:val="000000" w:themeColor="text1"/>
          <w:sz w:val="24"/>
          <w:szCs w:val="24"/>
        </w:rPr>
        <w:t>博士研究生新生奖学金评定办法：</w:t>
      </w:r>
    </w:p>
    <w:p w:rsidR="00D60DA3" w:rsidRPr="00981698" w:rsidRDefault="00365520" w:rsidP="00BB5FD1">
      <w:pPr>
        <w:pStyle w:val="a5"/>
        <w:ind w:left="1095" w:firstLineChars="0" w:firstLine="0"/>
        <w:rPr>
          <w:rFonts w:ascii="楷体_GB2312" w:eastAsia="楷体_GB2312" w:hAnsi="Times New Roman" w:cs="仿宋_GB2312"/>
          <w:color w:val="000000" w:themeColor="text1"/>
          <w:sz w:val="24"/>
          <w:szCs w:val="24"/>
        </w:rPr>
      </w:pPr>
      <w:r w:rsidRPr="00981698">
        <w:rPr>
          <w:rFonts w:ascii="楷体_GB2312" w:eastAsia="楷体_GB2312" w:hAnsi="Times New Roman" w:cs="仿宋_GB2312" w:hint="eastAsia"/>
          <w:color w:val="000000" w:themeColor="text1"/>
          <w:sz w:val="24"/>
          <w:szCs w:val="24"/>
        </w:rPr>
        <w:t>博士研究生新生</w:t>
      </w:r>
      <w:r w:rsidR="00BD0B56" w:rsidRPr="00981698">
        <w:rPr>
          <w:rFonts w:ascii="楷体_GB2312" w:eastAsia="楷体_GB2312" w:hAnsi="Times New Roman" w:cs="仿宋_GB2312" w:hint="eastAsia"/>
          <w:color w:val="000000" w:themeColor="text1"/>
          <w:sz w:val="24"/>
          <w:szCs w:val="24"/>
        </w:rPr>
        <w:t>奖学金</w:t>
      </w:r>
      <w:r w:rsidR="0002362F" w:rsidRPr="00981698">
        <w:rPr>
          <w:rFonts w:ascii="楷体_GB2312" w:eastAsia="楷体_GB2312" w:hAnsi="Times New Roman" w:cs="仿宋_GB2312" w:hint="eastAsia"/>
          <w:color w:val="000000" w:themeColor="text1"/>
          <w:sz w:val="24"/>
          <w:szCs w:val="24"/>
        </w:rPr>
        <w:t>申请者</w:t>
      </w:r>
      <w:r w:rsidRPr="00981698">
        <w:rPr>
          <w:rFonts w:ascii="楷体_GB2312" w:eastAsia="楷体_GB2312" w:hAnsi="Times New Roman" w:cs="仿宋_GB2312" w:hint="eastAsia"/>
          <w:color w:val="000000" w:themeColor="text1"/>
          <w:sz w:val="24"/>
          <w:szCs w:val="24"/>
        </w:rPr>
        <w:t>除了需要满足第二条</w:t>
      </w:r>
      <w:r w:rsidR="00D1066A" w:rsidRPr="00981698">
        <w:rPr>
          <w:rFonts w:ascii="楷体_GB2312" w:eastAsia="楷体_GB2312" w:hAnsi="Times New Roman" w:cs="仿宋_GB2312" w:hint="eastAsia"/>
          <w:color w:val="000000" w:themeColor="text1"/>
          <w:sz w:val="24"/>
          <w:szCs w:val="24"/>
        </w:rPr>
        <w:t>要求</w:t>
      </w:r>
      <w:r w:rsidRPr="00981698">
        <w:rPr>
          <w:rFonts w:ascii="楷体_GB2312" w:eastAsia="楷体_GB2312" w:hAnsi="Times New Roman" w:cs="仿宋_GB2312" w:hint="eastAsia"/>
          <w:color w:val="000000" w:themeColor="text1"/>
          <w:sz w:val="24"/>
          <w:szCs w:val="24"/>
        </w:rPr>
        <w:t>条件以外，</w:t>
      </w:r>
      <w:r w:rsidR="0002362F" w:rsidRPr="00981698">
        <w:rPr>
          <w:rFonts w:ascii="楷体_GB2312" w:eastAsia="楷体_GB2312" w:hAnsi="Times New Roman" w:cs="仿宋_GB2312" w:hint="eastAsia"/>
          <w:color w:val="000000" w:themeColor="text1"/>
          <w:sz w:val="24"/>
          <w:szCs w:val="24"/>
        </w:rPr>
        <w:t>还</w:t>
      </w:r>
      <w:r w:rsidR="00832D55" w:rsidRPr="00981698">
        <w:rPr>
          <w:rFonts w:ascii="楷体_GB2312" w:eastAsia="楷体_GB2312" w:hAnsi="Times New Roman" w:cs="仿宋_GB2312" w:hint="eastAsia"/>
          <w:color w:val="000000" w:themeColor="text1"/>
          <w:sz w:val="24"/>
          <w:szCs w:val="24"/>
        </w:rPr>
        <w:t>需具备下列条件之一：</w:t>
      </w:r>
    </w:p>
    <w:p w:rsidR="00832D55" w:rsidRPr="00981698" w:rsidRDefault="00832D55" w:rsidP="00BB5FD1">
      <w:pPr>
        <w:pStyle w:val="a5"/>
        <w:numPr>
          <w:ilvl w:val="0"/>
          <w:numId w:val="4"/>
        </w:numPr>
        <w:ind w:firstLineChars="0"/>
        <w:rPr>
          <w:rFonts w:ascii="楷体_GB2312" w:eastAsia="楷体_GB2312" w:hAnsi="Times New Roman" w:cs="仿宋_GB2312"/>
          <w:color w:val="000000" w:themeColor="text1"/>
          <w:sz w:val="24"/>
          <w:szCs w:val="24"/>
        </w:rPr>
      </w:pPr>
      <w:r w:rsidRPr="00981698">
        <w:rPr>
          <w:rFonts w:ascii="楷体_GB2312" w:eastAsia="楷体_GB2312" w:hAnsi="Times New Roman" w:cs="仿宋_GB2312" w:hint="eastAsia"/>
          <w:color w:val="000000" w:themeColor="text1"/>
          <w:sz w:val="24"/>
          <w:szCs w:val="24"/>
        </w:rPr>
        <w:t>推荐免试直接攻读博士学位（本科直博）；</w:t>
      </w:r>
    </w:p>
    <w:p w:rsidR="00832D55" w:rsidRPr="00981698" w:rsidRDefault="00832D55" w:rsidP="00BB5FD1">
      <w:pPr>
        <w:pStyle w:val="a5"/>
        <w:numPr>
          <w:ilvl w:val="0"/>
          <w:numId w:val="4"/>
        </w:numPr>
        <w:ind w:firstLineChars="0"/>
        <w:rPr>
          <w:rFonts w:ascii="楷体_GB2312" w:eastAsia="楷体_GB2312" w:hAnsi="Times New Roman" w:cs="仿宋_GB2312"/>
          <w:color w:val="000000" w:themeColor="text1"/>
          <w:sz w:val="24"/>
          <w:szCs w:val="24"/>
        </w:rPr>
      </w:pPr>
      <w:r w:rsidRPr="00981698">
        <w:rPr>
          <w:rFonts w:ascii="楷体_GB2312" w:eastAsia="楷体_GB2312" w:hAnsi="Times New Roman" w:cs="仿宋_GB2312" w:hint="eastAsia"/>
          <w:color w:val="000000" w:themeColor="text1"/>
          <w:sz w:val="24"/>
          <w:szCs w:val="24"/>
        </w:rPr>
        <w:t>以第一作者身份（或导师第一作者，本人第二作者）已发表SCI论文（正式刊出或在线刊出）；</w:t>
      </w:r>
    </w:p>
    <w:p w:rsidR="00BB5FD1" w:rsidRPr="00981698" w:rsidRDefault="00832D55" w:rsidP="00BB5FD1">
      <w:pPr>
        <w:pStyle w:val="a5"/>
        <w:numPr>
          <w:ilvl w:val="0"/>
          <w:numId w:val="4"/>
        </w:numPr>
        <w:ind w:firstLineChars="0"/>
        <w:rPr>
          <w:rFonts w:ascii="楷体_GB2312" w:eastAsia="楷体_GB2312" w:hAnsi="Times New Roman" w:cs="仿宋_GB2312"/>
          <w:color w:val="000000" w:themeColor="text1"/>
          <w:sz w:val="24"/>
          <w:szCs w:val="24"/>
        </w:rPr>
      </w:pPr>
      <w:r w:rsidRPr="00981698">
        <w:rPr>
          <w:rFonts w:ascii="楷体_GB2312" w:eastAsia="楷体_GB2312" w:hAnsi="Times New Roman" w:cs="仿宋_GB2312" w:hint="eastAsia"/>
          <w:color w:val="000000" w:themeColor="text1"/>
          <w:sz w:val="24"/>
          <w:szCs w:val="24"/>
        </w:rPr>
        <w:t>学术或科研能力优秀、具有突出发展潜力。</w:t>
      </w:r>
    </w:p>
    <w:p w:rsidR="00D60DA3" w:rsidRPr="00981698" w:rsidRDefault="004F5C25" w:rsidP="00BB5FD1">
      <w:pPr>
        <w:ind w:left="1095"/>
        <w:rPr>
          <w:rFonts w:ascii="楷体_GB2312" w:eastAsia="楷体_GB2312" w:hAnsi="Times New Roman" w:cs="仿宋_GB2312"/>
          <w:color w:val="000000" w:themeColor="text1"/>
          <w:sz w:val="24"/>
          <w:szCs w:val="24"/>
        </w:rPr>
      </w:pPr>
      <w:r w:rsidRPr="00981698">
        <w:rPr>
          <w:rFonts w:ascii="楷体_GB2312" w:eastAsia="楷体_GB2312" w:hAnsi="Times New Roman" w:cs="仿宋_GB2312" w:hint="eastAsia"/>
          <w:color w:val="000000" w:themeColor="text1"/>
          <w:sz w:val="24"/>
          <w:szCs w:val="24"/>
        </w:rPr>
        <w:t>符合申请条件并欲申请博士研究生新生奖学金的博士研究生新生可填写《北京航空航天大学博士研究生新生奖学金申请表》并提供真实</w:t>
      </w:r>
      <w:r w:rsidR="00BD0B56" w:rsidRPr="00981698">
        <w:rPr>
          <w:rFonts w:ascii="楷体_GB2312" w:eastAsia="楷体_GB2312" w:hAnsi="Times New Roman" w:cs="仿宋_GB2312" w:hint="eastAsia"/>
          <w:color w:val="000000" w:themeColor="text1"/>
          <w:sz w:val="24"/>
          <w:szCs w:val="24"/>
        </w:rPr>
        <w:t>有效</w:t>
      </w:r>
      <w:r w:rsidRPr="00981698">
        <w:rPr>
          <w:rFonts w:ascii="楷体_GB2312" w:eastAsia="楷体_GB2312" w:hAnsi="Times New Roman" w:cs="仿宋_GB2312" w:hint="eastAsia"/>
          <w:color w:val="000000" w:themeColor="text1"/>
          <w:sz w:val="24"/>
          <w:szCs w:val="24"/>
        </w:rPr>
        <w:t>的支撑材料，在规定时间期限内提交，未按时提交申请的不予考虑。</w:t>
      </w:r>
    </w:p>
    <w:p w:rsidR="00D60DA3" w:rsidRPr="00981698" w:rsidRDefault="00D60DA3" w:rsidP="00BB5FD1">
      <w:pPr>
        <w:pStyle w:val="a5"/>
        <w:ind w:left="1095" w:firstLineChars="0" w:firstLine="0"/>
        <w:rPr>
          <w:rFonts w:ascii="楷体_GB2312" w:eastAsia="楷体_GB2312" w:hAnsi="Times New Roman" w:cs="仿宋_GB2312"/>
          <w:b/>
          <w:color w:val="000000" w:themeColor="text1"/>
          <w:sz w:val="24"/>
          <w:szCs w:val="24"/>
        </w:rPr>
      </w:pPr>
      <w:r w:rsidRPr="00981698">
        <w:rPr>
          <w:rFonts w:ascii="楷体_GB2312" w:eastAsia="楷体_GB2312" w:hAnsi="Times New Roman" w:cs="仿宋_GB2312" w:hint="eastAsia"/>
          <w:b/>
          <w:color w:val="000000" w:themeColor="text1"/>
          <w:sz w:val="24"/>
          <w:szCs w:val="24"/>
        </w:rPr>
        <w:t>评定</w:t>
      </w:r>
      <w:r w:rsidR="00CF59AA" w:rsidRPr="00981698">
        <w:rPr>
          <w:rFonts w:ascii="楷体_GB2312" w:eastAsia="楷体_GB2312" w:hAnsi="Times New Roman" w:cs="仿宋_GB2312" w:hint="eastAsia"/>
          <w:b/>
          <w:color w:val="000000" w:themeColor="text1"/>
          <w:sz w:val="24"/>
          <w:szCs w:val="24"/>
        </w:rPr>
        <w:t>标准</w:t>
      </w:r>
      <w:r w:rsidRPr="00981698">
        <w:rPr>
          <w:rFonts w:ascii="楷体_GB2312" w:eastAsia="楷体_GB2312" w:hAnsi="Times New Roman" w:cs="仿宋_GB2312" w:hint="eastAsia"/>
          <w:b/>
          <w:color w:val="000000" w:themeColor="text1"/>
          <w:sz w:val="24"/>
          <w:szCs w:val="24"/>
        </w:rPr>
        <w:t>：</w:t>
      </w:r>
    </w:p>
    <w:p w:rsidR="00B940E4" w:rsidRDefault="00D148BD" w:rsidP="00BB5FD1">
      <w:pPr>
        <w:pStyle w:val="a5"/>
        <w:ind w:left="1095" w:firstLineChars="0" w:firstLine="0"/>
        <w:rPr>
          <w:rFonts w:ascii="楷体_GB2312" w:eastAsia="楷体_GB2312" w:hAnsi="Times New Roman" w:cs="仿宋_GB2312"/>
          <w:color w:val="000000" w:themeColor="text1"/>
          <w:sz w:val="24"/>
          <w:szCs w:val="24"/>
        </w:rPr>
      </w:pPr>
      <w:r w:rsidRPr="00981698">
        <w:rPr>
          <w:rFonts w:ascii="楷体_GB2312" w:eastAsia="楷体_GB2312" w:hAnsi="Times New Roman" w:cs="仿宋_GB2312" w:hint="eastAsia"/>
          <w:color w:val="000000" w:themeColor="text1"/>
          <w:sz w:val="24"/>
          <w:szCs w:val="24"/>
        </w:rPr>
        <w:t>对于本科直博生和已发表SCI论文的优秀博士新生，若申请人数不超</w:t>
      </w:r>
      <w:r w:rsidRPr="00981698">
        <w:rPr>
          <w:rFonts w:ascii="楷体_GB2312" w:eastAsia="楷体_GB2312" w:hAnsi="Times New Roman" w:cs="仿宋_GB2312" w:hint="eastAsia"/>
          <w:color w:val="000000" w:themeColor="text1"/>
          <w:sz w:val="24"/>
          <w:szCs w:val="24"/>
        </w:rPr>
        <w:lastRenderedPageBreak/>
        <w:t>过学校分配名额，则不需评审，直接获奖；若超过学校分配名额，由</w:t>
      </w:r>
      <w:r w:rsidR="00D8012F" w:rsidRPr="00981698">
        <w:rPr>
          <w:rFonts w:ascii="楷体_GB2312" w:eastAsia="楷体_GB2312" w:hAnsi="Times New Roman" w:cs="仿宋_GB2312" w:hint="eastAsia"/>
          <w:color w:val="000000" w:themeColor="text1"/>
          <w:kern w:val="0"/>
          <w:sz w:val="24"/>
          <w:szCs w:val="24"/>
        </w:rPr>
        <w:t>学院研究生招生工作小组</w:t>
      </w:r>
      <w:r w:rsidRPr="00981698">
        <w:rPr>
          <w:rFonts w:ascii="楷体_GB2312" w:eastAsia="楷体_GB2312" w:hAnsi="Times New Roman" w:cs="仿宋_GB2312" w:hint="eastAsia"/>
          <w:color w:val="000000" w:themeColor="text1"/>
          <w:sz w:val="24"/>
          <w:szCs w:val="24"/>
        </w:rPr>
        <w:t>根据申请材料投票选出获奖者。在获奖的本科直博生和已发表SCI论文的优秀博士新生总数少于学校分配名额的情况下，剩余人选由</w:t>
      </w:r>
      <w:r w:rsidR="00D8012F" w:rsidRPr="00981698">
        <w:rPr>
          <w:rFonts w:ascii="楷体_GB2312" w:eastAsia="楷体_GB2312" w:hAnsi="Times New Roman" w:cs="仿宋_GB2312" w:hint="eastAsia"/>
          <w:color w:val="000000" w:themeColor="text1"/>
          <w:kern w:val="0"/>
          <w:sz w:val="24"/>
          <w:szCs w:val="24"/>
        </w:rPr>
        <w:t>学院研究生招生工作小组</w:t>
      </w:r>
      <w:r w:rsidRPr="00981698">
        <w:rPr>
          <w:rFonts w:ascii="楷体_GB2312" w:eastAsia="楷体_GB2312" w:hAnsi="Times New Roman" w:cs="仿宋_GB2312" w:hint="eastAsia"/>
          <w:color w:val="000000" w:themeColor="text1"/>
          <w:sz w:val="24"/>
          <w:szCs w:val="24"/>
        </w:rPr>
        <w:t>根据当年其他申请人的申请材料投票确定。</w:t>
      </w:r>
    </w:p>
    <w:p w:rsidR="00F02EEB" w:rsidRPr="00981698" w:rsidRDefault="00F02EEB" w:rsidP="00BB5FD1">
      <w:pPr>
        <w:pStyle w:val="a5"/>
        <w:ind w:left="1095" w:firstLineChars="0" w:firstLine="0"/>
        <w:rPr>
          <w:rFonts w:ascii="楷体_GB2312" w:eastAsia="楷体_GB2312" w:hAnsi="Times New Roman" w:cs="仿宋_GB2312" w:hint="eastAsia"/>
          <w:color w:val="000000" w:themeColor="text1"/>
          <w:sz w:val="24"/>
          <w:szCs w:val="24"/>
        </w:rPr>
      </w:pPr>
    </w:p>
    <w:p w:rsidR="001141D8" w:rsidRPr="00BD0B56" w:rsidRDefault="001141D8" w:rsidP="00BB5FD1">
      <w:pPr>
        <w:pStyle w:val="a5"/>
        <w:numPr>
          <w:ilvl w:val="0"/>
          <w:numId w:val="1"/>
        </w:numPr>
        <w:ind w:left="0" w:firstLineChars="0" w:firstLine="0"/>
        <w:jc w:val="center"/>
        <w:rPr>
          <w:rFonts w:ascii="楷体" w:eastAsia="楷体" w:hAnsi="楷体"/>
          <w:b/>
          <w:color w:val="000000" w:themeColor="text1"/>
          <w:sz w:val="24"/>
          <w:szCs w:val="24"/>
        </w:rPr>
      </w:pPr>
      <w:r w:rsidRPr="00BD0B56">
        <w:rPr>
          <w:rFonts w:ascii="楷体" w:eastAsia="楷体" w:hAnsi="楷体" w:hint="eastAsia"/>
          <w:b/>
          <w:color w:val="000000" w:themeColor="text1"/>
          <w:sz w:val="24"/>
          <w:szCs w:val="24"/>
        </w:rPr>
        <w:t>评定组织与程序</w:t>
      </w:r>
    </w:p>
    <w:p w:rsidR="001141D8" w:rsidRPr="00BD0B56" w:rsidRDefault="001141D8" w:rsidP="00BB5FD1">
      <w:pPr>
        <w:pStyle w:val="a5"/>
        <w:numPr>
          <w:ilvl w:val="0"/>
          <w:numId w:val="2"/>
        </w:numPr>
        <w:ind w:firstLineChars="0"/>
        <w:rPr>
          <w:rFonts w:ascii="楷体_GB2312" w:eastAsia="楷体_GB2312" w:hAnsi="Times New Roman" w:cs="仿宋_GB2312"/>
          <w:color w:val="000000" w:themeColor="text1"/>
          <w:sz w:val="24"/>
          <w:szCs w:val="24"/>
        </w:rPr>
      </w:pPr>
      <w:r w:rsidRPr="00BD0B56">
        <w:rPr>
          <w:rFonts w:ascii="楷体_GB2312" w:eastAsia="楷体_GB2312" w:hAnsi="Times New Roman" w:cs="仿宋_GB2312" w:hint="eastAsia"/>
          <w:color w:val="000000" w:themeColor="text1"/>
          <w:sz w:val="24"/>
          <w:szCs w:val="24"/>
        </w:rPr>
        <w:t>“新生奖学金”由</w:t>
      </w:r>
      <w:bookmarkStart w:id="1" w:name="OLE_LINK1"/>
      <w:bookmarkStart w:id="2" w:name="OLE_LINK2"/>
      <w:r w:rsidRPr="00BD0B56">
        <w:rPr>
          <w:rFonts w:ascii="楷体_GB2312" w:eastAsia="楷体_GB2312" w:hAnsi="Times New Roman" w:cs="仿宋_GB2312" w:hint="eastAsia"/>
          <w:color w:val="000000" w:themeColor="text1"/>
          <w:sz w:val="24"/>
          <w:szCs w:val="24"/>
        </w:rPr>
        <w:t>学院研究生招生工作小组</w:t>
      </w:r>
      <w:bookmarkEnd w:id="1"/>
      <w:bookmarkEnd w:id="2"/>
      <w:r w:rsidRPr="00BD0B56">
        <w:rPr>
          <w:rFonts w:ascii="楷体_GB2312" w:eastAsia="楷体_GB2312" w:hAnsi="Times New Roman" w:cs="仿宋_GB2312" w:hint="eastAsia"/>
          <w:color w:val="000000" w:themeColor="text1"/>
          <w:sz w:val="24"/>
          <w:szCs w:val="24"/>
        </w:rPr>
        <w:t>负责评定，学校研究生招生工作领导小组负责审批，学校研究生奖学金评定工作领导小组负责管理发放。</w:t>
      </w:r>
    </w:p>
    <w:p w:rsidR="001141D8" w:rsidRPr="00BD0B56" w:rsidRDefault="001141D8" w:rsidP="00BB5FD1">
      <w:pPr>
        <w:pStyle w:val="a5"/>
        <w:numPr>
          <w:ilvl w:val="0"/>
          <w:numId w:val="2"/>
        </w:numPr>
        <w:ind w:firstLineChars="0"/>
        <w:rPr>
          <w:rFonts w:ascii="楷体_GB2312" w:eastAsia="楷体_GB2312" w:hAnsi="Times New Roman" w:cs="仿宋_GB2312"/>
          <w:color w:val="000000" w:themeColor="text1"/>
          <w:sz w:val="24"/>
          <w:szCs w:val="24"/>
        </w:rPr>
      </w:pPr>
      <w:r w:rsidRPr="00BD0B56">
        <w:rPr>
          <w:rFonts w:ascii="楷体_GB2312" w:eastAsia="楷体_GB2312" w:hAnsi="Times New Roman" w:cs="仿宋_GB2312" w:hint="eastAsia"/>
          <w:color w:val="000000" w:themeColor="text1"/>
          <w:sz w:val="24"/>
          <w:szCs w:val="24"/>
        </w:rPr>
        <w:t>学院“研究生新生奖学金”获奖名单须在本学院网站进行不少于</w:t>
      </w:r>
      <w:r w:rsidR="00202150" w:rsidRPr="00BD0B56">
        <w:rPr>
          <w:rFonts w:ascii="楷体_GB2312" w:eastAsia="楷体_GB2312" w:hAnsi="Times New Roman" w:cs="仿宋_GB2312"/>
          <w:color w:val="000000" w:themeColor="text1"/>
          <w:sz w:val="24"/>
          <w:szCs w:val="24"/>
        </w:rPr>
        <w:t>5</w:t>
      </w:r>
      <w:r w:rsidRPr="00BD0B56">
        <w:rPr>
          <w:rFonts w:ascii="楷体_GB2312" w:eastAsia="楷体_GB2312" w:hAnsi="Times New Roman" w:cs="仿宋_GB2312" w:hint="eastAsia"/>
          <w:color w:val="000000" w:themeColor="text1"/>
          <w:sz w:val="24"/>
          <w:szCs w:val="24"/>
        </w:rPr>
        <w:t>天的公示，公示无异议后上报学校研究生招生工作领导小组审批。整个评定上报工作须于每年研究生招生工作结束后开展，在秋季开学前完成。</w:t>
      </w:r>
    </w:p>
    <w:p w:rsidR="001141D8" w:rsidRDefault="00F229EF" w:rsidP="00BB5FD1">
      <w:pPr>
        <w:pStyle w:val="a5"/>
        <w:numPr>
          <w:ilvl w:val="0"/>
          <w:numId w:val="2"/>
        </w:numPr>
        <w:ind w:firstLineChars="0"/>
        <w:rPr>
          <w:rFonts w:ascii="楷体_GB2312" w:eastAsia="楷体_GB2312" w:hAnsi="Times New Roman" w:cs="仿宋_GB2312"/>
          <w:color w:val="000000" w:themeColor="text1"/>
          <w:sz w:val="24"/>
          <w:szCs w:val="24"/>
        </w:rPr>
      </w:pPr>
      <w:r w:rsidRPr="00BD0B56">
        <w:rPr>
          <w:rFonts w:ascii="楷体_GB2312" w:eastAsia="楷体_GB2312" w:hAnsi="Times New Roman" w:cs="仿宋_GB2312" w:hint="eastAsia"/>
          <w:color w:val="000000" w:themeColor="text1"/>
          <w:sz w:val="24"/>
          <w:szCs w:val="24"/>
        </w:rPr>
        <w:t>对研究生新生奖学金评定结果有异议的，可在学院公示阶段向研究生招生工作小组提出申诉，招生工作小组应及时研究并予以答复。如申诉人对学院作出的答复仍存在异议，可在学校公示阶段向研究生学业奖学金评审领导小组提请裁决。</w:t>
      </w:r>
    </w:p>
    <w:p w:rsidR="00F02EEB" w:rsidRPr="00BD0B56" w:rsidRDefault="00F02EEB" w:rsidP="00F02EEB">
      <w:pPr>
        <w:pStyle w:val="a5"/>
        <w:ind w:left="1095" w:firstLineChars="0" w:firstLine="0"/>
        <w:rPr>
          <w:rFonts w:ascii="楷体_GB2312" w:eastAsia="楷体_GB2312" w:hAnsi="Times New Roman" w:cs="仿宋_GB2312" w:hint="eastAsia"/>
          <w:color w:val="000000" w:themeColor="text1"/>
          <w:sz w:val="24"/>
          <w:szCs w:val="24"/>
        </w:rPr>
      </w:pPr>
    </w:p>
    <w:p w:rsidR="005D55FC" w:rsidRPr="00BD0B56" w:rsidRDefault="005D55FC" w:rsidP="00BB5FD1">
      <w:pPr>
        <w:pStyle w:val="a5"/>
        <w:numPr>
          <w:ilvl w:val="0"/>
          <w:numId w:val="1"/>
        </w:numPr>
        <w:ind w:left="0" w:firstLineChars="0" w:firstLine="0"/>
        <w:jc w:val="center"/>
        <w:rPr>
          <w:rFonts w:ascii="楷体_GB2312" w:eastAsia="楷体_GB2312" w:hAnsi="Times New Roman" w:cs="仿宋_GB2312"/>
          <w:color w:val="000000" w:themeColor="text1"/>
          <w:sz w:val="24"/>
          <w:szCs w:val="24"/>
        </w:rPr>
      </w:pPr>
      <w:r w:rsidRPr="00BD0B56">
        <w:rPr>
          <w:rFonts w:ascii="楷体" w:eastAsia="楷体" w:hAnsi="楷体" w:hint="eastAsia"/>
          <w:b/>
          <w:color w:val="000000" w:themeColor="text1"/>
          <w:sz w:val="24"/>
          <w:szCs w:val="24"/>
        </w:rPr>
        <w:t>发放管理</w:t>
      </w:r>
    </w:p>
    <w:p w:rsidR="005D55FC" w:rsidRPr="00BD0B56" w:rsidRDefault="005D55FC" w:rsidP="00BB5FD1">
      <w:pPr>
        <w:pStyle w:val="a5"/>
        <w:numPr>
          <w:ilvl w:val="0"/>
          <w:numId w:val="2"/>
        </w:numPr>
        <w:ind w:firstLineChars="0"/>
        <w:rPr>
          <w:rFonts w:ascii="楷体_GB2312" w:eastAsia="楷体_GB2312" w:hAnsi="Times New Roman" w:cs="仿宋_GB2312"/>
          <w:color w:val="000000" w:themeColor="text1"/>
          <w:sz w:val="24"/>
          <w:szCs w:val="24"/>
        </w:rPr>
      </w:pPr>
      <w:r w:rsidRPr="00BD0B56">
        <w:rPr>
          <w:rFonts w:ascii="楷体_GB2312" w:eastAsia="楷体_GB2312" w:hAnsi="Times New Roman" w:cs="仿宋_GB2312" w:hint="eastAsia"/>
          <w:color w:val="000000" w:themeColor="text1"/>
          <w:sz w:val="24"/>
          <w:szCs w:val="24"/>
        </w:rPr>
        <w:t>“新生奖学金”在新生入学报到一个月后，由学校一次性发放给获奖学生。</w:t>
      </w:r>
    </w:p>
    <w:p w:rsidR="005D55FC" w:rsidRPr="00BD0B56" w:rsidRDefault="005D55FC" w:rsidP="00BB5FD1">
      <w:pPr>
        <w:pStyle w:val="a5"/>
        <w:numPr>
          <w:ilvl w:val="0"/>
          <w:numId w:val="2"/>
        </w:numPr>
        <w:ind w:firstLineChars="0"/>
        <w:rPr>
          <w:rFonts w:ascii="楷体_GB2312" w:eastAsia="楷体_GB2312" w:hAnsi="Times New Roman" w:cs="仿宋_GB2312"/>
          <w:color w:val="000000" w:themeColor="text1"/>
          <w:sz w:val="24"/>
          <w:szCs w:val="24"/>
        </w:rPr>
      </w:pPr>
      <w:r w:rsidRPr="00BD0B56">
        <w:rPr>
          <w:rFonts w:ascii="楷体_GB2312" w:eastAsia="楷体_GB2312" w:hAnsi="Times New Roman" w:cs="仿宋_GB2312" w:hint="eastAsia"/>
          <w:color w:val="000000" w:themeColor="text1"/>
          <w:sz w:val="24"/>
          <w:szCs w:val="24"/>
        </w:rPr>
        <w:t>获得“新生奖学金”的研究生，在学期间可以按学校有关规定申请“助教、助研、助管”岗位、校长奖学金、国际会议资助、社会奖学金等。</w:t>
      </w:r>
    </w:p>
    <w:p w:rsidR="005D55FC" w:rsidRDefault="005D55FC" w:rsidP="00BB5FD1">
      <w:pPr>
        <w:pStyle w:val="a5"/>
        <w:numPr>
          <w:ilvl w:val="0"/>
          <w:numId w:val="2"/>
        </w:numPr>
        <w:ind w:firstLineChars="0"/>
        <w:rPr>
          <w:rFonts w:ascii="楷体_GB2312" w:eastAsia="楷体_GB2312" w:hAnsi="Times New Roman" w:cs="仿宋_GB2312"/>
          <w:color w:val="000000" w:themeColor="text1"/>
          <w:sz w:val="24"/>
          <w:szCs w:val="24"/>
        </w:rPr>
      </w:pPr>
      <w:r w:rsidRPr="00BD0B56">
        <w:rPr>
          <w:rFonts w:ascii="楷体_GB2312" w:eastAsia="楷体_GB2312" w:hAnsi="Times New Roman" w:cs="仿宋_GB2312" w:hint="eastAsia"/>
          <w:color w:val="000000" w:themeColor="text1"/>
          <w:sz w:val="24"/>
          <w:szCs w:val="24"/>
        </w:rPr>
        <w:t>无故未按时报到者不予发放奖学金；入学后一个学期之内因各种原因退学、受纪律处分或必修课考试成绩不及格者，已发放奖学金须退回学校。</w:t>
      </w:r>
    </w:p>
    <w:p w:rsidR="00F02EEB" w:rsidRPr="00BD0B56" w:rsidRDefault="00F02EEB" w:rsidP="00F02EEB">
      <w:pPr>
        <w:pStyle w:val="a5"/>
        <w:ind w:left="1095" w:firstLineChars="0" w:firstLine="0"/>
        <w:rPr>
          <w:rFonts w:ascii="楷体_GB2312" w:eastAsia="楷体_GB2312" w:hAnsi="Times New Roman" w:cs="仿宋_GB2312" w:hint="eastAsia"/>
          <w:color w:val="000000" w:themeColor="text1"/>
          <w:sz w:val="24"/>
          <w:szCs w:val="24"/>
        </w:rPr>
      </w:pPr>
      <w:bookmarkStart w:id="3" w:name="_GoBack"/>
      <w:bookmarkEnd w:id="3"/>
    </w:p>
    <w:p w:rsidR="00A0100C" w:rsidRPr="00BD0B56" w:rsidRDefault="00A0100C" w:rsidP="00BB5FD1">
      <w:pPr>
        <w:pStyle w:val="a5"/>
        <w:numPr>
          <w:ilvl w:val="0"/>
          <w:numId w:val="1"/>
        </w:numPr>
        <w:ind w:left="0" w:firstLineChars="0" w:firstLine="0"/>
        <w:jc w:val="center"/>
        <w:rPr>
          <w:rFonts w:ascii="楷体" w:eastAsia="楷体" w:hAnsi="楷体"/>
          <w:b/>
          <w:color w:val="000000" w:themeColor="text1"/>
          <w:sz w:val="24"/>
          <w:szCs w:val="24"/>
        </w:rPr>
      </w:pPr>
      <w:r w:rsidRPr="00BD0B56">
        <w:rPr>
          <w:rFonts w:ascii="楷体" w:eastAsia="楷体" w:hAnsi="楷体" w:hint="eastAsia"/>
          <w:b/>
          <w:color w:val="000000" w:themeColor="text1"/>
          <w:sz w:val="24"/>
          <w:szCs w:val="24"/>
        </w:rPr>
        <w:t>附则</w:t>
      </w:r>
    </w:p>
    <w:p w:rsidR="00A0100C" w:rsidRPr="00981698" w:rsidRDefault="00A0100C" w:rsidP="00BB5FD1">
      <w:pPr>
        <w:pStyle w:val="a5"/>
        <w:numPr>
          <w:ilvl w:val="0"/>
          <w:numId w:val="2"/>
        </w:numPr>
        <w:ind w:firstLineChars="0"/>
        <w:rPr>
          <w:rFonts w:ascii="楷体_GB2312" w:eastAsia="楷体_GB2312" w:hAnsi="Times New Roman" w:cs="仿宋_GB2312"/>
          <w:color w:val="000000" w:themeColor="text1"/>
          <w:sz w:val="24"/>
          <w:szCs w:val="24"/>
        </w:rPr>
      </w:pPr>
      <w:r w:rsidRPr="00981698">
        <w:rPr>
          <w:rFonts w:ascii="楷体_GB2312" w:eastAsia="楷体_GB2312" w:hAnsi="Times New Roman" w:cs="仿宋_GB2312" w:hint="eastAsia"/>
          <w:color w:val="000000" w:themeColor="text1"/>
          <w:sz w:val="24"/>
          <w:szCs w:val="24"/>
        </w:rPr>
        <w:t>“新生奖学金”评定过程中着重加强对学生思想政治立场、思想品行和道德素质等方面的考核，考核不合格直接取消评定资格。</w:t>
      </w:r>
    </w:p>
    <w:p w:rsidR="00A0100C" w:rsidRPr="00981698" w:rsidRDefault="00A0100C" w:rsidP="00BB5FD1">
      <w:pPr>
        <w:pStyle w:val="a5"/>
        <w:numPr>
          <w:ilvl w:val="0"/>
          <w:numId w:val="2"/>
        </w:numPr>
        <w:ind w:firstLineChars="0"/>
        <w:rPr>
          <w:rFonts w:ascii="楷体_GB2312" w:eastAsia="楷体_GB2312" w:hAnsi="Times New Roman" w:cs="仿宋_GB2312"/>
          <w:color w:val="000000" w:themeColor="text1"/>
          <w:sz w:val="24"/>
          <w:szCs w:val="24"/>
        </w:rPr>
      </w:pPr>
      <w:r w:rsidRPr="00981698">
        <w:rPr>
          <w:rFonts w:ascii="楷体_GB2312" w:eastAsia="楷体_GB2312" w:hAnsi="Times New Roman" w:cs="仿宋_GB2312" w:hint="eastAsia"/>
          <w:color w:val="000000" w:themeColor="text1"/>
          <w:sz w:val="24"/>
          <w:szCs w:val="24"/>
        </w:rPr>
        <w:t>本办法若与国家法律、法规、规范和上级有关政策不符，以国家法律、法规、规范和上级有关政策为准。</w:t>
      </w:r>
    </w:p>
    <w:p w:rsidR="00B02A10" w:rsidRPr="00981698" w:rsidRDefault="00B02A10" w:rsidP="00BB5FD1">
      <w:pPr>
        <w:pStyle w:val="a5"/>
        <w:numPr>
          <w:ilvl w:val="0"/>
          <w:numId w:val="2"/>
        </w:numPr>
        <w:ind w:firstLineChars="0"/>
        <w:rPr>
          <w:rFonts w:ascii="楷体_GB2312" w:eastAsia="楷体_GB2312" w:hAnsi="Times New Roman" w:cs="仿宋_GB2312"/>
          <w:color w:val="000000" w:themeColor="text1"/>
          <w:sz w:val="24"/>
          <w:szCs w:val="24"/>
        </w:rPr>
      </w:pPr>
      <w:r w:rsidRPr="00981698">
        <w:rPr>
          <w:rFonts w:ascii="楷体_GB2312" w:eastAsia="楷体_GB2312" w:hAnsi="Times New Roman" w:cs="仿宋_GB2312" w:hint="eastAsia"/>
          <w:color w:val="000000" w:themeColor="text1"/>
          <w:sz w:val="24"/>
          <w:szCs w:val="24"/>
        </w:rPr>
        <w:t>本细则自公布之日起试行，未尽事宜由宇航学院</w:t>
      </w:r>
      <w:r w:rsidR="00D60DA3" w:rsidRPr="00981698">
        <w:rPr>
          <w:rFonts w:ascii="楷体_GB2312" w:eastAsia="楷体_GB2312" w:hAnsi="Times New Roman" w:cs="仿宋_GB2312" w:hint="eastAsia"/>
          <w:color w:val="000000" w:themeColor="text1"/>
          <w:sz w:val="24"/>
          <w:szCs w:val="24"/>
        </w:rPr>
        <w:t>研究生招生工作小组</w:t>
      </w:r>
      <w:r w:rsidRPr="00981698">
        <w:rPr>
          <w:rFonts w:ascii="楷体_GB2312" w:eastAsia="楷体_GB2312" w:hAnsi="Times New Roman" w:cs="仿宋_GB2312" w:hint="eastAsia"/>
          <w:color w:val="000000" w:themeColor="text1"/>
          <w:sz w:val="24"/>
          <w:szCs w:val="24"/>
        </w:rPr>
        <w:t>负责解释。</w:t>
      </w:r>
    </w:p>
    <w:p w:rsidR="00B02A10" w:rsidRDefault="00B02A10" w:rsidP="00BB5FD1">
      <w:pPr>
        <w:pStyle w:val="a5"/>
        <w:ind w:left="1095" w:firstLineChars="0" w:firstLine="0"/>
        <w:jc w:val="right"/>
        <w:rPr>
          <w:rFonts w:ascii="楷体_GB2312" w:eastAsia="楷体_GB2312" w:hAnsi="Times New Roman" w:cs="仿宋_GB2312"/>
          <w:sz w:val="24"/>
          <w:szCs w:val="24"/>
        </w:rPr>
      </w:pPr>
    </w:p>
    <w:p w:rsidR="00B02A10" w:rsidRDefault="00B02A10" w:rsidP="00BB5FD1">
      <w:pPr>
        <w:pStyle w:val="a5"/>
        <w:ind w:left="1095" w:firstLineChars="0" w:firstLine="0"/>
        <w:jc w:val="right"/>
        <w:rPr>
          <w:rFonts w:ascii="楷体_GB2312" w:eastAsia="楷体_GB2312" w:hAnsi="Times New Roman" w:cs="仿宋_GB2312"/>
          <w:sz w:val="24"/>
          <w:szCs w:val="24"/>
        </w:rPr>
      </w:pPr>
    </w:p>
    <w:p w:rsidR="00B02A10" w:rsidRDefault="00B02A10" w:rsidP="00BB5FD1">
      <w:pPr>
        <w:pStyle w:val="a5"/>
        <w:ind w:left="1095" w:firstLineChars="0" w:firstLine="0"/>
        <w:jc w:val="right"/>
        <w:rPr>
          <w:rFonts w:ascii="楷体_GB2312" w:eastAsia="楷体_GB2312" w:hAnsi="Times New Roman" w:cs="仿宋_GB2312"/>
          <w:sz w:val="24"/>
          <w:szCs w:val="24"/>
        </w:rPr>
      </w:pPr>
      <w:r>
        <w:rPr>
          <w:rFonts w:ascii="楷体_GB2312" w:eastAsia="楷体_GB2312" w:hAnsi="Times New Roman" w:cs="仿宋_GB2312" w:hint="eastAsia"/>
          <w:sz w:val="24"/>
          <w:szCs w:val="24"/>
        </w:rPr>
        <w:t>宇航学院</w:t>
      </w:r>
    </w:p>
    <w:p w:rsidR="00770886" w:rsidRDefault="00770886" w:rsidP="00BB5FD1">
      <w:pPr>
        <w:pStyle w:val="a5"/>
        <w:ind w:left="1095" w:firstLineChars="0" w:firstLine="0"/>
        <w:jc w:val="right"/>
        <w:rPr>
          <w:rFonts w:ascii="楷体_GB2312" w:eastAsia="楷体_GB2312" w:hAnsi="Times New Roman" w:cs="仿宋_GB2312"/>
          <w:sz w:val="24"/>
          <w:szCs w:val="24"/>
        </w:rPr>
      </w:pPr>
      <w:r>
        <w:rPr>
          <w:rFonts w:ascii="楷体_GB2312" w:eastAsia="楷体_GB2312" w:hAnsi="Times New Roman" w:cs="仿宋_GB2312" w:hint="eastAsia"/>
          <w:sz w:val="24"/>
          <w:szCs w:val="24"/>
        </w:rPr>
        <w:t>2017.7.</w:t>
      </w:r>
      <w:r w:rsidR="00981698">
        <w:rPr>
          <w:rFonts w:ascii="楷体_GB2312" w:eastAsia="楷体_GB2312" w:hAnsi="Times New Roman" w:cs="仿宋_GB2312" w:hint="eastAsia"/>
          <w:sz w:val="24"/>
          <w:szCs w:val="24"/>
        </w:rPr>
        <w:t>31</w:t>
      </w:r>
    </w:p>
    <w:p w:rsidR="001141D8" w:rsidRPr="001141D8" w:rsidRDefault="001141D8" w:rsidP="00BB5FD1">
      <w:pPr>
        <w:rPr>
          <w:rFonts w:ascii="楷体_GB2312" w:eastAsia="楷体_GB2312" w:hAnsi="Times New Roman" w:cs="仿宋_GB2312"/>
          <w:sz w:val="24"/>
          <w:szCs w:val="24"/>
        </w:rPr>
      </w:pPr>
    </w:p>
    <w:sectPr w:rsidR="001141D8" w:rsidRPr="001141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F80" w:rsidRDefault="00081F80" w:rsidP="00092068">
      <w:r>
        <w:separator/>
      </w:r>
    </w:p>
  </w:endnote>
  <w:endnote w:type="continuationSeparator" w:id="0">
    <w:p w:rsidR="00081F80" w:rsidRDefault="00081F80" w:rsidP="00092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ZXiaoBiaoSong-B05S">
    <w:altName w:val="方正舒体"/>
    <w:panose1 w:val="00000000000000000000"/>
    <w:charset w:val="86"/>
    <w:family w:val="swiss"/>
    <w:notTrueType/>
    <w:pitch w:val="default"/>
    <w:sig w:usb0="00000001" w:usb1="080E0000" w:usb2="00000010" w:usb3="00000000" w:csb0="00040000" w:csb1="00000000"/>
  </w:font>
  <w:font w:name="楷体_GB2312">
    <w:altName w:val="楷体"/>
    <w:charset w:val="86"/>
    <w:family w:val="modern"/>
    <w:pitch w:val="default"/>
    <w:sig w:usb0="00000000" w:usb1="080E0000" w:usb2="00000010" w:usb3="00000000" w:csb0="00040000" w:csb1="00000000"/>
  </w:font>
  <w:font w:name="仿宋_GB2312">
    <w:altName w:val="仿宋"/>
    <w:panose1 w:val="00000000000000000000"/>
    <w:charset w:val="86"/>
    <w:family w:val="modern"/>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F80" w:rsidRDefault="00081F80" w:rsidP="00092068">
      <w:r>
        <w:separator/>
      </w:r>
    </w:p>
  </w:footnote>
  <w:footnote w:type="continuationSeparator" w:id="0">
    <w:p w:rsidR="00081F80" w:rsidRDefault="00081F80" w:rsidP="000920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F5CE4"/>
    <w:multiLevelType w:val="hybridMultilevel"/>
    <w:tmpl w:val="5FFCC684"/>
    <w:lvl w:ilvl="0" w:tplc="0CC0820A">
      <w:start w:val="1"/>
      <w:numFmt w:val="decimal"/>
      <w:lvlText w:val="%1."/>
      <w:lvlJc w:val="left"/>
      <w:pPr>
        <w:ind w:left="1455" w:hanging="360"/>
      </w:pPr>
      <w:rPr>
        <w:rFonts w:hint="default"/>
      </w:rPr>
    </w:lvl>
    <w:lvl w:ilvl="1" w:tplc="04090019" w:tentative="1">
      <w:start w:val="1"/>
      <w:numFmt w:val="lowerLetter"/>
      <w:lvlText w:val="%2)"/>
      <w:lvlJc w:val="left"/>
      <w:pPr>
        <w:ind w:left="1935" w:hanging="420"/>
      </w:pPr>
    </w:lvl>
    <w:lvl w:ilvl="2" w:tplc="0409001B" w:tentative="1">
      <w:start w:val="1"/>
      <w:numFmt w:val="lowerRoman"/>
      <w:lvlText w:val="%3."/>
      <w:lvlJc w:val="right"/>
      <w:pPr>
        <w:ind w:left="2355" w:hanging="420"/>
      </w:pPr>
    </w:lvl>
    <w:lvl w:ilvl="3" w:tplc="0409000F" w:tentative="1">
      <w:start w:val="1"/>
      <w:numFmt w:val="decimal"/>
      <w:lvlText w:val="%4."/>
      <w:lvlJc w:val="left"/>
      <w:pPr>
        <w:ind w:left="2775" w:hanging="420"/>
      </w:pPr>
    </w:lvl>
    <w:lvl w:ilvl="4" w:tplc="04090019" w:tentative="1">
      <w:start w:val="1"/>
      <w:numFmt w:val="lowerLetter"/>
      <w:lvlText w:val="%5)"/>
      <w:lvlJc w:val="left"/>
      <w:pPr>
        <w:ind w:left="3195" w:hanging="420"/>
      </w:pPr>
    </w:lvl>
    <w:lvl w:ilvl="5" w:tplc="0409001B" w:tentative="1">
      <w:start w:val="1"/>
      <w:numFmt w:val="lowerRoman"/>
      <w:lvlText w:val="%6."/>
      <w:lvlJc w:val="right"/>
      <w:pPr>
        <w:ind w:left="3615" w:hanging="420"/>
      </w:pPr>
    </w:lvl>
    <w:lvl w:ilvl="6" w:tplc="0409000F" w:tentative="1">
      <w:start w:val="1"/>
      <w:numFmt w:val="decimal"/>
      <w:lvlText w:val="%7."/>
      <w:lvlJc w:val="left"/>
      <w:pPr>
        <w:ind w:left="4035" w:hanging="420"/>
      </w:pPr>
    </w:lvl>
    <w:lvl w:ilvl="7" w:tplc="04090019" w:tentative="1">
      <w:start w:val="1"/>
      <w:numFmt w:val="lowerLetter"/>
      <w:lvlText w:val="%8)"/>
      <w:lvlJc w:val="left"/>
      <w:pPr>
        <w:ind w:left="4455" w:hanging="420"/>
      </w:pPr>
    </w:lvl>
    <w:lvl w:ilvl="8" w:tplc="0409001B" w:tentative="1">
      <w:start w:val="1"/>
      <w:numFmt w:val="lowerRoman"/>
      <w:lvlText w:val="%9."/>
      <w:lvlJc w:val="right"/>
      <w:pPr>
        <w:ind w:left="4875" w:hanging="420"/>
      </w:pPr>
    </w:lvl>
  </w:abstractNum>
  <w:abstractNum w:abstractNumId="1">
    <w:nsid w:val="17512198"/>
    <w:multiLevelType w:val="hybridMultilevel"/>
    <w:tmpl w:val="6AD00AD4"/>
    <w:lvl w:ilvl="0" w:tplc="0024A8B4">
      <w:start w:val="1"/>
      <w:numFmt w:val="decimal"/>
      <w:lvlText w:val="%1."/>
      <w:lvlJc w:val="left"/>
      <w:pPr>
        <w:ind w:left="1455" w:hanging="360"/>
      </w:pPr>
      <w:rPr>
        <w:rFonts w:hint="default"/>
      </w:rPr>
    </w:lvl>
    <w:lvl w:ilvl="1" w:tplc="04090019" w:tentative="1">
      <w:start w:val="1"/>
      <w:numFmt w:val="lowerLetter"/>
      <w:lvlText w:val="%2)"/>
      <w:lvlJc w:val="left"/>
      <w:pPr>
        <w:ind w:left="1935" w:hanging="420"/>
      </w:pPr>
    </w:lvl>
    <w:lvl w:ilvl="2" w:tplc="0409001B" w:tentative="1">
      <w:start w:val="1"/>
      <w:numFmt w:val="lowerRoman"/>
      <w:lvlText w:val="%3."/>
      <w:lvlJc w:val="right"/>
      <w:pPr>
        <w:ind w:left="2355" w:hanging="420"/>
      </w:pPr>
    </w:lvl>
    <w:lvl w:ilvl="3" w:tplc="0409000F" w:tentative="1">
      <w:start w:val="1"/>
      <w:numFmt w:val="decimal"/>
      <w:lvlText w:val="%4."/>
      <w:lvlJc w:val="left"/>
      <w:pPr>
        <w:ind w:left="2775" w:hanging="420"/>
      </w:pPr>
    </w:lvl>
    <w:lvl w:ilvl="4" w:tplc="04090019" w:tentative="1">
      <w:start w:val="1"/>
      <w:numFmt w:val="lowerLetter"/>
      <w:lvlText w:val="%5)"/>
      <w:lvlJc w:val="left"/>
      <w:pPr>
        <w:ind w:left="3195" w:hanging="420"/>
      </w:pPr>
    </w:lvl>
    <w:lvl w:ilvl="5" w:tplc="0409001B" w:tentative="1">
      <w:start w:val="1"/>
      <w:numFmt w:val="lowerRoman"/>
      <w:lvlText w:val="%6."/>
      <w:lvlJc w:val="right"/>
      <w:pPr>
        <w:ind w:left="3615" w:hanging="420"/>
      </w:pPr>
    </w:lvl>
    <w:lvl w:ilvl="6" w:tplc="0409000F" w:tentative="1">
      <w:start w:val="1"/>
      <w:numFmt w:val="decimal"/>
      <w:lvlText w:val="%7."/>
      <w:lvlJc w:val="left"/>
      <w:pPr>
        <w:ind w:left="4035" w:hanging="420"/>
      </w:pPr>
    </w:lvl>
    <w:lvl w:ilvl="7" w:tplc="04090019" w:tentative="1">
      <w:start w:val="1"/>
      <w:numFmt w:val="lowerLetter"/>
      <w:lvlText w:val="%8)"/>
      <w:lvlJc w:val="left"/>
      <w:pPr>
        <w:ind w:left="4455" w:hanging="420"/>
      </w:pPr>
    </w:lvl>
    <w:lvl w:ilvl="8" w:tplc="0409001B" w:tentative="1">
      <w:start w:val="1"/>
      <w:numFmt w:val="lowerRoman"/>
      <w:lvlText w:val="%9."/>
      <w:lvlJc w:val="right"/>
      <w:pPr>
        <w:ind w:left="4875" w:hanging="420"/>
      </w:pPr>
    </w:lvl>
  </w:abstractNum>
  <w:abstractNum w:abstractNumId="2">
    <w:nsid w:val="199E76E7"/>
    <w:multiLevelType w:val="hybridMultilevel"/>
    <w:tmpl w:val="ECDC6376"/>
    <w:lvl w:ilvl="0" w:tplc="AC5E2594">
      <w:start w:val="1"/>
      <w:numFmt w:val="decimal"/>
      <w:lvlText w:val="%1."/>
      <w:lvlJc w:val="left"/>
      <w:pPr>
        <w:ind w:left="1455" w:hanging="360"/>
      </w:pPr>
      <w:rPr>
        <w:rFonts w:hint="default"/>
      </w:rPr>
    </w:lvl>
    <w:lvl w:ilvl="1" w:tplc="04090019" w:tentative="1">
      <w:start w:val="1"/>
      <w:numFmt w:val="lowerLetter"/>
      <w:lvlText w:val="%2)"/>
      <w:lvlJc w:val="left"/>
      <w:pPr>
        <w:ind w:left="1935" w:hanging="420"/>
      </w:pPr>
    </w:lvl>
    <w:lvl w:ilvl="2" w:tplc="0409001B" w:tentative="1">
      <w:start w:val="1"/>
      <w:numFmt w:val="lowerRoman"/>
      <w:lvlText w:val="%3."/>
      <w:lvlJc w:val="right"/>
      <w:pPr>
        <w:ind w:left="2355" w:hanging="420"/>
      </w:pPr>
    </w:lvl>
    <w:lvl w:ilvl="3" w:tplc="0409000F" w:tentative="1">
      <w:start w:val="1"/>
      <w:numFmt w:val="decimal"/>
      <w:lvlText w:val="%4."/>
      <w:lvlJc w:val="left"/>
      <w:pPr>
        <w:ind w:left="2775" w:hanging="420"/>
      </w:pPr>
    </w:lvl>
    <w:lvl w:ilvl="4" w:tplc="04090019" w:tentative="1">
      <w:start w:val="1"/>
      <w:numFmt w:val="lowerLetter"/>
      <w:lvlText w:val="%5)"/>
      <w:lvlJc w:val="left"/>
      <w:pPr>
        <w:ind w:left="3195" w:hanging="420"/>
      </w:pPr>
    </w:lvl>
    <w:lvl w:ilvl="5" w:tplc="0409001B" w:tentative="1">
      <w:start w:val="1"/>
      <w:numFmt w:val="lowerRoman"/>
      <w:lvlText w:val="%6."/>
      <w:lvlJc w:val="right"/>
      <w:pPr>
        <w:ind w:left="3615" w:hanging="420"/>
      </w:pPr>
    </w:lvl>
    <w:lvl w:ilvl="6" w:tplc="0409000F" w:tentative="1">
      <w:start w:val="1"/>
      <w:numFmt w:val="decimal"/>
      <w:lvlText w:val="%7."/>
      <w:lvlJc w:val="left"/>
      <w:pPr>
        <w:ind w:left="4035" w:hanging="420"/>
      </w:pPr>
    </w:lvl>
    <w:lvl w:ilvl="7" w:tplc="04090019" w:tentative="1">
      <w:start w:val="1"/>
      <w:numFmt w:val="lowerLetter"/>
      <w:lvlText w:val="%8)"/>
      <w:lvlJc w:val="left"/>
      <w:pPr>
        <w:ind w:left="4455" w:hanging="420"/>
      </w:pPr>
    </w:lvl>
    <w:lvl w:ilvl="8" w:tplc="0409001B" w:tentative="1">
      <w:start w:val="1"/>
      <w:numFmt w:val="lowerRoman"/>
      <w:lvlText w:val="%9."/>
      <w:lvlJc w:val="right"/>
      <w:pPr>
        <w:ind w:left="4875" w:hanging="420"/>
      </w:pPr>
    </w:lvl>
  </w:abstractNum>
  <w:abstractNum w:abstractNumId="3">
    <w:nsid w:val="1CFA527A"/>
    <w:multiLevelType w:val="hybridMultilevel"/>
    <w:tmpl w:val="189C832C"/>
    <w:lvl w:ilvl="0" w:tplc="4E84B818">
      <w:start w:val="1"/>
      <w:numFmt w:val="decimal"/>
      <w:lvlText w:val="%1."/>
      <w:lvlJc w:val="left"/>
      <w:pPr>
        <w:ind w:left="1455" w:hanging="360"/>
      </w:pPr>
      <w:rPr>
        <w:rFonts w:hint="default"/>
      </w:rPr>
    </w:lvl>
    <w:lvl w:ilvl="1" w:tplc="04090019" w:tentative="1">
      <w:start w:val="1"/>
      <w:numFmt w:val="lowerLetter"/>
      <w:lvlText w:val="%2)"/>
      <w:lvlJc w:val="left"/>
      <w:pPr>
        <w:ind w:left="1935" w:hanging="420"/>
      </w:pPr>
    </w:lvl>
    <w:lvl w:ilvl="2" w:tplc="0409001B" w:tentative="1">
      <w:start w:val="1"/>
      <w:numFmt w:val="lowerRoman"/>
      <w:lvlText w:val="%3."/>
      <w:lvlJc w:val="right"/>
      <w:pPr>
        <w:ind w:left="2355" w:hanging="420"/>
      </w:pPr>
    </w:lvl>
    <w:lvl w:ilvl="3" w:tplc="0409000F" w:tentative="1">
      <w:start w:val="1"/>
      <w:numFmt w:val="decimal"/>
      <w:lvlText w:val="%4."/>
      <w:lvlJc w:val="left"/>
      <w:pPr>
        <w:ind w:left="2775" w:hanging="420"/>
      </w:pPr>
    </w:lvl>
    <w:lvl w:ilvl="4" w:tplc="04090019" w:tentative="1">
      <w:start w:val="1"/>
      <w:numFmt w:val="lowerLetter"/>
      <w:lvlText w:val="%5)"/>
      <w:lvlJc w:val="left"/>
      <w:pPr>
        <w:ind w:left="3195" w:hanging="420"/>
      </w:pPr>
    </w:lvl>
    <w:lvl w:ilvl="5" w:tplc="0409001B" w:tentative="1">
      <w:start w:val="1"/>
      <w:numFmt w:val="lowerRoman"/>
      <w:lvlText w:val="%6."/>
      <w:lvlJc w:val="right"/>
      <w:pPr>
        <w:ind w:left="3615" w:hanging="420"/>
      </w:pPr>
    </w:lvl>
    <w:lvl w:ilvl="6" w:tplc="0409000F" w:tentative="1">
      <w:start w:val="1"/>
      <w:numFmt w:val="decimal"/>
      <w:lvlText w:val="%7."/>
      <w:lvlJc w:val="left"/>
      <w:pPr>
        <w:ind w:left="4035" w:hanging="420"/>
      </w:pPr>
    </w:lvl>
    <w:lvl w:ilvl="7" w:tplc="04090019" w:tentative="1">
      <w:start w:val="1"/>
      <w:numFmt w:val="lowerLetter"/>
      <w:lvlText w:val="%8)"/>
      <w:lvlJc w:val="left"/>
      <w:pPr>
        <w:ind w:left="4455" w:hanging="420"/>
      </w:pPr>
    </w:lvl>
    <w:lvl w:ilvl="8" w:tplc="0409001B" w:tentative="1">
      <w:start w:val="1"/>
      <w:numFmt w:val="lowerRoman"/>
      <w:lvlText w:val="%9."/>
      <w:lvlJc w:val="right"/>
      <w:pPr>
        <w:ind w:left="4875" w:hanging="420"/>
      </w:pPr>
    </w:lvl>
  </w:abstractNum>
  <w:abstractNum w:abstractNumId="4">
    <w:nsid w:val="30CB26D4"/>
    <w:multiLevelType w:val="hybridMultilevel"/>
    <w:tmpl w:val="96581AE6"/>
    <w:lvl w:ilvl="0" w:tplc="3F6457B2">
      <w:start w:val="1"/>
      <w:numFmt w:val="japaneseCounting"/>
      <w:lvlText w:val="第%1章"/>
      <w:lvlJc w:val="left"/>
      <w:pPr>
        <w:ind w:left="900" w:hanging="90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7A20856"/>
    <w:multiLevelType w:val="hybridMultilevel"/>
    <w:tmpl w:val="40D20E46"/>
    <w:lvl w:ilvl="0" w:tplc="ACA82C8A">
      <w:start w:val="1"/>
      <w:numFmt w:val="decimal"/>
      <w:lvlText w:val="(%1)"/>
      <w:lvlJc w:val="left"/>
      <w:pPr>
        <w:ind w:left="1455" w:hanging="360"/>
      </w:pPr>
      <w:rPr>
        <w:rFonts w:hint="default"/>
      </w:rPr>
    </w:lvl>
    <w:lvl w:ilvl="1" w:tplc="04090019" w:tentative="1">
      <w:start w:val="1"/>
      <w:numFmt w:val="lowerLetter"/>
      <w:lvlText w:val="%2)"/>
      <w:lvlJc w:val="left"/>
      <w:pPr>
        <w:ind w:left="1935" w:hanging="420"/>
      </w:pPr>
    </w:lvl>
    <w:lvl w:ilvl="2" w:tplc="0409001B" w:tentative="1">
      <w:start w:val="1"/>
      <w:numFmt w:val="lowerRoman"/>
      <w:lvlText w:val="%3."/>
      <w:lvlJc w:val="right"/>
      <w:pPr>
        <w:ind w:left="2355" w:hanging="420"/>
      </w:pPr>
    </w:lvl>
    <w:lvl w:ilvl="3" w:tplc="0409000F" w:tentative="1">
      <w:start w:val="1"/>
      <w:numFmt w:val="decimal"/>
      <w:lvlText w:val="%4."/>
      <w:lvlJc w:val="left"/>
      <w:pPr>
        <w:ind w:left="2775" w:hanging="420"/>
      </w:pPr>
    </w:lvl>
    <w:lvl w:ilvl="4" w:tplc="04090019" w:tentative="1">
      <w:start w:val="1"/>
      <w:numFmt w:val="lowerLetter"/>
      <w:lvlText w:val="%5)"/>
      <w:lvlJc w:val="left"/>
      <w:pPr>
        <w:ind w:left="3195" w:hanging="420"/>
      </w:pPr>
    </w:lvl>
    <w:lvl w:ilvl="5" w:tplc="0409001B" w:tentative="1">
      <w:start w:val="1"/>
      <w:numFmt w:val="lowerRoman"/>
      <w:lvlText w:val="%6."/>
      <w:lvlJc w:val="right"/>
      <w:pPr>
        <w:ind w:left="3615" w:hanging="420"/>
      </w:pPr>
    </w:lvl>
    <w:lvl w:ilvl="6" w:tplc="0409000F" w:tentative="1">
      <w:start w:val="1"/>
      <w:numFmt w:val="decimal"/>
      <w:lvlText w:val="%7."/>
      <w:lvlJc w:val="left"/>
      <w:pPr>
        <w:ind w:left="4035" w:hanging="420"/>
      </w:pPr>
    </w:lvl>
    <w:lvl w:ilvl="7" w:tplc="04090019" w:tentative="1">
      <w:start w:val="1"/>
      <w:numFmt w:val="lowerLetter"/>
      <w:lvlText w:val="%8)"/>
      <w:lvlJc w:val="left"/>
      <w:pPr>
        <w:ind w:left="4455" w:hanging="420"/>
      </w:pPr>
    </w:lvl>
    <w:lvl w:ilvl="8" w:tplc="0409001B" w:tentative="1">
      <w:start w:val="1"/>
      <w:numFmt w:val="lowerRoman"/>
      <w:lvlText w:val="%9."/>
      <w:lvlJc w:val="right"/>
      <w:pPr>
        <w:ind w:left="4875" w:hanging="420"/>
      </w:pPr>
    </w:lvl>
  </w:abstractNum>
  <w:abstractNum w:abstractNumId="6">
    <w:nsid w:val="43D87DEA"/>
    <w:multiLevelType w:val="hybridMultilevel"/>
    <w:tmpl w:val="1054C1DC"/>
    <w:lvl w:ilvl="0" w:tplc="E2768BFE">
      <w:start w:val="1"/>
      <w:numFmt w:val="japaneseCounting"/>
      <w:lvlText w:val="第%1条"/>
      <w:lvlJc w:val="left"/>
      <w:pPr>
        <w:ind w:left="1095" w:hanging="1095"/>
      </w:pPr>
      <w:rPr>
        <w:rFonts w:ascii="楷体" w:eastAsia="楷体" w:hAnsi="楷体" w:cstheme="minorBidi"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FAE5D87"/>
    <w:multiLevelType w:val="hybridMultilevel"/>
    <w:tmpl w:val="837235F8"/>
    <w:lvl w:ilvl="0" w:tplc="A6FCAAFE">
      <w:start w:val="1"/>
      <w:numFmt w:val="decimal"/>
      <w:lvlText w:val="%1."/>
      <w:lvlJc w:val="left"/>
      <w:pPr>
        <w:ind w:left="1455" w:hanging="360"/>
      </w:pPr>
      <w:rPr>
        <w:rFonts w:hint="default"/>
      </w:rPr>
    </w:lvl>
    <w:lvl w:ilvl="1" w:tplc="04090019" w:tentative="1">
      <w:start w:val="1"/>
      <w:numFmt w:val="lowerLetter"/>
      <w:lvlText w:val="%2)"/>
      <w:lvlJc w:val="left"/>
      <w:pPr>
        <w:ind w:left="1935" w:hanging="420"/>
      </w:pPr>
    </w:lvl>
    <w:lvl w:ilvl="2" w:tplc="0409001B" w:tentative="1">
      <w:start w:val="1"/>
      <w:numFmt w:val="lowerRoman"/>
      <w:lvlText w:val="%3."/>
      <w:lvlJc w:val="right"/>
      <w:pPr>
        <w:ind w:left="2355" w:hanging="420"/>
      </w:pPr>
    </w:lvl>
    <w:lvl w:ilvl="3" w:tplc="0409000F" w:tentative="1">
      <w:start w:val="1"/>
      <w:numFmt w:val="decimal"/>
      <w:lvlText w:val="%4."/>
      <w:lvlJc w:val="left"/>
      <w:pPr>
        <w:ind w:left="2775" w:hanging="420"/>
      </w:pPr>
    </w:lvl>
    <w:lvl w:ilvl="4" w:tplc="04090019" w:tentative="1">
      <w:start w:val="1"/>
      <w:numFmt w:val="lowerLetter"/>
      <w:lvlText w:val="%5)"/>
      <w:lvlJc w:val="left"/>
      <w:pPr>
        <w:ind w:left="3195" w:hanging="420"/>
      </w:pPr>
    </w:lvl>
    <w:lvl w:ilvl="5" w:tplc="0409001B" w:tentative="1">
      <w:start w:val="1"/>
      <w:numFmt w:val="lowerRoman"/>
      <w:lvlText w:val="%6."/>
      <w:lvlJc w:val="right"/>
      <w:pPr>
        <w:ind w:left="3615" w:hanging="420"/>
      </w:pPr>
    </w:lvl>
    <w:lvl w:ilvl="6" w:tplc="0409000F" w:tentative="1">
      <w:start w:val="1"/>
      <w:numFmt w:val="decimal"/>
      <w:lvlText w:val="%7."/>
      <w:lvlJc w:val="left"/>
      <w:pPr>
        <w:ind w:left="4035" w:hanging="420"/>
      </w:pPr>
    </w:lvl>
    <w:lvl w:ilvl="7" w:tplc="04090019" w:tentative="1">
      <w:start w:val="1"/>
      <w:numFmt w:val="lowerLetter"/>
      <w:lvlText w:val="%8)"/>
      <w:lvlJc w:val="left"/>
      <w:pPr>
        <w:ind w:left="4455" w:hanging="420"/>
      </w:pPr>
    </w:lvl>
    <w:lvl w:ilvl="8" w:tplc="0409001B" w:tentative="1">
      <w:start w:val="1"/>
      <w:numFmt w:val="lowerRoman"/>
      <w:lvlText w:val="%9."/>
      <w:lvlJc w:val="right"/>
      <w:pPr>
        <w:ind w:left="4875" w:hanging="420"/>
      </w:pPr>
    </w:lvl>
  </w:abstractNum>
  <w:num w:numId="1">
    <w:abstractNumId w:val="4"/>
  </w:num>
  <w:num w:numId="2">
    <w:abstractNumId w:val="6"/>
  </w:num>
  <w:num w:numId="3">
    <w:abstractNumId w:val="0"/>
  </w:num>
  <w:num w:numId="4">
    <w:abstractNumId w:val="5"/>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68"/>
    <w:rsid w:val="0002340D"/>
    <w:rsid w:val="0002362F"/>
    <w:rsid w:val="00066120"/>
    <w:rsid w:val="00081F80"/>
    <w:rsid w:val="00092068"/>
    <w:rsid w:val="00097861"/>
    <w:rsid w:val="000B7927"/>
    <w:rsid w:val="0010134B"/>
    <w:rsid w:val="001141D8"/>
    <w:rsid w:val="0016378E"/>
    <w:rsid w:val="001975E5"/>
    <w:rsid w:val="001E267B"/>
    <w:rsid w:val="00202150"/>
    <w:rsid w:val="00216C2D"/>
    <w:rsid w:val="0026585B"/>
    <w:rsid w:val="002A1DD3"/>
    <w:rsid w:val="00365520"/>
    <w:rsid w:val="003747D1"/>
    <w:rsid w:val="003B4C65"/>
    <w:rsid w:val="003F5CEC"/>
    <w:rsid w:val="004539F3"/>
    <w:rsid w:val="00466EF4"/>
    <w:rsid w:val="004A0123"/>
    <w:rsid w:val="004A0469"/>
    <w:rsid w:val="004E36D6"/>
    <w:rsid w:val="004E6478"/>
    <w:rsid w:val="004F5C25"/>
    <w:rsid w:val="00567C1E"/>
    <w:rsid w:val="00584777"/>
    <w:rsid w:val="00587B76"/>
    <w:rsid w:val="0059643E"/>
    <w:rsid w:val="005B2E2B"/>
    <w:rsid w:val="005D55FC"/>
    <w:rsid w:val="005F70B4"/>
    <w:rsid w:val="00667398"/>
    <w:rsid w:val="006E399F"/>
    <w:rsid w:val="007010D0"/>
    <w:rsid w:val="00706C99"/>
    <w:rsid w:val="00724B78"/>
    <w:rsid w:val="0074347C"/>
    <w:rsid w:val="00770886"/>
    <w:rsid w:val="00777802"/>
    <w:rsid w:val="007C0968"/>
    <w:rsid w:val="008130EE"/>
    <w:rsid w:val="00813E85"/>
    <w:rsid w:val="008154B2"/>
    <w:rsid w:val="00832D55"/>
    <w:rsid w:val="00855ED9"/>
    <w:rsid w:val="00857876"/>
    <w:rsid w:val="00930FDB"/>
    <w:rsid w:val="0094445D"/>
    <w:rsid w:val="009630CB"/>
    <w:rsid w:val="00981698"/>
    <w:rsid w:val="009B1FD3"/>
    <w:rsid w:val="009B3ACC"/>
    <w:rsid w:val="009B4659"/>
    <w:rsid w:val="00A0100C"/>
    <w:rsid w:val="00A0188E"/>
    <w:rsid w:val="00A12E51"/>
    <w:rsid w:val="00A14FE1"/>
    <w:rsid w:val="00A36B2E"/>
    <w:rsid w:val="00A565D4"/>
    <w:rsid w:val="00AA188C"/>
    <w:rsid w:val="00AB3746"/>
    <w:rsid w:val="00B02A10"/>
    <w:rsid w:val="00B8167F"/>
    <w:rsid w:val="00B940E4"/>
    <w:rsid w:val="00BB5FD1"/>
    <w:rsid w:val="00BD0B56"/>
    <w:rsid w:val="00BD2513"/>
    <w:rsid w:val="00BD5307"/>
    <w:rsid w:val="00C27BE0"/>
    <w:rsid w:val="00C66411"/>
    <w:rsid w:val="00C93B16"/>
    <w:rsid w:val="00CB07C7"/>
    <w:rsid w:val="00CD0E87"/>
    <w:rsid w:val="00CF59AA"/>
    <w:rsid w:val="00D1066A"/>
    <w:rsid w:val="00D148BD"/>
    <w:rsid w:val="00D335B9"/>
    <w:rsid w:val="00D60DA3"/>
    <w:rsid w:val="00D60EFF"/>
    <w:rsid w:val="00D66668"/>
    <w:rsid w:val="00D67D46"/>
    <w:rsid w:val="00D8012F"/>
    <w:rsid w:val="00DB035C"/>
    <w:rsid w:val="00DD7258"/>
    <w:rsid w:val="00E13DA7"/>
    <w:rsid w:val="00E21E36"/>
    <w:rsid w:val="00E53C3E"/>
    <w:rsid w:val="00E74785"/>
    <w:rsid w:val="00F02EEB"/>
    <w:rsid w:val="00F21B37"/>
    <w:rsid w:val="00F229EF"/>
    <w:rsid w:val="00F35A59"/>
    <w:rsid w:val="00F45FB4"/>
    <w:rsid w:val="00F51493"/>
    <w:rsid w:val="00F85B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17F0B8-144B-4C71-A9E0-7AF32E41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20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2068"/>
    <w:rPr>
      <w:sz w:val="18"/>
      <w:szCs w:val="18"/>
    </w:rPr>
  </w:style>
  <w:style w:type="paragraph" w:styleId="a4">
    <w:name w:val="footer"/>
    <w:basedOn w:val="a"/>
    <w:link w:val="Char0"/>
    <w:uiPriority w:val="99"/>
    <w:unhideWhenUsed/>
    <w:rsid w:val="00092068"/>
    <w:pPr>
      <w:tabs>
        <w:tab w:val="center" w:pos="4153"/>
        <w:tab w:val="right" w:pos="8306"/>
      </w:tabs>
      <w:snapToGrid w:val="0"/>
      <w:jc w:val="left"/>
    </w:pPr>
    <w:rPr>
      <w:sz w:val="18"/>
      <w:szCs w:val="18"/>
    </w:rPr>
  </w:style>
  <w:style w:type="character" w:customStyle="1" w:styleId="Char0">
    <w:name w:val="页脚 Char"/>
    <w:basedOn w:val="a0"/>
    <w:link w:val="a4"/>
    <w:uiPriority w:val="99"/>
    <w:rsid w:val="00092068"/>
    <w:rPr>
      <w:sz w:val="18"/>
      <w:szCs w:val="18"/>
    </w:rPr>
  </w:style>
  <w:style w:type="paragraph" w:styleId="a5">
    <w:name w:val="List Paragraph"/>
    <w:basedOn w:val="a"/>
    <w:uiPriority w:val="34"/>
    <w:qFormat/>
    <w:rsid w:val="00092068"/>
    <w:pPr>
      <w:ind w:firstLineChars="200" w:firstLine="420"/>
    </w:pPr>
  </w:style>
  <w:style w:type="paragraph" w:customStyle="1" w:styleId="Default">
    <w:name w:val="Default"/>
    <w:rsid w:val="00F51493"/>
    <w:pPr>
      <w:widowControl w:val="0"/>
      <w:autoSpaceDE w:val="0"/>
      <w:autoSpaceDN w:val="0"/>
      <w:adjustRightInd w:val="0"/>
    </w:pPr>
    <w:rPr>
      <w:rFonts w:ascii="FZXiaoBiaoSong-B05S" w:eastAsia="FZXiaoBiaoSong-B05S" w:hAnsi="Times New Roman" w:cs="FZXiaoBiaoSong-B05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7845">
      <w:bodyDiv w:val="1"/>
      <w:marLeft w:val="0"/>
      <w:marRight w:val="0"/>
      <w:marTop w:val="0"/>
      <w:marBottom w:val="0"/>
      <w:divBdr>
        <w:top w:val="none" w:sz="0" w:space="0" w:color="auto"/>
        <w:left w:val="none" w:sz="0" w:space="0" w:color="auto"/>
        <w:bottom w:val="none" w:sz="0" w:space="0" w:color="auto"/>
        <w:right w:val="none" w:sz="0" w:space="0" w:color="auto"/>
      </w:divBdr>
    </w:div>
    <w:div w:id="213648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1542</TotalTime>
  <Pages>1</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zhangfuzhen</dc:creator>
  <cp:keywords/>
  <dc:description/>
  <cp:lastModifiedBy>zhangfuzhen</cp:lastModifiedBy>
  <cp:revision>62</cp:revision>
  <dcterms:created xsi:type="dcterms:W3CDTF">2017-07-18T13:43:00Z</dcterms:created>
  <dcterms:modified xsi:type="dcterms:W3CDTF">2017-08-01T02:49:00Z</dcterms:modified>
</cp:coreProperties>
</file>