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9C5" w:rsidRPr="009954C6" w:rsidRDefault="001D3309" w:rsidP="009954C6">
      <w:pPr>
        <w:tabs>
          <w:tab w:val="left" w:pos="735"/>
        </w:tabs>
        <w:adjustRightInd w:val="0"/>
        <w:snapToGrid w:val="0"/>
        <w:spacing w:line="360" w:lineRule="auto"/>
        <w:jc w:val="center"/>
        <w:rPr>
          <w:rFonts w:ascii="黑体" w:eastAsia="黑体" w:hAnsi="黑体"/>
          <w:sz w:val="32"/>
          <w:szCs w:val="32"/>
        </w:rPr>
      </w:pPr>
      <w:r w:rsidRPr="009954C6">
        <w:rPr>
          <w:rFonts w:ascii="黑体" w:eastAsia="黑体" w:hAnsi="黑体" w:hint="eastAsia"/>
          <w:sz w:val="32"/>
          <w:szCs w:val="32"/>
        </w:rPr>
        <w:t>空间科学与物理学院简介</w:t>
      </w:r>
    </w:p>
    <w:p w:rsidR="00E66777" w:rsidRPr="009954C6" w:rsidRDefault="00E66777" w:rsidP="009954C6">
      <w:pPr>
        <w:tabs>
          <w:tab w:val="left" w:pos="735"/>
        </w:tabs>
        <w:adjustRightInd w:val="0"/>
        <w:snapToGrid w:val="0"/>
        <w:spacing w:line="360" w:lineRule="auto"/>
        <w:jc w:val="center"/>
        <w:rPr>
          <w:rFonts w:ascii="宋体" w:hAnsi="宋体"/>
          <w:b/>
          <w:sz w:val="32"/>
          <w:szCs w:val="32"/>
        </w:rPr>
      </w:pPr>
    </w:p>
    <w:p w:rsidR="00D479C5" w:rsidRPr="009954C6" w:rsidRDefault="001D3309" w:rsidP="009954C6">
      <w:pPr>
        <w:tabs>
          <w:tab w:val="left" w:pos="735"/>
        </w:tabs>
        <w:adjustRightInd w:val="0"/>
        <w:snapToGrid w:val="0"/>
        <w:spacing w:line="360" w:lineRule="auto"/>
        <w:ind w:firstLineChars="200" w:firstLine="640"/>
        <w:rPr>
          <w:rFonts w:ascii="宋体" w:hAnsi="宋体"/>
          <w:sz w:val="32"/>
          <w:szCs w:val="32"/>
        </w:rPr>
      </w:pPr>
      <w:r w:rsidRPr="009954C6">
        <w:rPr>
          <w:rFonts w:ascii="宋体" w:hAnsi="宋体" w:hint="eastAsia"/>
          <w:color w:val="222222"/>
          <w:sz w:val="32"/>
          <w:szCs w:val="32"/>
        </w:rPr>
        <w:t>山东大学空间科学与物理学院</w:t>
      </w:r>
      <w:bookmarkStart w:id="0" w:name="_GoBack"/>
      <w:bookmarkEnd w:id="0"/>
      <w:r w:rsidRPr="009954C6">
        <w:rPr>
          <w:rFonts w:ascii="宋体" w:hAnsi="宋体" w:hint="eastAsia"/>
          <w:color w:val="222222"/>
          <w:sz w:val="32"/>
          <w:szCs w:val="32"/>
        </w:rPr>
        <w:t>始建于2003年。2003年8月山东大学威海分校应用物理系成立，同年12月，山东大学与中国科学院国家天文台签订协议，合作共建山东大学威海天文台、空间科学与应用物理系及山东大学空间科学研究院，2008年3月，空间科学与应用物理系改为空间科学与物理学院，学院设空间科学系、物理系和材料物理系。2018年9月，学院下设调整为空间科学系、物理系和实验中心。</w:t>
      </w:r>
    </w:p>
    <w:p w:rsidR="00D479C5" w:rsidRPr="009954C6" w:rsidRDefault="001D3309" w:rsidP="009954C6">
      <w:pPr>
        <w:tabs>
          <w:tab w:val="left" w:pos="735"/>
        </w:tabs>
        <w:adjustRightInd w:val="0"/>
        <w:snapToGrid w:val="0"/>
        <w:spacing w:line="360" w:lineRule="auto"/>
        <w:ind w:firstLineChars="200" w:firstLine="640"/>
        <w:rPr>
          <w:rFonts w:ascii="宋体" w:hAnsi="宋体"/>
          <w:sz w:val="32"/>
          <w:szCs w:val="32"/>
        </w:rPr>
      </w:pPr>
      <w:r w:rsidRPr="009954C6">
        <w:rPr>
          <w:rFonts w:ascii="宋体" w:hAnsi="宋体" w:hint="eastAsia"/>
          <w:bCs/>
          <w:sz w:val="32"/>
          <w:szCs w:val="32"/>
        </w:rPr>
        <w:t>山东大学空间科学与物理学院在空间科学和物理学两个学科下进行研究生培养，设有物理学、地球物理学两个一级学科博士点和硕士点。空间科学学科是山东大学首批重点建设的“学科高峰计划”特色学科，拥有山东大学首批</w:t>
      </w:r>
      <w:r w:rsidRPr="009954C6">
        <w:rPr>
          <w:rFonts w:ascii="宋体" w:hAnsi="宋体"/>
          <w:bCs/>
          <w:sz w:val="32"/>
          <w:szCs w:val="32"/>
        </w:rPr>
        <w:t>攀登计划创新团队</w:t>
      </w:r>
      <w:r w:rsidRPr="009954C6">
        <w:rPr>
          <w:rFonts w:ascii="宋体" w:hAnsi="宋体" w:hint="eastAsia"/>
          <w:bCs/>
          <w:sz w:val="32"/>
          <w:szCs w:val="32"/>
        </w:rPr>
        <w:t>，建有山东省光学天文与日地空间环境重点实验室、教育部深空探测联合研究中心行星光谱与空间天气分中心，以及山东大学直属的空间科学研究院等科研平台。同时，还建有山东省高等学校实验教学示范中心、山东大学威海天文台、PDS实验室和核物理交叉科学研究中心等机构，其中天文台与中科院国家天文台合作共建，并与中科院紫金山天文台联</w:t>
      </w:r>
      <w:proofErr w:type="gramStart"/>
      <w:r w:rsidRPr="009954C6">
        <w:rPr>
          <w:rFonts w:ascii="宋体" w:hAnsi="宋体" w:hint="eastAsia"/>
          <w:bCs/>
          <w:sz w:val="32"/>
          <w:szCs w:val="32"/>
        </w:rPr>
        <w:t>合设立</w:t>
      </w:r>
      <w:proofErr w:type="gramEnd"/>
      <w:r w:rsidRPr="009954C6">
        <w:rPr>
          <w:rFonts w:ascii="宋体" w:hAnsi="宋体" w:hint="eastAsia"/>
          <w:bCs/>
          <w:sz w:val="32"/>
          <w:szCs w:val="32"/>
        </w:rPr>
        <w:t>空间目标与碎片观测站。与美国华盛顿大学地球与行星科学系合作，建有国内首家行星数据系统实验室。在凝聚态物理研究方向拥有良好的材料、器件制备与测</w:t>
      </w:r>
      <w:r w:rsidRPr="009954C6">
        <w:rPr>
          <w:rFonts w:ascii="宋体" w:hAnsi="宋体" w:hint="eastAsia"/>
          <w:bCs/>
          <w:sz w:val="32"/>
          <w:szCs w:val="32"/>
        </w:rPr>
        <w:lastRenderedPageBreak/>
        <w:t>试平台和材料模拟平台，与多个企业建有联合实验室和实习基地。学院科研力量雄厚，近五年，主持承担包括国家重大仪器研制项目、优秀青年基金、重点基金等各类国家自然科学基金项目50余项，并参与承担国家重大、基金委重大项目，国家重点研发计划及中科院空间科学先导专项等，取得一批具有国际先进水平的研究成果。研究团队实质性参与了 “夸父计划”、“嫦娥工程”、“萤火一号”、“国家科技基础设施建设专项”等国家重大空间探测项目的研究或论证工作。</w:t>
      </w:r>
    </w:p>
    <w:p w:rsidR="00D479C5" w:rsidRPr="009954C6" w:rsidRDefault="001D3309" w:rsidP="009954C6">
      <w:pPr>
        <w:tabs>
          <w:tab w:val="left" w:pos="735"/>
        </w:tabs>
        <w:adjustRightInd w:val="0"/>
        <w:snapToGrid w:val="0"/>
        <w:spacing w:line="360" w:lineRule="auto"/>
        <w:ind w:firstLineChars="200" w:firstLine="640"/>
        <w:rPr>
          <w:rFonts w:ascii="宋体" w:hAnsi="宋体" w:hint="eastAsia"/>
          <w:sz w:val="32"/>
          <w:szCs w:val="32"/>
        </w:rPr>
      </w:pPr>
      <w:r w:rsidRPr="009954C6">
        <w:rPr>
          <w:rFonts w:ascii="宋体" w:hAnsi="宋体" w:hint="eastAsia"/>
          <w:bCs/>
          <w:sz w:val="32"/>
          <w:szCs w:val="32"/>
        </w:rPr>
        <w:t>学院师资力量雄厚, 拥有一批结构合理、在国内外有一定知名度的学术团队。现有专职研究生导师37名，其中博士生导师</w:t>
      </w:r>
      <w:r w:rsidRPr="009954C6">
        <w:rPr>
          <w:rFonts w:ascii="宋体" w:hAnsi="宋体"/>
          <w:bCs/>
          <w:sz w:val="32"/>
          <w:szCs w:val="32"/>
        </w:rPr>
        <w:t>17</w:t>
      </w:r>
      <w:r w:rsidRPr="009954C6">
        <w:rPr>
          <w:rFonts w:ascii="宋体" w:hAnsi="宋体" w:hint="eastAsia"/>
          <w:bCs/>
          <w:sz w:val="32"/>
          <w:szCs w:val="32"/>
        </w:rPr>
        <w:t>名。博士生导师中有海外特聘教授2人，国家杰出青年基金获得者1名，国家优秀青年基金获得者3名，中组部青年拔尖人才2名，有9名成员获山东省杰出青年基金，4名成员入选教育部新世纪优秀人才计划，</w:t>
      </w:r>
      <w:r w:rsidRPr="009954C6">
        <w:rPr>
          <w:rFonts w:ascii="宋体" w:hAnsi="宋体" w:hint="eastAsia"/>
          <w:sz w:val="32"/>
          <w:szCs w:val="32"/>
        </w:rPr>
        <w:t>4名青年教授以山东大学齐鲁青年学者计划入选者身份引进。</w:t>
      </w:r>
      <w:proofErr w:type="gramStart"/>
      <w:r w:rsidRPr="009954C6">
        <w:rPr>
          <w:rFonts w:ascii="宋体" w:hAnsi="宋体" w:hint="eastAsia"/>
          <w:color w:val="222222"/>
          <w:sz w:val="32"/>
          <w:szCs w:val="32"/>
        </w:rPr>
        <w:t>此外从</w:t>
      </w:r>
      <w:proofErr w:type="gramEnd"/>
      <w:r w:rsidRPr="009954C6">
        <w:rPr>
          <w:rFonts w:ascii="宋体" w:hAnsi="宋体" w:hint="eastAsia"/>
          <w:color w:val="222222"/>
          <w:sz w:val="32"/>
          <w:szCs w:val="32"/>
        </w:rPr>
        <w:t>国家天文台、美国华盛顿大学、阿拉巴马大学、英国</w:t>
      </w:r>
      <w:proofErr w:type="spellStart"/>
      <w:r w:rsidRPr="009954C6">
        <w:rPr>
          <w:rFonts w:ascii="宋体" w:hAnsi="宋体" w:hint="eastAsia"/>
          <w:color w:val="222222"/>
          <w:sz w:val="32"/>
          <w:szCs w:val="32"/>
        </w:rPr>
        <w:t>Aberystwyth</w:t>
      </w:r>
      <w:proofErr w:type="spellEnd"/>
      <w:r w:rsidRPr="009954C6">
        <w:rPr>
          <w:rFonts w:ascii="宋体" w:hAnsi="宋体" w:hint="eastAsia"/>
          <w:color w:val="222222"/>
          <w:sz w:val="32"/>
          <w:szCs w:val="32"/>
        </w:rPr>
        <w:t>大学、美国麻省理工大学等国内外高校和科研院所聘任兼职研究生导师</w:t>
      </w:r>
      <w:r w:rsidRPr="009954C6">
        <w:rPr>
          <w:rFonts w:ascii="宋体" w:hAnsi="宋体" w:hint="eastAsia"/>
          <w:sz w:val="32"/>
          <w:szCs w:val="32"/>
        </w:rPr>
        <w:t>7人。</w:t>
      </w:r>
    </w:p>
    <w:sectPr w:rsidR="00D479C5" w:rsidRPr="009954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7D"/>
    <w:rsid w:val="00052BD4"/>
    <w:rsid w:val="001500F1"/>
    <w:rsid w:val="001D3309"/>
    <w:rsid w:val="00241ED6"/>
    <w:rsid w:val="002D3842"/>
    <w:rsid w:val="003666A1"/>
    <w:rsid w:val="003C40F6"/>
    <w:rsid w:val="004334FF"/>
    <w:rsid w:val="00473BF2"/>
    <w:rsid w:val="004F66A3"/>
    <w:rsid w:val="005B4C96"/>
    <w:rsid w:val="006142A0"/>
    <w:rsid w:val="0065263B"/>
    <w:rsid w:val="006D5912"/>
    <w:rsid w:val="00720F7D"/>
    <w:rsid w:val="007B7B30"/>
    <w:rsid w:val="007F45D9"/>
    <w:rsid w:val="0081303E"/>
    <w:rsid w:val="00821078"/>
    <w:rsid w:val="008213BD"/>
    <w:rsid w:val="00885ADA"/>
    <w:rsid w:val="00923791"/>
    <w:rsid w:val="0094102D"/>
    <w:rsid w:val="0095423C"/>
    <w:rsid w:val="009954C6"/>
    <w:rsid w:val="00996F08"/>
    <w:rsid w:val="009B7E2E"/>
    <w:rsid w:val="009C1B40"/>
    <w:rsid w:val="00A81FFC"/>
    <w:rsid w:val="00AC1F92"/>
    <w:rsid w:val="00B14B1B"/>
    <w:rsid w:val="00D479C5"/>
    <w:rsid w:val="00E537D3"/>
    <w:rsid w:val="00E66777"/>
    <w:rsid w:val="00EC0D41"/>
    <w:rsid w:val="00F90B95"/>
    <w:rsid w:val="527C7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E2C1"/>
  <w15:docId w15:val="{3AB3666A-309E-4C2C-B6F6-3D808DB3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styleId="a8">
    <w:name w:val="Hyperlink"/>
    <w:basedOn w:val="a0"/>
    <w:uiPriority w:val="99"/>
    <w:unhideWhenUsed/>
    <w:rPr>
      <w:color w:val="0563C1" w:themeColor="hyperlink"/>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likai</dc:creator>
  <cp:lastModifiedBy>匿名用户</cp:lastModifiedBy>
  <cp:revision>15</cp:revision>
  <dcterms:created xsi:type="dcterms:W3CDTF">2019-07-19T03:04:00Z</dcterms:created>
  <dcterms:modified xsi:type="dcterms:W3CDTF">2019-07-30T08:14:00Z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