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4F6F6"/>
        <w:spacing w:line="450" w:lineRule="atLeast"/>
        <w:ind w:firstLine="601"/>
        <w:jc w:val="center"/>
        <w:outlineLvl w:val="1"/>
        <w:rPr>
          <w:rFonts w:cs="Tahoma" w:asciiTheme="minorEastAsia" w:hAnsiTheme="minorEastAsia" w:eastAsiaTheme="minorEastAsia"/>
          <w:b/>
          <w:bCs/>
          <w:color w:val="000000" w:themeColor="text1"/>
          <w:kern w:val="36"/>
          <w:sz w:val="38"/>
          <w:szCs w:val="44"/>
        </w:rPr>
      </w:pPr>
    </w:p>
    <w:p>
      <w:pPr>
        <w:shd w:val="clear" w:color="auto" w:fill="F4F6F6"/>
        <w:spacing w:line="450" w:lineRule="atLeast"/>
        <w:ind w:firstLine="601"/>
        <w:jc w:val="center"/>
        <w:outlineLvl w:val="1"/>
        <w:rPr>
          <w:rFonts w:cs="Tahoma" w:asciiTheme="minorEastAsia" w:hAnsiTheme="minorEastAsia" w:eastAsiaTheme="minorEastAsia"/>
          <w:b/>
          <w:bCs/>
          <w:color w:val="000000" w:themeColor="text1"/>
          <w:kern w:val="36"/>
          <w:sz w:val="42"/>
          <w:szCs w:val="44"/>
        </w:rPr>
      </w:pPr>
      <w:r>
        <w:rPr>
          <w:rFonts w:hint="eastAsia" w:cs="Tahoma" w:asciiTheme="minorEastAsia" w:hAnsiTheme="minorEastAsia" w:eastAsiaTheme="minorEastAsia"/>
          <w:b/>
          <w:bCs/>
          <w:color w:val="000000" w:themeColor="text1"/>
          <w:kern w:val="36"/>
          <w:sz w:val="42"/>
          <w:szCs w:val="44"/>
        </w:rPr>
        <w:t>山西省2020年全国硕士研究生招生考试</w:t>
      </w:r>
    </w:p>
    <w:p>
      <w:pPr>
        <w:shd w:val="clear" w:color="auto" w:fill="F4F6F6"/>
        <w:spacing w:line="450" w:lineRule="atLeast"/>
        <w:ind w:firstLine="601"/>
        <w:jc w:val="center"/>
        <w:outlineLvl w:val="1"/>
        <w:rPr>
          <w:rFonts w:cs="Tahoma" w:asciiTheme="minorEastAsia" w:hAnsiTheme="minorEastAsia" w:eastAsiaTheme="minorEastAsia"/>
          <w:b/>
          <w:bCs/>
          <w:color w:val="000000" w:themeColor="text1"/>
          <w:kern w:val="36"/>
          <w:sz w:val="42"/>
          <w:szCs w:val="44"/>
        </w:rPr>
      </w:pPr>
      <w:r>
        <w:rPr>
          <w:rFonts w:hint="eastAsia" w:cs="Tahoma" w:asciiTheme="minorEastAsia" w:hAnsiTheme="minorEastAsia" w:eastAsiaTheme="minorEastAsia"/>
          <w:b/>
          <w:bCs/>
          <w:color w:val="000000" w:themeColor="text1"/>
          <w:kern w:val="36"/>
          <w:sz w:val="42"/>
          <w:szCs w:val="44"/>
        </w:rPr>
        <w:t>网上报名须知</w:t>
      </w:r>
    </w:p>
    <w:p>
      <w:pPr>
        <w:shd w:val="clear" w:color="auto" w:fill="F4F6F6"/>
        <w:spacing w:line="560" w:lineRule="exact"/>
        <w:ind w:firstLine="643" w:firstLineChars="200"/>
        <w:rPr>
          <w:rStyle w:val="5"/>
          <w:rFonts w:hint="eastAsia" w:ascii="仿宋" w:hAnsi="仿宋" w:eastAsia="仿宋" w:cs="Tahoma"/>
          <w:sz w:val="32"/>
          <w:szCs w:val="32"/>
        </w:rPr>
      </w:pPr>
    </w:p>
    <w:p>
      <w:pPr>
        <w:shd w:val="clear" w:color="auto" w:fill="F4F6F6"/>
        <w:spacing w:line="560" w:lineRule="exact"/>
        <w:ind w:firstLine="643" w:firstLineChars="200"/>
        <w:rPr>
          <w:rFonts w:ascii="仿宋" w:hAnsi="仿宋" w:eastAsia="仿宋" w:cs="Tahoma"/>
          <w:sz w:val="32"/>
          <w:szCs w:val="32"/>
        </w:rPr>
      </w:pPr>
      <w:r>
        <w:rPr>
          <w:rStyle w:val="5"/>
          <w:rFonts w:ascii="仿宋" w:hAnsi="仿宋" w:eastAsia="仿宋" w:cs="Tahoma"/>
          <w:sz w:val="32"/>
          <w:szCs w:val="32"/>
        </w:rPr>
        <w:t>一、网上报名要求</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1、考生报名前要认真阅读教育部《20</w:t>
      </w:r>
      <w:r>
        <w:rPr>
          <w:rFonts w:hint="eastAsia" w:ascii="仿宋" w:hAnsi="仿宋" w:eastAsia="仿宋" w:cs="Tahoma"/>
          <w:sz w:val="32"/>
          <w:szCs w:val="32"/>
        </w:rPr>
        <w:t>20</w:t>
      </w:r>
      <w:r>
        <w:rPr>
          <w:rFonts w:ascii="仿宋" w:hAnsi="仿宋" w:eastAsia="仿宋" w:cs="Tahoma"/>
          <w:sz w:val="32"/>
          <w:szCs w:val="32"/>
        </w:rPr>
        <w:t>年全国硕士研究生招生工作管理规定》</w:t>
      </w:r>
      <w:r>
        <w:rPr>
          <w:rFonts w:hint="eastAsia" w:ascii="仿宋" w:hAnsi="仿宋" w:eastAsia="仿宋" w:cs="Tahoma"/>
          <w:sz w:val="32"/>
          <w:szCs w:val="32"/>
        </w:rPr>
        <w:t>《</w:t>
      </w:r>
      <w:r>
        <w:rPr>
          <w:rFonts w:ascii="仿宋" w:hAnsi="仿宋" w:eastAsia="仿宋" w:cs="Tahoma"/>
          <w:sz w:val="32"/>
          <w:szCs w:val="32"/>
        </w:rPr>
        <w:t>2020年全国硕士研究生招生考试公告</w:t>
      </w:r>
      <w:r>
        <w:rPr>
          <w:rFonts w:hint="eastAsia" w:ascii="仿宋" w:hAnsi="仿宋" w:eastAsia="仿宋" w:cs="Tahoma"/>
          <w:sz w:val="32"/>
          <w:szCs w:val="32"/>
        </w:rPr>
        <w:t>》</w:t>
      </w:r>
      <w:r>
        <w:rPr>
          <w:rFonts w:ascii="仿宋" w:hAnsi="仿宋" w:eastAsia="仿宋" w:cs="Tahoma"/>
          <w:sz w:val="32"/>
          <w:szCs w:val="32"/>
        </w:rPr>
        <w:t>《山西省20</w:t>
      </w:r>
      <w:r>
        <w:rPr>
          <w:rFonts w:hint="eastAsia" w:ascii="仿宋" w:hAnsi="仿宋" w:eastAsia="仿宋" w:cs="Tahoma"/>
          <w:sz w:val="32"/>
          <w:szCs w:val="32"/>
        </w:rPr>
        <w:t>20</w:t>
      </w:r>
      <w:r>
        <w:rPr>
          <w:rFonts w:ascii="仿宋" w:hAnsi="仿宋" w:eastAsia="仿宋" w:cs="Tahoma"/>
          <w:sz w:val="32"/>
          <w:szCs w:val="32"/>
        </w:rPr>
        <w:t>年全国硕士研究生招生考试网上报名公告》以及考点和招生单位发布的《网报公告》。</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2、网上报名时间：2019年10月10日至10月31日，每天9:00-22:00。预报名时间为2019年9月24日至9月27日，每天9:00-22:00。考生须在规定时间登录“中国研究生招生信息网”（公网地址：http://yz.chsi.com.cn或http://yz.chsi.cn），按教育部、山西省招生考试管理中心、报考点以及报考单位的网上公告要求报名,并按要求填报有关信息；逾期不再补报，也不得修改报名信息。</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3、报考20</w:t>
      </w:r>
      <w:r>
        <w:rPr>
          <w:rFonts w:hint="eastAsia" w:ascii="仿宋" w:hAnsi="仿宋" w:eastAsia="仿宋" w:cs="Tahoma"/>
          <w:sz w:val="32"/>
          <w:szCs w:val="32"/>
        </w:rPr>
        <w:t>20</w:t>
      </w:r>
      <w:r>
        <w:rPr>
          <w:rFonts w:ascii="仿宋" w:hAnsi="仿宋" w:eastAsia="仿宋" w:cs="Tahoma"/>
          <w:sz w:val="32"/>
          <w:szCs w:val="32"/>
        </w:rPr>
        <w:t>年全国硕士学位研究生招生考试的考生，必须符合教育部《20</w:t>
      </w:r>
      <w:r>
        <w:rPr>
          <w:rFonts w:hint="eastAsia" w:ascii="仿宋" w:hAnsi="仿宋" w:eastAsia="仿宋" w:cs="Tahoma"/>
          <w:sz w:val="32"/>
          <w:szCs w:val="32"/>
        </w:rPr>
        <w:t>20</w:t>
      </w:r>
      <w:r>
        <w:rPr>
          <w:rFonts w:ascii="仿宋" w:hAnsi="仿宋" w:eastAsia="仿宋" w:cs="Tahoma"/>
          <w:sz w:val="32"/>
          <w:szCs w:val="32"/>
        </w:rPr>
        <w:t>年全国硕士研究生招生工作管理规定》中“报名”所规定的报考条件，不符合报考条件的不予确认。</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4、考生要按照山西省招生考试管理中心《山西省20</w:t>
      </w:r>
      <w:r>
        <w:rPr>
          <w:rFonts w:hint="eastAsia" w:ascii="仿宋" w:hAnsi="仿宋" w:eastAsia="仿宋" w:cs="Tahoma"/>
          <w:sz w:val="32"/>
          <w:szCs w:val="32"/>
        </w:rPr>
        <w:t>20</w:t>
      </w:r>
      <w:r>
        <w:rPr>
          <w:rFonts w:ascii="仿宋" w:hAnsi="仿宋" w:eastAsia="仿宋" w:cs="Tahoma"/>
          <w:sz w:val="32"/>
          <w:szCs w:val="32"/>
        </w:rPr>
        <w:t>硕士研究生招生考试网上报名公告》要求选择报考点，凡是未按照公告要求选择报考点的，不予确认。</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5、报名期间，考生可自行修改网上报名信息或重新填报报名信息。同时</w:t>
      </w:r>
      <w:r>
        <w:rPr>
          <w:rStyle w:val="5"/>
          <w:rFonts w:ascii="仿宋" w:hAnsi="仿宋" w:eastAsia="仿宋" w:cs="Tahoma"/>
          <w:sz w:val="32"/>
          <w:szCs w:val="32"/>
        </w:rPr>
        <w:t>，在报名期间将对考生学历（学籍）信息进行网上校验，考生可上网查看学历（学籍）校验结果</w:t>
      </w:r>
      <w:r>
        <w:rPr>
          <w:rStyle w:val="5"/>
          <w:rFonts w:hint="eastAsia" w:ascii="仿宋" w:hAnsi="仿宋" w:eastAsia="仿宋" w:cs="Tahoma"/>
          <w:sz w:val="32"/>
          <w:szCs w:val="32"/>
        </w:rPr>
        <w:t>，</w:t>
      </w:r>
      <w:r>
        <w:rPr>
          <w:rStyle w:val="5"/>
          <w:rFonts w:ascii="仿宋" w:hAnsi="仿宋" w:eastAsia="仿宋" w:cs="Tahoma"/>
          <w:sz w:val="32"/>
          <w:szCs w:val="32"/>
        </w:rPr>
        <w:t>也可在报名前或报名期间自行登录“中国高等教育学生信息网”（网址http://www.chsi.com.cn）查询本人学历（学籍）信息。未能通过学历（学籍）校验的考生应在招生单位规定时间内完成学历（学籍）核验。考生填报的报名信息与报考条件不符的，招生单位不予通过考试。</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6、研招网实行实名注册，</w:t>
      </w:r>
      <w:r>
        <w:rPr>
          <w:rFonts w:hint="eastAsia" w:ascii="仿宋" w:hAnsi="仿宋" w:eastAsia="仿宋" w:cs="Tahoma"/>
          <w:sz w:val="32"/>
          <w:szCs w:val="32"/>
        </w:rPr>
        <w:t>为避免多占考位，</w:t>
      </w:r>
      <w:r>
        <w:rPr>
          <w:rFonts w:ascii="仿宋" w:hAnsi="仿宋" w:eastAsia="仿宋" w:cs="Tahoma"/>
          <w:sz w:val="32"/>
          <w:szCs w:val="32"/>
        </w:rPr>
        <w:t>一位考生只能保留一条有效报名信息。网上报名时，考生务必认真填写并仔细核对本人的报考信息。报名成功后,如发现确实需要修改信息，考生使用已注册的用户名和密码登录研招网</w:t>
      </w:r>
      <w:r>
        <w:rPr>
          <w:rFonts w:hint="eastAsia" w:ascii="仿宋" w:hAnsi="仿宋" w:eastAsia="仿宋" w:cs="Tahoma"/>
          <w:sz w:val="32"/>
          <w:szCs w:val="32"/>
        </w:rPr>
        <w:t>，</w:t>
      </w:r>
      <w:r>
        <w:rPr>
          <w:rFonts w:ascii="仿宋" w:hAnsi="仿宋" w:eastAsia="仿宋" w:cs="Tahoma"/>
          <w:sz w:val="32"/>
          <w:szCs w:val="32"/>
        </w:rPr>
        <w:t>随时修改其非关键信息；“招生单位”、“考试方式”、“报考点”等关键信息修改必须先取消当前有效志愿，重新报名。</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7、经本科毕业学校选拔且已被招生单位接收的推免生，不得再报名参加全国统考,否则取消推免资格。</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8、</w:t>
      </w:r>
      <w:r>
        <w:rPr>
          <w:rFonts w:ascii="仿宋" w:hAnsi="仿宋" w:eastAsia="仿宋" w:cs="Tahoma"/>
          <w:b/>
          <w:sz w:val="32"/>
          <w:szCs w:val="32"/>
        </w:rPr>
        <w:t>考生提交报考信息后，须在网上报名截止日期（10月31日）前，以“网上支付”方式按照规定额度缴纳报考费（请勿重复缴费），收到缴费成功信息后，方可在规定时间内到报考点进行现场确认，否则报名无效。</w:t>
      </w:r>
      <w:r>
        <w:rPr>
          <w:rFonts w:ascii="仿宋" w:hAnsi="仿宋" w:eastAsia="仿宋" w:cs="Tahoma"/>
          <w:sz w:val="32"/>
          <w:szCs w:val="32"/>
        </w:rPr>
        <w:t>未进行确认或确认未通过的考生系统将退还报考费。</w:t>
      </w:r>
      <w:bookmarkStart w:id="0" w:name="_GoBack"/>
      <w:bookmarkEnd w:id="0"/>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按照《山西省物价局山西省财政厅关于重新核定研究生招生报名考试费标准的通知》(晋价费字[2014]323号），在我省参加硕士研究生初试报名考试费标准为：4科每人次180元，3科每人次135元，2科每人次100元。</w:t>
      </w:r>
    </w:p>
    <w:p>
      <w:pPr>
        <w:shd w:val="clear" w:color="auto" w:fill="F4F6F6"/>
        <w:spacing w:line="560" w:lineRule="exact"/>
        <w:ind w:firstLine="643" w:firstLineChars="200"/>
        <w:rPr>
          <w:rFonts w:ascii="仿宋" w:hAnsi="仿宋" w:eastAsia="仿宋" w:cs="Tahoma"/>
          <w:sz w:val="32"/>
          <w:szCs w:val="32"/>
        </w:rPr>
      </w:pPr>
      <w:r>
        <w:rPr>
          <w:rStyle w:val="5"/>
          <w:rFonts w:ascii="仿宋" w:hAnsi="仿宋" w:eastAsia="仿宋" w:cs="Tahoma"/>
          <w:sz w:val="32"/>
          <w:szCs w:val="32"/>
        </w:rPr>
        <w:t>考生务必于网上报名期间在网上支付报考费，现场确认期间一律不接受现场补缴费</w:t>
      </w:r>
      <w:r>
        <w:rPr>
          <w:rFonts w:ascii="仿宋" w:hAnsi="仿宋" w:eastAsia="仿宋" w:cs="Tahoma"/>
          <w:sz w:val="32"/>
          <w:szCs w:val="32"/>
        </w:rPr>
        <w:t>。</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9、报名成功后，考生务必妥善保管并牢记</w:t>
      </w:r>
      <w:r>
        <w:rPr>
          <w:rFonts w:hint="eastAsia" w:ascii="仿宋" w:hAnsi="仿宋" w:eastAsia="仿宋" w:cs="Tahoma"/>
          <w:sz w:val="32"/>
          <w:szCs w:val="32"/>
        </w:rPr>
        <w:t>自己</w:t>
      </w:r>
      <w:r>
        <w:rPr>
          <w:rFonts w:ascii="仿宋" w:hAnsi="仿宋" w:eastAsia="仿宋" w:cs="Tahoma"/>
          <w:sz w:val="32"/>
          <w:szCs w:val="32"/>
        </w:rPr>
        <w:t>的“报名号”和“密码”，避免出现不能现场确认和不能下载打印本人《准考证》等情况发生。</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10、考生要准确填写本人所受奖惩情况，特别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shd w:val="clear" w:color="auto" w:fill="F4F6F6"/>
        <w:spacing w:line="560" w:lineRule="exact"/>
        <w:ind w:firstLine="640" w:firstLineChars="200"/>
        <w:rPr>
          <w:rFonts w:hint="eastAsia" w:ascii="仿宋" w:hAnsi="仿宋" w:eastAsia="仿宋" w:cs="Tahoma"/>
          <w:sz w:val="32"/>
          <w:szCs w:val="32"/>
        </w:rPr>
      </w:pPr>
      <w:r>
        <w:rPr>
          <w:rFonts w:ascii="仿宋" w:hAnsi="仿宋" w:eastAsia="仿宋" w:cs="Tahoma"/>
          <w:sz w:val="32"/>
          <w:szCs w:val="32"/>
        </w:rPr>
        <w:t>11、报考少数民族骨干计划验证码领取地址：太原市晋源区集阜北街9号山西省招生考试管理中心研考处</w:t>
      </w:r>
      <w:r>
        <w:rPr>
          <w:rFonts w:hint="eastAsia" w:ascii="仿宋" w:hAnsi="仿宋" w:eastAsia="仿宋" w:cs="Tahoma"/>
          <w:sz w:val="32"/>
          <w:szCs w:val="32"/>
        </w:rPr>
        <w:t>。</w:t>
      </w:r>
      <w:r>
        <w:rPr>
          <w:rFonts w:ascii="仿宋" w:hAnsi="仿宋" w:eastAsia="仿宋" w:cs="Tahoma"/>
          <w:sz w:val="32"/>
          <w:szCs w:val="32"/>
        </w:rPr>
        <w:t>领取验证码时，考生本人须携带身份证、学生证原件以及经生源地省教育厅审核盖章后的《报考20</w:t>
      </w:r>
      <w:r>
        <w:rPr>
          <w:rFonts w:hint="eastAsia" w:ascii="仿宋" w:hAnsi="仿宋" w:eastAsia="仿宋" w:cs="Tahoma"/>
          <w:sz w:val="32"/>
          <w:szCs w:val="32"/>
        </w:rPr>
        <w:t>20</w:t>
      </w:r>
      <w:r>
        <w:rPr>
          <w:rFonts w:ascii="仿宋" w:hAnsi="仿宋" w:eastAsia="仿宋" w:cs="Tahoma"/>
          <w:sz w:val="32"/>
          <w:szCs w:val="32"/>
        </w:rPr>
        <w:t>年少数民族高层次骨干人才计划硕士研究生考生登记表》。</w:t>
      </w:r>
    </w:p>
    <w:p>
      <w:pPr>
        <w:shd w:val="clear" w:color="auto" w:fill="F4F6F6"/>
        <w:spacing w:line="560" w:lineRule="exact"/>
        <w:ind w:firstLine="643" w:firstLineChars="200"/>
        <w:rPr>
          <w:rStyle w:val="5"/>
          <w:rFonts w:ascii="仿宋" w:hAnsi="仿宋" w:eastAsia="仿宋" w:cs="Tahoma"/>
          <w:sz w:val="32"/>
          <w:szCs w:val="32"/>
        </w:rPr>
      </w:pPr>
      <w:r>
        <w:rPr>
          <w:rStyle w:val="5"/>
          <w:rFonts w:hint="eastAsia" w:ascii="仿宋" w:hAnsi="仿宋" w:eastAsia="仿宋" w:cs="Tahoma"/>
          <w:sz w:val="32"/>
          <w:szCs w:val="32"/>
        </w:rPr>
        <w:t>二、特别提示</w:t>
      </w:r>
    </w:p>
    <w:p>
      <w:pPr>
        <w:shd w:val="clear" w:color="auto" w:fill="F4F6F6"/>
        <w:spacing w:line="560" w:lineRule="exact"/>
        <w:ind w:firstLine="640" w:firstLineChars="200"/>
        <w:rPr>
          <w:rFonts w:ascii="仿宋" w:hAnsi="仿宋" w:eastAsia="仿宋" w:cs="Tahoma"/>
          <w:sz w:val="32"/>
          <w:szCs w:val="32"/>
        </w:rPr>
      </w:pPr>
      <w:r>
        <w:rPr>
          <w:rFonts w:ascii="仿宋" w:hAnsi="仿宋" w:eastAsia="仿宋" w:cs="Tahoma"/>
          <w:sz w:val="32"/>
          <w:szCs w:val="32"/>
        </w:rPr>
        <w:t>网上报名时，凡未按教育部、山西省招生考试管理中心、报考点和招生单位网上报名公告要求报名，未按要求选择报考点、报名信息误填、错填或填报虚假信息而造成不能确认、考试或录取的，后果由考生本人承担。</w:t>
      </w:r>
    </w:p>
    <w:sectPr>
      <w:pgSz w:w="11906" w:h="16838"/>
      <w:pgMar w:top="1418" w:right="1418" w:bottom="1134"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2222"/>
    <w:rsid w:val="0003377D"/>
    <w:rsid w:val="000D6AEC"/>
    <w:rsid w:val="000E09C5"/>
    <w:rsid w:val="000F2A70"/>
    <w:rsid w:val="00155013"/>
    <w:rsid w:val="00171B3E"/>
    <w:rsid w:val="00181EF8"/>
    <w:rsid w:val="001C29BA"/>
    <w:rsid w:val="00202915"/>
    <w:rsid w:val="00244207"/>
    <w:rsid w:val="00264211"/>
    <w:rsid w:val="002674B9"/>
    <w:rsid w:val="002D2644"/>
    <w:rsid w:val="002E082E"/>
    <w:rsid w:val="00393837"/>
    <w:rsid w:val="003A4699"/>
    <w:rsid w:val="003E244D"/>
    <w:rsid w:val="00422222"/>
    <w:rsid w:val="00494B65"/>
    <w:rsid w:val="00495C6B"/>
    <w:rsid w:val="005007C8"/>
    <w:rsid w:val="00547688"/>
    <w:rsid w:val="00551714"/>
    <w:rsid w:val="005A4A65"/>
    <w:rsid w:val="005B7A94"/>
    <w:rsid w:val="00613FBA"/>
    <w:rsid w:val="006C641F"/>
    <w:rsid w:val="006D1391"/>
    <w:rsid w:val="0070645B"/>
    <w:rsid w:val="00733967"/>
    <w:rsid w:val="0077182A"/>
    <w:rsid w:val="00783D55"/>
    <w:rsid w:val="00845B70"/>
    <w:rsid w:val="009345B6"/>
    <w:rsid w:val="009A776D"/>
    <w:rsid w:val="00A062F2"/>
    <w:rsid w:val="00AF1F9E"/>
    <w:rsid w:val="00B11C33"/>
    <w:rsid w:val="00B64D1E"/>
    <w:rsid w:val="00C2344B"/>
    <w:rsid w:val="00C270C9"/>
    <w:rsid w:val="00CB3E15"/>
    <w:rsid w:val="00CE7627"/>
    <w:rsid w:val="00D85671"/>
    <w:rsid w:val="00DA593C"/>
    <w:rsid w:val="00DB2F61"/>
    <w:rsid w:val="00E7475B"/>
    <w:rsid w:val="00FA6258"/>
    <w:rsid w:val="00FF0784"/>
    <w:rsid w:val="52121EBD"/>
    <w:rsid w:val="782D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ind w:firstLine="0" w:firstLineChars="0"/>
    </w:pPr>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9"/>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5">
    <w:name w:val="Strong"/>
    <w:basedOn w:val="4"/>
    <w:qFormat/>
    <w:uiPriority w:val="22"/>
    <w:rPr>
      <w:b/>
      <w:bCs/>
    </w:rPr>
  </w:style>
  <w:style w:type="paragraph" w:customStyle="1" w:styleId="6">
    <w:name w:val="样式1"/>
    <w:link w:val="7"/>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7">
    <w:name w:val="样式1 Char"/>
    <w:basedOn w:val="4"/>
    <w:link w:val="6"/>
    <w:uiPriority w:val="0"/>
    <w:rPr>
      <w:sz w:val="18"/>
      <w:szCs w:val="18"/>
    </w:rPr>
  </w:style>
  <w:style w:type="paragraph" w:customStyle="1" w:styleId="8">
    <w:name w:val="样式2"/>
    <w:basedOn w:val="2"/>
    <w:link w:val="10"/>
    <w:qFormat/>
    <w:uiPriority w:val="0"/>
  </w:style>
  <w:style w:type="character" w:customStyle="1" w:styleId="9">
    <w:name w:val="页眉 Char"/>
    <w:basedOn w:val="4"/>
    <w:link w:val="2"/>
    <w:semiHidden/>
    <w:uiPriority w:val="99"/>
    <w:rPr>
      <w:sz w:val="18"/>
      <w:szCs w:val="18"/>
    </w:rPr>
  </w:style>
  <w:style w:type="character" w:customStyle="1" w:styleId="10">
    <w:name w:val="样式2 Char"/>
    <w:basedOn w:val="9"/>
    <w:link w:val="8"/>
    <w:uiPriority w:val="0"/>
  </w:style>
  <w:style w:type="paragraph" w:customStyle="1" w:styleId="11">
    <w:name w:val="样式3"/>
    <w:link w:val="12"/>
    <w:qFormat/>
    <w:uiPriority w:val="0"/>
    <w:pPr>
      <w:spacing w:line="560" w:lineRule="exact"/>
      <w:ind w:firstLine="200" w:firstLineChars="200"/>
    </w:pPr>
    <w:rPr>
      <w:rFonts w:asciiTheme="minorHAnsi" w:hAnsiTheme="minorHAnsi" w:eastAsiaTheme="minorEastAsia" w:cstheme="minorBidi"/>
      <w:kern w:val="2"/>
      <w:sz w:val="18"/>
      <w:szCs w:val="18"/>
      <w:lang w:val="en-US" w:eastAsia="zh-CN" w:bidi="ar-SA"/>
    </w:rPr>
  </w:style>
  <w:style w:type="character" w:customStyle="1" w:styleId="12">
    <w:name w:val="样式3 Char"/>
    <w:basedOn w:val="4"/>
    <w:link w:val="11"/>
    <w:uiPriority w:val="0"/>
    <w:rPr>
      <w:sz w:val="18"/>
      <w:szCs w:val="18"/>
    </w:rPr>
  </w:style>
  <w:style w:type="paragraph" w:customStyle="1" w:styleId="13">
    <w:name w:val="样式4"/>
    <w:link w:val="14"/>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14">
    <w:name w:val="样式4 Char"/>
    <w:basedOn w:val="4"/>
    <w:link w:val="13"/>
    <w:uiPriority w:val="0"/>
    <w:rPr>
      <w:sz w:val="18"/>
      <w:szCs w:val="18"/>
    </w:rPr>
  </w:style>
  <w:style w:type="paragraph" w:customStyle="1" w:styleId="15">
    <w:name w:val="样式5"/>
    <w:link w:val="16"/>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16">
    <w:name w:val="样式5 Char"/>
    <w:basedOn w:val="4"/>
    <w:link w:val="15"/>
    <w:uiPriority w:val="0"/>
    <w:rPr>
      <w:sz w:val="18"/>
      <w:szCs w:val="18"/>
    </w:rPr>
  </w:style>
  <w:style w:type="paragraph" w:customStyle="1" w:styleId="17">
    <w:name w:val="样式8"/>
    <w:link w:val="18"/>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18">
    <w:name w:val="样式8 Char"/>
    <w:basedOn w:val="4"/>
    <w:link w:val="17"/>
    <w:uiPriority w:val="0"/>
    <w:rPr>
      <w:sz w:val="18"/>
      <w:szCs w:val="18"/>
    </w:rPr>
  </w:style>
  <w:style w:type="paragraph" w:customStyle="1" w:styleId="19">
    <w:name w:val="样式6"/>
    <w:link w:val="20"/>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20">
    <w:name w:val="样式6 Char"/>
    <w:basedOn w:val="4"/>
    <w:link w:val="19"/>
    <w:uiPriority w:val="0"/>
    <w:rPr>
      <w:sz w:val="18"/>
      <w:szCs w:val="18"/>
    </w:rPr>
  </w:style>
  <w:style w:type="paragraph" w:customStyle="1" w:styleId="21">
    <w:name w:val="样式9"/>
    <w:basedOn w:val="2"/>
    <w:link w:val="22"/>
    <w:qFormat/>
    <w:uiPriority w:val="0"/>
    <w:pPr>
      <w:ind w:firstLine="360"/>
    </w:pPr>
  </w:style>
  <w:style w:type="character" w:customStyle="1" w:styleId="22">
    <w:name w:val="样式9 Char"/>
    <w:basedOn w:val="9"/>
    <w:link w:val="21"/>
    <w:uiPriority w:val="0"/>
  </w:style>
  <w:style w:type="paragraph" w:customStyle="1" w:styleId="23">
    <w:name w:val="样式7"/>
    <w:link w:val="24"/>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24">
    <w:name w:val="样式7 Char"/>
    <w:basedOn w:val="4"/>
    <w:link w:val="23"/>
    <w:uiPriority w:val="0"/>
    <w:rPr>
      <w:sz w:val="18"/>
      <w:szCs w:val="18"/>
    </w:rPr>
  </w:style>
  <w:style w:type="paragraph" w:customStyle="1" w:styleId="25">
    <w:name w:val="样式11"/>
    <w:link w:val="26"/>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26">
    <w:name w:val="样式11 Char"/>
    <w:basedOn w:val="4"/>
    <w:link w:val="25"/>
    <w:uiPriority w:val="0"/>
    <w:rPr>
      <w:sz w:val="18"/>
      <w:szCs w:val="18"/>
    </w:rPr>
  </w:style>
  <w:style w:type="paragraph" w:customStyle="1" w:styleId="27">
    <w:name w:val="样式12"/>
    <w:link w:val="28"/>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28">
    <w:name w:val="样式12 Char"/>
    <w:basedOn w:val="4"/>
    <w:link w:val="27"/>
    <w:uiPriority w:val="0"/>
    <w:rPr>
      <w:sz w:val="18"/>
      <w:szCs w:val="18"/>
    </w:rPr>
  </w:style>
  <w:style w:type="paragraph" w:customStyle="1" w:styleId="29">
    <w:name w:val="样式13"/>
    <w:link w:val="30"/>
    <w:qFormat/>
    <w:uiPriority w:val="0"/>
    <w:pPr>
      <w:spacing w:line="560" w:lineRule="exact"/>
      <w:ind w:firstLine="200" w:firstLineChars="200"/>
    </w:pPr>
    <w:rPr>
      <w:rFonts w:asciiTheme="minorHAnsi" w:hAnsiTheme="minorHAnsi" w:eastAsiaTheme="minorEastAsia" w:cstheme="minorBidi"/>
      <w:kern w:val="2"/>
      <w:sz w:val="18"/>
      <w:szCs w:val="18"/>
      <w:lang w:val="en-US" w:eastAsia="zh-CN" w:bidi="ar-SA"/>
    </w:rPr>
  </w:style>
  <w:style w:type="character" w:customStyle="1" w:styleId="30">
    <w:name w:val="样式13 Char"/>
    <w:basedOn w:val="4"/>
    <w:link w:val="29"/>
    <w:uiPriority w:val="0"/>
    <w:rPr>
      <w:sz w:val="18"/>
      <w:szCs w:val="18"/>
    </w:rPr>
  </w:style>
  <w:style w:type="paragraph" w:customStyle="1" w:styleId="31">
    <w:name w:val="样式10"/>
    <w:link w:val="32"/>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32">
    <w:name w:val="样式10 Char"/>
    <w:basedOn w:val="4"/>
    <w:link w:val="31"/>
    <w:uiPriority w:val="0"/>
    <w:rPr>
      <w:sz w:val="18"/>
      <w:szCs w:val="18"/>
    </w:rPr>
  </w:style>
  <w:style w:type="paragraph" w:customStyle="1" w:styleId="33">
    <w:name w:val="样式17"/>
    <w:link w:val="34"/>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34">
    <w:name w:val="样式17 Char"/>
    <w:basedOn w:val="4"/>
    <w:link w:val="33"/>
    <w:uiPriority w:val="0"/>
    <w:rPr>
      <w:sz w:val="18"/>
      <w:szCs w:val="18"/>
    </w:rPr>
  </w:style>
  <w:style w:type="paragraph" w:customStyle="1" w:styleId="35">
    <w:name w:val="样式18"/>
    <w:next w:val="1"/>
    <w:link w:val="36"/>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36">
    <w:name w:val="样式18 Char"/>
    <w:basedOn w:val="4"/>
    <w:link w:val="35"/>
    <w:uiPriority w:val="0"/>
    <w:rPr>
      <w:sz w:val="18"/>
      <w:szCs w:val="18"/>
    </w:rPr>
  </w:style>
  <w:style w:type="paragraph" w:customStyle="1" w:styleId="37">
    <w:name w:val="样式14"/>
    <w:link w:val="38"/>
    <w:qFormat/>
    <w:uiPriority w:val="0"/>
    <w:pPr>
      <w:spacing w:line="56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38">
    <w:name w:val="样式14 Char"/>
    <w:basedOn w:val="4"/>
    <w:link w:val="37"/>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241</Words>
  <Characters>1376</Characters>
  <Lines>11</Lines>
  <Paragraphs>3</Paragraphs>
  <TotalTime>6</TotalTime>
  <ScaleCrop>false</ScaleCrop>
  <LinksUpToDate>false</LinksUpToDate>
  <CharactersWithSpaces>1614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2019-09-05T23:50:00Z</dcterms:created>
  <dc:creator>gyq</dc:creator>
  <cp:lastModifiedBy>微信用户</cp:lastModifiedBy>
  <dcterms:modified xsi:type="dcterms:W3CDTF">2019-09-19T08:30:07Z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