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6481"/>
      </w:tblGrid>
      <w:tr w:rsidR="00000000" w14:paraId="20FD385F" w14:textId="77777777">
        <w:trPr>
          <w:cantSplit/>
          <w:trHeight w:val="432"/>
        </w:trPr>
        <w:tc>
          <w:tcPr>
            <w:tcW w:w="18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34C1E" w14:textId="77777777" w:rsidR="00000000" w:rsidRDefault="0097341C">
            <w:pPr>
              <w:jc w:val="center"/>
            </w:pPr>
            <w:bookmarkStart w:id="0" w:name="_GoBack"/>
            <w:bookmarkEnd w:id="0"/>
            <w:r>
              <w:rPr>
                <w:rFonts w:ascii="宋体" w:hAnsi="宋体" w:hint="eastAsia"/>
                <w:sz w:val="24"/>
                <w:szCs w:val="24"/>
              </w:rPr>
              <w:t>学科、专业名称</w:t>
            </w:r>
          </w:p>
        </w:tc>
        <w:tc>
          <w:tcPr>
            <w:tcW w:w="648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BFE07" w14:textId="77777777" w:rsidR="00000000" w:rsidRDefault="0097341C">
            <w:r>
              <w:rPr>
                <w:rFonts w:ascii="宋体" w:hAnsi="宋体" w:hint="eastAsia"/>
                <w:sz w:val="24"/>
                <w:szCs w:val="24"/>
              </w:rPr>
              <w:t>课程与教学论（物理）</w:t>
            </w:r>
          </w:p>
        </w:tc>
      </w:tr>
      <w:tr w:rsidR="00000000" w14:paraId="00FD7B20" w14:textId="77777777">
        <w:trPr>
          <w:cantSplit/>
          <w:trHeight w:val="9262"/>
        </w:trPr>
        <w:tc>
          <w:tcPr>
            <w:tcW w:w="834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86895" w14:textId="77777777" w:rsidR="00000000" w:rsidRDefault="0097341C">
            <w:r>
              <w:rPr>
                <w:rFonts w:ascii="宋体" w:hAnsi="宋体" w:hint="eastAsia"/>
                <w:sz w:val="24"/>
                <w:szCs w:val="24"/>
              </w:rPr>
              <w:t>学科、专业简介（导师、研究方向及其特色、学术地位、研究成果、在研项目、课程设置、就业去向等方面）：</w:t>
            </w:r>
          </w:p>
          <w:p w14:paraId="1980EE54" w14:textId="77777777" w:rsidR="00000000" w:rsidRDefault="0097341C">
            <w:pPr>
              <w:adjustRightInd w:val="0"/>
              <w:snapToGrid w:val="0"/>
              <w:spacing w:line="360" w:lineRule="exact"/>
              <w:ind w:firstLine="482"/>
              <w:jc w:val="left"/>
            </w:pPr>
            <w:r>
              <w:rPr>
                <w:rFonts w:ascii="宋体" w:hAnsi="宋体" w:hint="eastAsia"/>
                <w:sz w:val="24"/>
                <w:szCs w:val="24"/>
              </w:rPr>
              <w:t>上海师范大学“物理课程与教学论”学科自</w:t>
            </w:r>
            <w:r>
              <w:rPr>
                <w:rFonts w:ascii="宋体" w:hAnsi="宋体" w:hint="eastAsia"/>
                <w:sz w:val="24"/>
                <w:szCs w:val="24"/>
              </w:rPr>
              <w:t>1996</w:t>
            </w:r>
            <w:r>
              <w:rPr>
                <w:rFonts w:ascii="宋体" w:hAnsi="宋体" w:hint="eastAsia"/>
                <w:sz w:val="24"/>
                <w:szCs w:val="24"/>
              </w:rPr>
              <w:t>年开始招收物理教育方向硕士研究生，并于</w:t>
            </w:r>
            <w:r>
              <w:rPr>
                <w:rFonts w:ascii="宋体" w:hAnsi="宋体" w:hint="eastAsia"/>
                <w:sz w:val="24"/>
                <w:szCs w:val="24"/>
              </w:rPr>
              <w:t>1996</w:t>
            </w:r>
            <w:r>
              <w:rPr>
                <w:rFonts w:ascii="宋体" w:hAnsi="宋体" w:hint="eastAsia"/>
                <w:sz w:val="24"/>
                <w:szCs w:val="24"/>
              </w:rPr>
              <w:t>年正式获教育学硕士学位授予权。目前，本学科主要研究方向有：中学物理课程与教学研究、大学物理课程与教学研究、物理实验教学研究、物理考试评价研究等。</w:t>
            </w:r>
          </w:p>
          <w:p w14:paraId="0243C9F6" w14:textId="77777777" w:rsidR="00000000" w:rsidRDefault="0097341C">
            <w:pPr>
              <w:adjustRightInd w:val="0"/>
              <w:snapToGrid w:val="0"/>
              <w:spacing w:line="360" w:lineRule="exact"/>
              <w:ind w:firstLine="482"/>
              <w:jc w:val="left"/>
            </w:pPr>
            <w:r>
              <w:rPr>
                <w:rFonts w:ascii="宋体" w:hAnsi="宋体" w:hint="eastAsia"/>
                <w:sz w:val="24"/>
                <w:szCs w:val="24"/>
              </w:rPr>
              <w:t>大学物理课程与教学研究方向，主要研究内容有：大学基础物理课程研究、大学基础物理教学研究、大学基础物理教材比较研究等。有关研究成果发表在《大学物理》、《物理通报》等专业学术期刊上。《电磁学》课程为上海市精品课程。研究生课程教材《大学物理专题研究》已经于</w:t>
            </w:r>
            <w:r>
              <w:rPr>
                <w:rFonts w:ascii="宋体" w:hAnsi="宋体" w:hint="eastAsia"/>
                <w:sz w:val="24"/>
                <w:szCs w:val="24"/>
              </w:rPr>
              <w:t>2011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sz w:val="24"/>
                <w:szCs w:val="24"/>
              </w:rPr>
              <w:t>月由北京大学出版社出版。</w:t>
            </w:r>
          </w:p>
          <w:p w14:paraId="7DA793BE" w14:textId="77777777" w:rsidR="00000000" w:rsidRDefault="0097341C">
            <w:pPr>
              <w:adjustRightInd w:val="0"/>
              <w:snapToGrid w:val="0"/>
              <w:spacing w:line="360" w:lineRule="exact"/>
              <w:ind w:firstLine="482"/>
              <w:jc w:val="left"/>
            </w:pPr>
            <w:r>
              <w:rPr>
                <w:rFonts w:ascii="宋体" w:hAnsi="宋体" w:hint="eastAsia"/>
                <w:sz w:val="24"/>
                <w:szCs w:val="24"/>
              </w:rPr>
              <w:t>中学物理课程与教学研究方向，主要研究内容有：中学物理教学论与课程论研究；中学物</w:t>
            </w:r>
            <w:r>
              <w:rPr>
                <w:rFonts w:ascii="宋体" w:hAnsi="宋体" w:hint="eastAsia"/>
                <w:sz w:val="24"/>
                <w:szCs w:val="24"/>
              </w:rPr>
              <w:t>理教学研究方法研究；中学物理课程设计和教材编制研究；中学物理命题与评价研究；中学物理教学的评价研究；中学物理教材比较研究、信息技术与物理学科整合研究；以及科学课程教育研究等。本科生和研究生学位课程《中学物理教学与课程论》被列为上海市教委重点建设课程。有关研究成果发表在《物理教学》、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《物理教师》、《物理通报》、《课程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教材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教法》、《中学物理教学探讨》等专业学术期刊上。长期参加上海物理高考、综合能力测试命题研究工作、曾主持和参与编写上海市新课程改革教材。</w:t>
            </w:r>
          </w:p>
          <w:p w14:paraId="20DBD4C4" w14:textId="77777777" w:rsidR="00000000" w:rsidRDefault="0097341C">
            <w:pPr>
              <w:adjustRightInd w:val="0"/>
              <w:snapToGrid w:val="0"/>
              <w:spacing w:line="360" w:lineRule="exact"/>
              <w:ind w:firstLine="482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物理实验研究，主要研究内容有：大学基础物理实验研究、</w:t>
            </w:r>
            <w:r>
              <w:rPr>
                <w:rFonts w:ascii="宋体" w:hAnsi="宋体" w:hint="eastAsia"/>
                <w:sz w:val="24"/>
                <w:szCs w:val="24"/>
              </w:rPr>
              <w:t>中学物理实验研究、</w:t>
            </w:r>
            <w:r>
              <w:rPr>
                <w:rFonts w:ascii="宋体" w:hAnsi="宋体" w:hint="eastAsia"/>
                <w:sz w:val="24"/>
                <w:szCs w:val="24"/>
              </w:rPr>
              <w:t>DIS</w:t>
            </w:r>
            <w:r>
              <w:rPr>
                <w:rFonts w:ascii="宋体" w:hAnsi="宋体" w:hint="eastAsia"/>
                <w:sz w:val="24"/>
                <w:szCs w:val="24"/>
              </w:rPr>
              <w:t>实验专题研究等。有关研究成果发表在《大学物理》、《物理实验》、《物理教学》等专业学术期刊上。长期主持初、高中物理实验竞赛训练。</w:t>
            </w:r>
          </w:p>
          <w:p w14:paraId="2C7E2D9C" w14:textId="77777777" w:rsidR="00000000" w:rsidRDefault="0097341C">
            <w:pPr>
              <w:adjustRightInd w:val="0"/>
              <w:snapToGrid w:val="0"/>
              <w:spacing w:line="360" w:lineRule="exact"/>
              <w:ind w:firstLine="482"/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以上各个领域研究生和导师的研究论文有多篇论文被人大复印资料《中学物理教学》转载。各导师承担教育部教指委的教学研究课题、上海市教委的重点项目和重点课程建设科研课题；大部分导师承担科研核心期刊杂志的编辑、组稿、审稿等工作。</w:t>
            </w:r>
          </w:p>
          <w:p w14:paraId="7FA87B4E" w14:textId="77777777" w:rsidR="00000000" w:rsidRDefault="0097341C">
            <w:pPr>
              <w:adjustRightInd w:val="0"/>
              <w:snapToGrid w:val="0"/>
              <w:spacing w:line="360" w:lineRule="exact"/>
              <w:ind w:firstLine="482"/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近十年来，该学科建立了一套比较完整的课程体系；制定并严格执行考核方法。本专业硕士生在全国各类竞技大赛中钧取得较优异的成绩，均顺利按时毕业，毕</w:t>
            </w:r>
            <w:r>
              <w:rPr>
                <w:rFonts w:ascii="宋体" w:hAnsi="宋体" w:hint="eastAsia"/>
                <w:sz w:val="24"/>
                <w:szCs w:val="24"/>
              </w:rPr>
              <w:t>业论文均达到硕士学位的学术水平要求。毕业生大部分在上海市工作主要在中学、教育科研机构、教师进修机构、出版社和其他事业单位从事研究和教学工作，受到用人单位好评。</w:t>
            </w:r>
          </w:p>
          <w:p w14:paraId="7D8F6408" w14:textId="77777777" w:rsidR="00000000" w:rsidRDefault="0097341C">
            <w:pPr>
              <w:adjustRightInd w:val="0"/>
              <w:snapToGrid w:val="0"/>
              <w:spacing w:line="360" w:lineRule="exact"/>
              <w:ind w:firstLine="482"/>
              <w:jc w:val="left"/>
              <w:rPr>
                <w:rFonts w:hint="eastAsia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本硕士点目前的负责人为冯杰教授。主要导师有冯杰博士、郭长江博士、涂泓博士、方伟博士，赵振宇博士后、岳晓婷博士、胡志娟博士、刘爱云博士、秦晓梅博士后、胡古今教授、林方婷教授等。</w:t>
            </w:r>
            <w:r>
              <w:t> </w:t>
            </w:r>
          </w:p>
        </w:tc>
      </w:tr>
    </w:tbl>
    <w:p w14:paraId="1769239D" w14:textId="77777777" w:rsidR="00000000" w:rsidRDefault="0097341C"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6401"/>
      </w:tblGrid>
      <w:tr w:rsidR="00000000" w14:paraId="62AAD1E8" w14:textId="77777777">
        <w:trPr>
          <w:cantSplit/>
          <w:trHeight w:val="432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7FF3A" w14:textId="77777777" w:rsidR="00000000" w:rsidRDefault="0097341C">
            <w:pPr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学科、专业名称</w:t>
            </w:r>
          </w:p>
        </w:tc>
        <w:tc>
          <w:tcPr>
            <w:tcW w:w="661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71418" w14:textId="77777777" w:rsidR="00000000" w:rsidRDefault="0097341C">
            <w:r>
              <w:rPr>
                <w:rFonts w:ascii="宋体" w:hAnsi="宋体" w:hint="eastAsia"/>
                <w:sz w:val="24"/>
                <w:szCs w:val="24"/>
              </w:rPr>
              <w:t>课程与教学论（数学）</w:t>
            </w:r>
          </w:p>
        </w:tc>
      </w:tr>
      <w:tr w:rsidR="00000000" w14:paraId="672A1846" w14:textId="77777777">
        <w:trPr>
          <w:cantSplit/>
          <w:trHeight w:val="12221"/>
        </w:trPr>
        <w:tc>
          <w:tcPr>
            <w:tcW w:w="852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38E6B" w14:textId="77777777" w:rsidR="00000000" w:rsidRDefault="0097341C">
            <w:pPr>
              <w:ind w:left="1680" w:hanging="1680"/>
            </w:pPr>
            <w:r>
              <w:rPr>
                <w:rFonts w:ascii="宋体" w:hAnsi="宋体" w:hint="eastAsia"/>
              </w:rPr>
              <w:t>学科、专业简介（导师、研究方向及其特色、学术地位、研究成果、在研项目、课程设置、就业去向等方面）：</w:t>
            </w:r>
          </w:p>
          <w:p w14:paraId="10BB703F" w14:textId="77777777" w:rsidR="00000000" w:rsidRDefault="0097341C">
            <w:pPr>
              <w:spacing w:line="400" w:lineRule="atLeast"/>
              <w:ind w:firstLine="420"/>
            </w:pPr>
            <w:r>
              <w:rPr>
                <w:rFonts w:ascii="宋体" w:hAnsi="宋体" w:hint="eastAsia"/>
              </w:rPr>
              <w:t>目前，本学科主要研究方向有：数学教材开发、数学认知研究、数学课程与教材比较研究、数学课堂教学比较、数学学习评价、数学教师教育、信息技术与数学课程的整合等。研究论文主要发表在《全球教育展望》、《现代教育技术》、《数学史研究》、《数学教育学报》、《外国中小学教育》、《上海教育科研》、《中国教育学刊》等国内外专业学术刊物。曾参与教育部重大课题《普通高中数学课程标准》的研制，参与国家社科基金重点课题《主要国家高中数学</w:t>
            </w:r>
            <w:r>
              <w:rPr>
                <w:rFonts w:ascii="宋体" w:hAnsi="宋体" w:hint="eastAsia"/>
              </w:rPr>
              <w:t>教材比较研究》的研发，主持或参与多项教育部与上海市的教育研究及课程改革项目曾主编、参编上海市中学数学教材。学院主办的《中学数学教学》杂志已创刊</w:t>
            </w:r>
            <w:r>
              <w:rPr>
                <w:rFonts w:ascii="宋体" w:hAnsi="宋体" w:hint="eastAsia"/>
              </w:rPr>
              <w:t>40</w:t>
            </w:r>
            <w:r>
              <w:rPr>
                <w:rFonts w:ascii="宋体" w:hAnsi="宋体" w:hint="eastAsia"/>
              </w:rPr>
              <w:t>年，本方向的研究生导师承担该杂志的编辑、组稿、审稿等工作。</w:t>
            </w:r>
          </w:p>
          <w:p w14:paraId="01CDDE68" w14:textId="77777777" w:rsidR="00000000" w:rsidRDefault="0097341C">
            <w:pPr>
              <w:spacing w:line="400" w:lineRule="atLeast"/>
              <w:ind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十年来，该学科建立了一套比较完整的课程体系和严格的考核方法。开设的专业课程主要有《数学课程与教材分析》、《数学史》、《数学教育哲学》、《数学教材开发研究》、《数学教育测量与评价》、《数学教育科研方法》、《数学教育心理学》、《现代数学与中学数学》等。</w:t>
            </w:r>
          </w:p>
          <w:p w14:paraId="51D9F420" w14:textId="77777777" w:rsidR="00000000" w:rsidRDefault="0097341C">
            <w:pPr>
              <w:spacing w:line="400" w:lineRule="atLeast"/>
              <w:ind w:firstLine="420"/>
              <w:rPr>
                <w:rFonts w:hint="eastAsia"/>
              </w:rPr>
            </w:pPr>
            <w:r>
              <w:rPr>
                <w:rFonts w:ascii="宋体" w:hAnsi="宋体" w:hint="eastAsia"/>
              </w:rPr>
              <w:t>本学科学制为三年，第一学年的主要任务是理论学习，完成所</w:t>
            </w:r>
            <w:r>
              <w:rPr>
                <w:rFonts w:ascii="宋体" w:hAnsi="宋体" w:hint="eastAsia"/>
              </w:rPr>
              <w:t>需的大部分学分，第二学年第一学期在学习部分课程的同时去中学参加为期</w:t>
            </w: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 w:hint="eastAsia"/>
              </w:rPr>
              <w:t>个月的教育实习。学校有中学教育实习基地学校</w:t>
            </w:r>
            <w:r>
              <w:rPr>
                <w:rFonts w:ascii="宋体" w:hAnsi="宋体" w:hint="eastAsia"/>
              </w:rPr>
              <w:t>60</w:t>
            </w:r>
            <w:r>
              <w:rPr>
                <w:rFonts w:ascii="宋体" w:hAnsi="宋体" w:hint="eastAsia"/>
              </w:rPr>
              <w:t>多所，有研究生高端教育实习基地学校</w:t>
            </w:r>
            <w:r>
              <w:rPr>
                <w:rFonts w:ascii="宋体" w:hAnsi="宋体" w:hint="eastAsia"/>
              </w:rPr>
              <w:t>6</w:t>
            </w:r>
            <w:r>
              <w:rPr>
                <w:rFonts w:ascii="宋体" w:hAnsi="宋体" w:hint="eastAsia"/>
              </w:rPr>
              <w:t>所。研究生除去上述学校参加教育实习外，每年有部分学生将去海外参加教育实践活动。第二学年第二学期开始主要在导师指导下开展数学教学研究，撰写学术论文和毕业论文。</w:t>
            </w:r>
          </w:p>
          <w:p w14:paraId="3177603F" w14:textId="77777777" w:rsidR="00000000" w:rsidRDefault="0097341C">
            <w:pPr>
              <w:spacing w:line="400" w:lineRule="atLeast"/>
              <w:ind w:firstLine="420"/>
            </w:pPr>
            <w:r>
              <w:rPr>
                <w:rFonts w:ascii="宋体" w:hAnsi="宋体" w:hint="eastAsia"/>
              </w:rPr>
              <w:t>本学科为上海市重点学科，</w:t>
            </w:r>
            <w:r>
              <w:rPr>
                <w:rFonts w:hint="eastAsia"/>
              </w:rPr>
              <w:t>毕业生的</w:t>
            </w:r>
            <w:r>
              <w:t>90%</w:t>
            </w:r>
            <w:r>
              <w:rPr>
                <w:rFonts w:hint="eastAsia"/>
              </w:rPr>
              <w:t>以上在上海就业，</w:t>
            </w:r>
            <w:r>
              <w:rPr>
                <w:rFonts w:ascii="宋体" w:hAnsi="宋体" w:hint="eastAsia"/>
              </w:rPr>
              <w:t>主要在上海的基础教育学校工作，少部分毕业生在教育科研机构、教师进修机构、出版社和其他事业单位从事教育科研工作，也有部分毕业生选择继续读博。近几年毕业生</w:t>
            </w:r>
            <w:r>
              <w:rPr>
                <w:rFonts w:ascii="宋体" w:hAnsi="宋体" w:hint="eastAsia"/>
              </w:rPr>
              <w:t>的就业率和签约率都保持在</w:t>
            </w:r>
            <w:r>
              <w:rPr>
                <w:rFonts w:ascii="宋体" w:hAnsi="宋体" w:hint="eastAsia"/>
              </w:rPr>
              <w:t>100%</w:t>
            </w:r>
            <w:r>
              <w:rPr>
                <w:rFonts w:ascii="宋体" w:hAnsi="宋体" w:hint="eastAsia"/>
              </w:rPr>
              <w:t>。</w:t>
            </w:r>
          </w:p>
          <w:p w14:paraId="4BB41B97" w14:textId="77777777" w:rsidR="00000000" w:rsidRDefault="0097341C">
            <w:pPr>
              <w:spacing w:line="400" w:lineRule="atLeast"/>
              <w:ind w:firstLine="420"/>
            </w:pPr>
            <w:r>
              <w:rPr>
                <w:rFonts w:ascii="宋体" w:hAnsi="宋体" w:hint="eastAsia"/>
              </w:rPr>
              <w:t>本硕士点目前的负责人为陆新生副教授，主要导师有丁玮教授、张伟平副教授、管艳副教授等，同时邀请本校教育学院黄友初教授、黄兴丰副教授、贺真真副教授兼任本专业的硕士生导师。学位点依托上海师范大学数学一级学科博士点，聘请数学系内</w:t>
            </w:r>
            <w:r>
              <w:rPr>
                <w:rFonts w:ascii="宋体" w:hAnsi="宋体" w:hint="eastAsia"/>
              </w:rPr>
              <w:t>10</w:t>
            </w:r>
            <w:r>
              <w:rPr>
                <w:rFonts w:ascii="宋体" w:hAnsi="宋体" w:hint="eastAsia"/>
              </w:rPr>
              <w:t>多位对数学教育有独到研究的数学教授兼任学位点硕士生导师。另外学院还聘请中学数学教育界王海平、王国江、李秋明、曹建华、穆晓炯、陈振华、徐俭、邓本标等</w:t>
            </w:r>
            <w:r>
              <w:rPr>
                <w:rFonts w:ascii="宋体" w:hAnsi="宋体" w:hint="eastAsia"/>
              </w:rPr>
              <w:t>30</w:t>
            </w:r>
            <w:r>
              <w:rPr>
                <w:rFonts w:ascii="宋体" w:hAnsi="宋体" w:hint="eastAsia"/>
              </w:rPr>
              <w:t>多位名师担任本方向的校外硕士生导师。</w:t>
            </w:r>
          </w:p>
          <w:p w14:paraId="57934D5D" w14:textId="77777777" w:rsidR="00000000" w:rsidRDefault="0097341C">
            <w:pPr>
              <w:spacing w:line="400" w:lineRule="atLeast"/>
              <w:ind w:firstLine="420"/>
            </w:pPr>
            <w:r>
              <w:t xml:space="preserve"> </w:t>
            </w:r>
          </w:p>
          <w:p w14:paraId="490BDD00" w14:textId="77777777" w:rsidR="00000000" w:rsidRDefault="0097341C">
            <w:pPr>
              <w:spacing w:line="400" w:lineRule="atLeast"/>
              <w:ind w:firstLine="420"/>
            </w:pPr>
            <w:r>
              <w:t> </w:t>
            </w:r>
          </w:p>
        </w:tc>
      </w:tr>
    </w:tbl>
    <w:p w14:paraId="54F21603" w14:textId="77777777" w:rsidR="00000000" w:rsidRDefault="0097341C">
      <w:r>
        <w:t> </w:t>
      </w:r>
    </w:p>
    <w:p w14:paraId="66435019" w14:textId="77777777" w:rsidR="0097341C" w:rsidRDefault="0097341C"/>
    <w:sectPr w:rsidR="0097341C">
      <w:pgSz w:w="11906" w:h="16838"/>
      <w:pgMar w:top="109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F9858" w14:textId="77777777" w:rsidR="0097341C" w:rsidRDefault="0097341C" w:rsidP="00A7714A">
      <w:r>
        <w:separator/>
      </w:r>
    </w:p>
  </w:endnote>
  <w:endnote w:type="continuationSeparator" w:id="0">
    <w:p w14:paraId="4E313E25" w14:textId="77777777" w:rsidR="0097341C" w:rsidRDefault="0097341C" w:rsidP="00A7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B4785" w14:textId="77777777" w:rsidR="0097341C" w:rsidRDefault="0097341C" w:rsidP="00A7714A">
      <w:r>
        <w:separator/>
      </w:r>
    </w:p>
  </w:footnote>
  <w:footnote w:type="continuationSeparator" w:id="0">
    <w:p w14:paraId="7F1C7A9E" w14:textId="77777777" w:rsidR="0097341C" w:rsidRDefault="0097341C" w:rsidP="00A77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42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4A"/>
    <w:rsid w:val="0097341C"/>
    <w:rsid w:val="00A7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4C7C84"/>
  <w15:chartTrackingRefBased/>
  <w15:docId w15:val="{F86A3461-A666-40C6-BD55-7227439D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jc w:val="both"/>
    </w:pPr>
    <w:rPr>
      <w:rFonts w:eastAsia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styleId="a5">
    <w:name w:val="header"/>
    <w:basedOn w:val="a"/>
    <w:link w:val="1"/>
    <w:uiPriority w:val="99"/>
    <w:unhideWhenUsed/>
    <w:pPr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locked/>
    <w:rPr>
      <w:rFonts w:ascii="宋体" w:eastAsia="宋体" w:hAnsi="宋体" w:hint="eastAsia"/>
      <w:sz w:val="18"/>
      <w:szCs w:val="18"/>
    </w:rPr>
  </w:style>
  <w:style w:type="paragraph" w:styleId="a7">
    <w:name w:val="footer"/>
    <w:basedOn w:val="a"/>
    <w:link w:val="10"/>
    <w:uiPriority w:val="99"/>
    <w:unhideWhenUsed/>
    <w:pPr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locked/>
    <w:rPr>
      <w:rFonts w:ascii="宋体" w:eastAsia="宋体" w:hAnsi="宋体" w:hint="eastAsia"/>
      <w:sz w:val="18"/>
      <w:szCs w:val="18"/>
    </w:rPr>
  </w:style>
  <w:style w:type="paragraph" w:styleId="2">
    <w:name w:val="Body Text Indent 2"/>
    <w:basedOn w:val="a"/>
    <w:link w:val="21"/>
    <w:uiPriority w:val="99"/>
    <w:semiHidden/>
    <w:unhideWhenUsed/>
    <w:pPr>
      <w:spacing w:after="120" w:line="480" w:lineRule="auto"/>
      <w:ind w:left="420"/>
    </w:pPr>
  </w:style>
  <w:style w:type="character" w:customStyle="1" w:styleId="20">
    <w:name w:val="正文文本缩进 2 字符"/>
    <w:basedOn w:val="a0"/>
    <w:link w:val="2"/>
    <w:uiPriority w:val="99"/>
    <w:semiHidden/>
    <w:locked/>
    <w:rPr>
      <w:rFonts w:ascii="宋体" w:eastAsia="宋体" w:hAnsi="宋体" w:hint="eastAsia"/>
      <w:sz w:val="21"/>
      <w:szCs w:val="21"/>
    </w:rPr>
  </w:style>
  <w:style w:type="paragraph" w:customStyle="1" w:styleId="CharChar">
    <w:name w:val="Char Char"/>
    <w:basedOn w:val="a"/>
    <w:rPr>
      <w:rFonts w:ascii="Tahoma" w:hAnsi="Tahoma" w:cs="Tahoma"/>
      <w:sz w:val="24"/>
      <w:szCs w:val="24"/>
    </w:rPr>
  </w:style>
  <w:style w:type="paragraph" w:customStyle="1" w:styleId="msochpdefault">
    <w:name w:val="msochpdefault"/>
    <w:basedOn w:val="a"/>
    <w:pPr>
      <w:spacing w:before="100" w:beforeAutospacing="1" w:after="100" w:afterAutospacing="1"/>
      <w:jc w:val="left"/>
    </w:pPr>
    <w:rPr>
      <w:rFonts w:ascii="宋体" w:hAnsi="宋体" w:cs="宋体"/>
      <w:sz w:val="20"/>
      <w:szCs w:val="20"/>
    </w:rPr>
  </w:style>
  <w:style w:type="character" w:customStyle="1" w:styleId="1">
    <w:name w:val="页眉 字符1"/>
    <w:basedOn w:val="a0"/>
    <w:link w:val="a5"/>
    <w:locked/>
    <w:rPr>
      <w:rFonts w:ascii="宋体" w:eastAsia="宋体" w:hAnsi="宋体" w:hint="eastAsia"/>
    </w:rPr>
  </w:style>
  <w:style w:type="character" w:customStyle="1" w:styleId="10">
    <w:name w:val="页脚 字符1"/>
    <w:basedOn w:val="a0"/>
    <w:link w:val="a7"/>
    <w:locked/>
    <w:rPr>
      <w:rFonts w:ascii="宋体" w:eastAsia="宋体" w:hAnsi="宋体" w:hint="eastAsia"/>
    </w:rPr>
  </w:style>
  <w:style w:type="character" w:customStyle="1" w:styleId="21">
    <w:name w:val="正文文本缩进 2 字符1"/>
    <w:basedOn w:val="a0"/>
    <w:link w:val="2"/>
    <w:locked/>
    <w:rPr>
      <w:rFonts w:ascii="宋体" w:eastAsia="宋体" w:hAnsi="宋体" w:hint="eastAsia"/>
    </w:rPr>
  </w:style>
  <w:style w:type="character" w:customStyle="1" w:styleId="charchar0">
    <w:name w:val="charchar"/>
    <w:basedOn w:val="a0"/>
    <w:rPr>
      <w:rFonts w:ascii="宋体" w:eastAsia="宋体" w:hAnsi="宋体"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上海师范大学硕士研究生招生学科、专业简介</dc:title>
  <dc:subject/>
  <dc:creator>leihong zhu</dc:creator>
  <cp:keywords/>
  <dc:description/>
  <cp:lastModifiedBy>leihong zhu</cp:lastModifiedBy>
  <cp:revision>2</cp:revision>
  <dcterms:created xsi:type="dcterms:W3CDTF">2019-09-25T01:47:00Z</dcterms:created>
  <dcterms:modified xsi:type="dcterms:W3CDTF">2019-09-25T01:47:00Z</dcterms:modified>
</cp:coreProperties>
</file>