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614"/>
      </w:tblGrid>
      <w:tr w:rsidR="00FD0ABF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ABF" w:rsidRDefault="00983625">
            <w:pPr>
              <w:jc w:val="center"/>
            </w:pPr>
            <w:r>
              <w:rPr>
                <w:rFonts w:ascii="宋体" w:hAnsi="宋体" w:hint="eastAsia"/>
                <w:sz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ABF" w:rsidRDefault="00983625">
            <w:r>
              <w:rPr>
                <w:rFonts w:hint="eastAsia"/>
              </w:rPr>
              <w:t>马克思主义中国化</w:t>
            </w:r>
            <w:r w:rsidR="00900F57">
              <w:rPr>
                <w:rFonts w:hint="eastAsia"/>
              </w:rPr>
              <w:t>研究</w:t>
            </w:r>
          </w:p>
        </w:tc>
      </w:tr>
      <w:tr w:rsidR="00FD0ABF">
        <w:trPr>
          <w:trHeight w:val="1344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AB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学科、专业简介（导师、研究方向及其特色、学术地位、研究成果、在研项目、课程设置、就业去向等方面）：</w:t>
            </w:r>
          </w:p>
          <w:p w:rsidR="00FD0ABF" w:rsidRDefault="00983625" w:rsidP="00E56EAF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</w:pPr>
            <w:r w:rsidRPr="00E56EAF">
              <w:rPr>
                <w:rFonts w:hint="eastAsia"/>
              </w:rPr>
              <w:t>导师</w:t>
            </w:r>
            <w:r w:rsidR="00E56EAF">
              <w:rPr>
                <w:rFonts w:hint="eastAsia"/>
              </w:rPr>
              <w:t>队伍</w:t>
            </w:r>
          </w:p>
          <w:p w:rsidR="00E56EAF" w:rsidRDefault="00E56EAF" w:rsidP="00E56EAF">
            <w:pPr>
              <w:spacing w:line="276" w:lineRule="auto"/>
              <w:ind w:left="480"/>
            </w:pPr>
            <w:r>
              <w:rPr>
                <w:rFonts w:hint="eastAsia"/>
              </w:rPr>
              <w:t>本学科点负责人黄福寿教授，导师</w:t>
            </w:r>
            <w:r w:rsidRPr="00E56EAF">
              <w:rPr>
                <w:rFonts w:hint="eastAsia"/>
              </w:rPr>
              <w:t>耿步健</w:t>
            </w:r>
            <w:r>
              <w:rPr>
                <w:rFonts w:hint="eastAsia"/>
              </w:rPr>
              <w:t>教授、</w:t>
            </w:r>
            <w:r w:rsidRPr="00E56EAF">
              <w:rPr>
                <w:rFonts w:hint="eastAsia"/>
              </w:rPr>
              <w:t>赵福浩</w:t>
            </w:r>
            <w:r>
              <w:rPr>
                <w:rFonts w:hint="eastAsia"/>
              </w:rPr>
              <w:t>副教授、</w:t>
            </w:r>
            <w:r w:rsidRPr="00E56EAF">
              <w:rPr>
                <w:rFonts w:hint="eastAsia"/>
              </w:rPr>
              <w:t>胡志民</w:t>
            </w:r>
            <w:r>
              <w:rPr>
                <w:rFonts w:hint="eastAsia"/>
              </w:rPr>
              <w:t>副教授、</w:t>
            </w:r>
            <w:r w:rsidRPr="00E56EAF">
              <w:rPr>
                <w:rFonts w:hint="eastAsia"/>
              </w:rPr>
              <w:t>马振</w:t>
            </w:r>
          </w:p>
          <w:p w:rsidR="00E56EAF" w:rsidRPr="00E56EAF" w:rsidRDefault="00E56EAF" w:rsidP="00E56EAF">
            <w:pPr>
              <w:spacing w:line="276" w:lineRule="auto"/>
            </w:pPr>
            <w:r w:rsidRPr="00E56EAF">
              <w:rPr>
                <w:rFonts w:hint="eastAsia"/>
              </w:rPr>
              <w:t>江</w:t>
            </w:r>
            <w:r>
              <w:rPr>
                <w:rFonts w:hint="eastAsia"/>
              </w:rPr>
              <w:t>副教授、</w:t>
            </w:r>
            <w:r w:rsidRPr="00E56EAF">
              <w:rPr>
                <w:rFonts w:hint="eastAsia"/>
              </w:rPr>
              <w:t>秦文</w:t>
            </w:r>
            <w:r>
              <w:rPr>
                <w:rFonts w:hint="eastAsia"/>
              </w:rPr>
              <w:t>副教授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黄福寿</w:t>
            </w:r>
            <w:r w:rsidR="00E56EAF">
              <w:rPr>
                <w:rFonts w:hint="eastAsia"/>
              </w:rPr>
              <w:t>教授</w:t>
            </w:r>
            <w:r w:rsidRPr="00E56EAF">
              <w:rPr>
                <w:rFonts w:hint="eastAsia"/>
              </w:rPr>
              <w:t>，男，史学博士，马克思主义中国化研究专业教授、博士生导师、博士后合作导师，国家社科基金通讯评审专家，主要从事马克思主义与当代中国政治、比较社会主义研究。兼任上海科学社会主义学会副会长、中国科学社会主义学会理事、中国辛亥革命研究会常务理事、民革中央理论研究和学习委员会副主任、中国统一战线理论研究会统战基础理论上海研究基地专家、复旦大学统战理论研究基地专家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耿步健</w:t>
            </w:r>
            <w:r w:rsidR="00E56EAF">
              <w:rPr>
                <w:rFonts w:hint="eastAsia"/>
              </w:rPr>
              <w:t>教授</w:t>
            </w:r>
            <w:r w:rsidRPr="00E56EAF">
              <w:rPr>
                <w:rFonts w:hint="eastAsia"/>
              </w:rPr>
              <w:t>，男，</w:t>
            </w:r>
            <w:r w:rsidRPr="00E56EAF">
              <w:rPr>
                <w:rFonts w:hint="eastAsia"/>
              </w:rPr>
              <w:t>1967</w:t>
            </w:r>
            <w:r w:rsidRPr="00E56EAF">
              <w:rPr>
                <w:rFonts w:hint="eastAsia"/>
              </w:rPr>
              <w:t>年</w:t>
            </w:r>
            <w:r w:rsidRPr="00E56EAF">
              <w:rPr>
                <w:rFonts w:hint="eastAsia"/>
              </w:rPr>
              <w:t>10</w:t>
            </w:r>
            <w:r w:rsidRPr="00E56EAF">
              <w:rPr>
                <w:rFonts w:hint="eastAsia"/>
              </w:rPr>
              <w:t>月生，江苏泰兴人，中共党员，教授，法学博士，博士生导师。兼任中国区域科学协会生态文明研究专业委员会副主任。主要从事马克思主义生态理论与思想政治教育等研究。自取得副教授任职资格以来，主持国家社科基金项目</w:t>
            </w:r>
            <w:r w:rsidRPr="00E56EAF">
              <w:rPr>
                <w:rFonts w:hint="eastAsia"/>
              </w:rPr>
              <w:t>1</w:t>
            </w:r>
            <w:r w:rsidRPr="00E56EAF">
              <w:rPr>
                <w:rFonts w:hint="eastAsia"/>
              </w:rPr>
              <w:t>项，部、省级规划项目课题</w:t>
            </w:r>
            <w:r w:rsidRPr="00E56EAF">
              <w:rPr>
                <w:rFonts w:hint="eastAsia"/>
              </w:rPr>
              <w:t>4</w:t>
            </w:r>
            <w:r w:rsidRPr="00E56EAF">
              <w:rPr>
                <w:rFonts w:hint="eastAsia"/>
              </w:rPr>
              <w:t>项，其他省级项目</w:t>
            </w:r>
            <w:r w:rsidRPr="00E56EAF">
              <w:rPr>
                <w:rFonts w:hint="eastAsia"/>
              </w:rPr>
              <w:t>3</w:t>
            </w:r>
            <w:r w:rsidRPr="00E56EAF">
              <w:rPr>
                <w:rFonts w:hint="eastAsia"/>
              </w:rPr>
              <w:t>项，主持校级课题</w:t>
            </w:r>
            <w:r w:rsidRPr="00E56EAF">
              <w:rPr>
                <w:rFonts w:hint="eastAsia"/>
              </w:rPr>
              <w:t>7</w:t>
            </w:r>
            <w:r w:rsidRPr="00E56EAF">
              <w:rPr>
                <w:rFonts w:hint="eastAsia"/>
              </w:rPr>
              <w:t>项，在《马克思主义与现实》、《毛泽东邓小平理论研究》、《社会主义研究》、《江苏社会科学》等</w:t>
            </w:r>
            <w:r w:rsidRPr="00E56EAF">
              <w:rPr>
                <w:rFonts w:hint="eastAsia"/>
              </w:rPr>
              <w:t>CSSCI</w:t>
            </w:r>
            <w:r w:rsidRPr="00E56EAF">
              <w:rPr>
                <w:rFonts w:hint="eastAsia"/>
              </w:rPr>
              <w:t>期刊上发表论文</w:t>
            </w:r>
            <w:r w:rsidRPr="00E56EAF">
              <w:rPr>
                <w:rFonts w:hint="eastAsia"/>
              </w:rPr>
              <w:t>20</w:t>
            </w:r>
            <w:r w:rsidRPr="00E56EAF">
              <w:rPr>
                <w:rFonts w:hint="eastAsia"/>
              </w:rPr>
              <w:t>余篇，在《光明日报》理论版、《新华日报》、《社会科学报》等重要报刊上发表文章</w:t>
            </w:r>
            <w:r w:rsidRPr="00E56EAF">
              <w:rPr>
                <w:rFonts w:hint="eastAsia"/>
              </w:rPr>
              <w:t>5</w:t>
            </w:r>
            <w:r w:rsidRPr="00E56EAF">
              <w:rPr>
                <w:rFonts w:hint="eastAsia"/>
              </w:rPr>
              <w:t>篇，在其它核心期刊和一般期刊上发表论文</w:t>
            </w:r>
            <w:r w:rsidRPr="00E56EAF">
              <w:rPr>
                <w:rFonts w:hint="eastAsia"/>
              </w:rPr>
              <w:t>20</w:t>
            </w:r>
            <w:r w:rsidRPr="00E56EAF">
              <w:rPr>
                <w:rFonts w:hint="eastAsia"/>
              </w:rPr>
              <w:t>余篇；出版专著</w:t>
            </w:r>
            <w:r w:rsidRPr="00E56EAF">
              <w:rPr>
                <w:rFonts w:hint="eastAsia"/>
              </w:rPr>
              <w:t>2</w:t>
            </w:r>
            <w:r w:rsidRPr="00E56EAF">
              <w:rPr>
                <w:rFonts w:hint="eastAsia"/>
              </w:rPr>
              <w:t>部、教材</w:t>
            </w:r>
            <w:r w:rsidRPr="00E56EAF">
              <w:rPr>
                <w:rFonts w:hint="eastAsia"/>
              </w:rPr>
              <w:t>2</w:t>
            </w:r>
            <w:r w:rsidRPr="00E56EAF">
              <w:rPr>
                <w:rFonts w:hint="eastAsia"/>
              </w:rPr>
              <w:t>部，参与写作出版的著作</w:t>
            </w:r>
            <w:r w:rsidRPr="00E56EAF">
              <w:rPr>
                <w:rFonts w:hint="eastAsia"/>
              </w:rPr>
              <w:t>4</w:t>
            </w:r>
            <w:r w:rsidRPr="00E56EAF">
              <w:rPr>
                <w:rFonts w:hint="eastAsia"/>
              </w:rPr>
              <w:t>部；曾获省第九届高校哲学社会科学研究优秀成果一等奖、中共中央编译局举办的“马克思主义与现实研究论坛——科学发展观与构建社会主义和谐社会理论研讨会”论文评比二等奖、校级优秀科研成果三等奖。另外还曾荣获南京财经大学校先进工作者、“天空教室”杯省高校第三届多媒体教学课件竞赛好课件奖，并先后两次获得南京财经大学高等教育教学成果二等奖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赵福浩</w:t>
            </w:r>
            <w:r w:rsidR="00E56EAF">
              <w:rPr>
                <w:rFonts w:hint="eastAsia"/>
              </w:rPr>
              <w:t>副教授</w:t>
            </w:r>
            <w:r w:rsidRPr="00E56EAF">
              <w:rPr>
                <w:rFonts w:hint="eastAsia"/>
              </w:rPr>
              <w:t>，男，法学博士，上海师范大学马克思主义学院副教授，上海师范大学比较政党研究中心研究员，全国列宁思想研究会理事，上海市毛泽东思想研究会理事，重庆市纪检监察学会常务理事，重庆市纪委监察局特约研究员。代表作是《政治经济学视角下的美国金融危机分析》（人民出版社</w:t>
            </w:r>
            <w:r w:rsidRPr="00E56EAF">
              <w:t>2014</w:t>
            </w:r>
            <w:r w:rsidRPr="00E56EAF">
              <w:t>年版）。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胡志民</w:t>
            </w:r>
            <w:r w:rsidR="00E56EAF">
              <w:rPr>
                <w:rFonts w:hint="eastAsia"/>
              </w:rPr>
              <w:t>副教授</w:t>
            </w:r>
            <w:r w:rsidRPr="00E56EAF">
              <w:rPr>
                <w:rFonts w:hint="eastAsia"/>
              </w:rPr>
              <w:t>，男，上海师范大学商学院副教授，法学博士，硕士研究生导师，上海市法学会商法研究会理事、上海市法学会经济法研究会理事。合著《都市法治文化与市民法律素质研究》《完善地方立法立项与起草机制研究》《新中国法治简史》，主编《商法》《经济法教程》《民法学原理》等教材</w:t>
            </w:r>
            <w:r w:rsidRPr="00E56EAF">
              <w:t>21</w:t>
            </w:r>
            <w:r w:rsidRPr="00E56EAF">
              <w:t>部，发表《苏联法学理论对新中国民法学的影响》《改革开放以来中国共产党法制思想研究》《都市法治化与法治文化建设》等学术论文</w:t>
            </w:r>
            <w:r w:rsidRPr="00E56EAF">
              <w:t>20</w:t>
            </w:r>
            <w:r w:rsidRPr="00E56EAF">
              <w:t>余篇，主持、参与</w:t>
            </w:r>
            <w:r w:rsidRPr="00E56EAF">
              <w:t>20</w:t>
            </w:r>
            <w:r w:rsidRPr="00E56EAF">
              <w:t>余项课题研究，获得上海市政府决策咨询建议成果二等奖、上海市教学成果二等奖。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马振江</w:t>
            </w:r>
            <w:r w:rsidR="00E56EAF">
              <w:rPr>
                <w:rFonts w:hint="eastAsia"/>
              </w:rPr>
              <w:t>副教授</w:t>
            </w:r>
            <w:r w:rsidRPr="00E56EAF">
              <w:rPr>
                <w:rFonts w:hint="eastAsia"/>
              </w:rPr>
              <w:t>，南京大学哲学博士，南京师范大学马克思主义理论博士后，上师大马院副教授，研究方向为马克思主义中国化。教育部中青年思想政治理论课教师择优资助计划人才，上海市首届马克思主义理论教学研究优秀中青年拔尖人才，上海市阳光计划获得者，获得上海市哲学社会科学优秀研究成果奖二等奖</w:t>
            </w:r>
            <w:r w:rsidRPr="00E56EAF">
              <w:t>1</w:t>
            </w:r>
            <w:r w:rsidRPr="00E56EAF">
              <w:t>项，主持省部级课题三项，独立发表</w:t>
            </w:r>
            <w:r w:rsidRPr="00E56EAF">
              <w:t>CSSCI</w:t>
            </w:r>
            <w:r w:rsidRPr="00E56EAF">
              <w:lastRenderedPageBreak/>
              <w:t>期刊论文十多篇。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bookmarkStart w:id="0" w:name="_GoBack"/>
            <w:bookmarkEnd w:id="0"/>
            <w:r w:rsidRPr="00E56EAF">
              <w:rPr>
                <w:rFonts w:hint="eastAsia"/>
              </w:rPr>
              <w:t>秦文</w:t>
            </w:r>
            <w:r w:rsidR="00E56EAF">
              <w:rPr>
                <w:rFonts w:hint="eastAsia"/>
              </w:rPr>
              <w:t>副教授</w:t>
            </w:r>
            <w:r w:rsidRPr="00E56EAF">
              <w:rPr>
                <w:rFonts w:hint="eastAsia"/>
              </w:rPr>
              <w:t>，女，副教授，中共党员。中国人民大学法学博士，同济大学马克思主义学院博士后，伦敦大学亚非学院南亚研究中心访问学者，硕士生导师。将法学、社会学、马克思主义理论等学科相互融合，发表了多篇高水平学术论文，并主持多项省部级、厅局级重点及一般课题，参与国家社科基金重大、重点项目的研究。研究专长：中国特色社会主义法治文化建设，女性问题研究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二、研究方向及其特色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本学科主要研究方向有新时代中国特色社会主义研究、马克思主义中国化历史研究等。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新时代中国特色社会主义研究</w:t>
            </w:r>
          </w:p>
          <w:p w:rsidR="00FD0AB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重点研究新时代中国特色社会主义理论的基本内容，了解本学科的最新动态；能运用这一理论分析和解决当代中国经济建设、政治建设、文化建设、社会建设、生态文明建设和党的建设中存在的新问题，主动参与重大理论和实践问题研究。</w:t>
            </w:r>
            <w:r w:rsidR="00E56EAF" w:rsidRPr="00E126C0">
              <w:rPr>
                <w:rFonts w:hint="eastAsia"/>
              </w:rPr>
              <w:t>每年招生导师和研究方向，详见招生简章</w:t>
            </w:r>
            <w:r w:rsidR="00E56EAF">
              <w:rPr>
                <w:rFonts w:hint="eastAsia"/>
              </w:rPr>
              <w:t>。</w:t>
            </w:r>
          </w:p>
          <w:p w:rsidR="00E56EAF" w:rsidRPr="00E56EAF" w:rsidRDefault="00EC220B" w:rsidP="00E56EAF">
            <w:pPr>
              <w:spacing w:line="276" w:lineRule="auto"/>
              <w:ind w:firstLineChars="200" w:firstLine="420"/>
            </w:pPr>
            <w:r w:rsidRPr="00EC220B">
              <w:rPr>
                <w:rFonts w:hint="eastAsia"/>
              </w:rPr>
              <w:t>黄福寿、</w:t>
            </w:r>
            <w:r>
              <w:rPr>
                <w:rFonts w:hint="eastAsia"/>
              </w:rPr>
              <w:t>耿步建、</w:t>
            </w:r>
            <w:r w:rsidRPr="00EC220B">
              <w:rPr>
                <w:rFonts w:hint="eastAsia"/>
              </w:rPr>
              <w:t>赵福浩、胡志民、秦文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马克思主义中国化历史研究</w:t>
            </w:r>
          </w:p>
          <w:p w:rsidR="00FD0AB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研究马克思主义中国化的历史进路和发展逻辑，重点研究改革开放以来马克思主义中国化史的重大问题。</w:t>
            </w:r>
            <w:r w:rsidR="00E56EAF" w:rsidRPr="00E126C0">
              <w:rPr>
                <w:rFonts w:hint="eastAsia"/>
              </w:rPr>
              <w:t>每年招生导师和研究方向，详见招生简章</w:t>
            </w:r>
            <w:r w:rsidR="00E56EAF">
              <w:rPr>
                <w:rFonts w:hint="eastAsia"/>
              </w:rPr>
              <w:t>。</w:t>
            </w:r>
          </w:p>
          <w:p w:rsidR="00E56EAF" w:rsidRPr="00E56EAF" w:rsidRDefault="00EC220B" w:rsidP="00E56EAF">
            <w:pPr>
              <w:spacing w:line="276" w:lineRule="auto"/>
              <w:ind w:firstLineChars="200" w:firstLine="420"/>
            </w:pPr>
            <w:r w:rsidRPr="00EC220B">
              <w:rPr>
                <w:rFonts w:hint="eastAsia"/>
              </w:rPr>
              <w:t>黄福寿、胡志民、马振江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三、学术地位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本学科点有博士学位授予权。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四、研究成果和在研项目</w:t>
            </w:r>
          </w:p>
          <w:p w:rsidR="00E56EAF" w:rsidRDefault="00E56EAF" w:rsidP="00E56EAF">
            <w:pPr>
              <w:spacing w:line="276" w:lineRule="auto"/>
              <w:ind w:firstLineChars="200" w:firstLine="420"/>
            </w:pPr>
            <w:r w:rsidRPr="00E126C0">
              <w:rPr>
                <w:rFonts w:hint="eastAsia"/>
              </w:rPr>
              <w:t>（一）研究成果</w:t>
            </w:r>
          </w:p>
          <w:p w:rsidR="00E56EAF" w:rsidRDefault="00E56EAF" w:rsidP="00E56EA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专著：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《比较社会主义视野下的科学发展观研究》（黄福寿）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《中国协商政治发生与演变逻辑》（黄福寿）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t>3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《马克思主义中国化历史逻辑》（黄福寿）</w:t>
            </w:r>
          </w:p>
          <w:p w:rsidR="00FD0ABF" w:rsidRDefault="00E56EAF" w:rsidP="00E56EAF">
            <w:pPr>
              <w:spacing w:line="276" w:lineRule="auto"/>
              <w:ind w:firstLineChars="200" w:firstLine="420"/>
            </w:pPr>
            <w:r>
              <w:t>4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《政治经济学视角下的美国金融危机分析》（赵福浩）</w:t>
            </w:r>
          </w:p>
          <w:p w:rsidR="00E56EAF" w:rsidRPr="00E56EAF" w:rsidRDefault="00E56EAF" w:rsidP="00E56EA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（二）在研项目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国家社科基金项目：《新时代中国特色社会主义参政党建设理论研究》（黄福寿）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教育部项目：《中青年思想政治理论课教师择优资助计划人才》（马振江）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t>3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上海哲社项目：《中国共产党推进传统文化创造性转化的历史经验研究》（马振江）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t>4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博士后基金项目：《女性主义视角下的印度婚姻家庭法改革研究》（秦文）</w:t>
            </w:r>
          </w:p>
          <w:p w:rsidR="00FD0ABF" w:rsidRPr="00E56EAF" w:rsidRDefault="00E56EAF" w:rsidP="00E56EAF">
            <w:pPr>
              <w:spacing w:line="276" w:lineRule="auto"/>
              <w:ind w:firstLineChars="200" w:firstLine="420"/>
            </w:pPr>
            <w:r>
              <w:t>5</w:t>
            </w:r>
            <w:r>
              <w:rPr>
                <w:rFonts w:hint="eastAsia"/>
              </w:rPr>
              <w:t>、</w:t>
            </w:r>
            <w:r w:rsidR="00983625" w:rsidRPr="00E56EAF">
              <w:rPr>
                <w:rFonts w:hint="eastAsia"/>
              </w:rPr>
              <w:t>上海哲社项目：《传承与转化：通向现代法治之路的传统文化资源研究》（秦文）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五、课程设置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马克思主义发展史专题研究、马克思主义基本原理专题研究、马克思主义经典著作研读、马克思主义中国化史研究、中国特色社会主义理论研究、中国特色社会主义制度研究、中国特色社会主义文化研究、比较社会主义、马克思主义理论前沿问题研究、专业外语等。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六、就业方向</w:t>
            </w:r>
          </w:p>
          <w:p w:rsidR="00FD0ABF" w:rsidRPr="00E56EAF" w:rsidRDefault="00983625" w:rsidP="00E56EAF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lastRenderedPageBreak/>
              <w:t>本专业研究生培养的主要去向包括：各级各类学校的思想政治理论课教师，各级各类学校、机关、企业、社区的党务和政工干部、理论宣传工作者、思想政治教育管理干部等。</w:t>
            </w:r>
          </w:p>
          <w:p w:rsidR="00FD0ABF" w:rsidRDefault="00FD0ABF" w:rsidP="00E56EAF">
            <w:pPr>
              <w:spacing w:line="276" w:lineRule="auto"/>
              <w:ind w:firstLineChars="200" w:firstLine="420"/>
            </w:pPr>
          </w:p>
          <w:p w:rsidR="00FD0ABF" w:rsidRDefault="00FD0ABF">
            <w:pPr>
              <w:ind w:left="108" w:firstLine="435"/>
            </w:pPr>
          </w:p>
        </w:tc>
      </w:tr>
    </w:tbl>
    <w:p w:rsidR="00FD0ABF" w:rsidRDefault="00FD0ABF"/>
    <w:sectPr w:rsidR="00FD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66" w:rsidRDefault="00760266" w:rsidP="00E56EAF">
      <w:r>
        <w:separator/>
      </w:r>
    </w:p>
  </w:endnote>
  <w:endnote w:type="continuationSeparator" w:id="0">
    <w:p w:rsidR="00760266" w:rsidRDefault="00760266" w:rsidP="00E5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66" w:rsidRDefault="00760266" w:rsidP="00E56EAF">
      <w:r>
        <w:separator/>
      </w:r>
    </w:p>
  </w:footnote>
  <w:footnote w:type="continuationSeparator" w:id="0">
    <w:p w:rsidR="00760266" w:rsidRDefault="00760266" w:rsidP="00E5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E1A"/>
    <w:multiLevelType w:val="hybridMultilevel"/>
    <w:tmpl w:val="48903B2C"/>
    <w:lvl w:ilvl="0" w:tplc="F446C9C0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3DA"/>
    <w:rsid w:val="002319FB"/>
    <w:rsid w:val="002861C8"/>
    <w:rsid w:val="003102EC"/>
    <w:rsid w:val="006B3B82"/>
    <w:rsid w:val="006C4800"/>
    <w:rsid w:val="00760266"/>
    <w:rsid w:val="00870CAF"/>
    <w:rsid w:val="00900F57"/>
    <w:rsid w:val="00983625"/>
    <w:rsid w:val="00BB1CB8"/>
    <w:rsid w:val="00C22A4B"/>
    <w:rsid w:val="00D159FD"/>
    <w:rsid w:val="00DF13DA"/>
    <w:rsid w:val="00E56EAF"/>
    <w:rsid w:val="00EC220B"/>
    <w:rsid w:val="00F16BF4"/>
    <w:rsid w:val="00FA14BA"/>
    <w:rsid w:val="00FD0ABF"/>
    <w:rsid w:val="066C5938"/>
    <w:rsid w:val="59C1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4E73"/>
  <w15:docId w15:val="{794EF97A-D18A-480F-9F49-570935F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List Paragraph"/>
    <w:basedOn w:val="a"/>
    <w:uiPriority w:val="99"/>
    <w:rsid w:val="00E56E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626957808@qq.com</dc:creator>
  <cp:lastModifiedBy>dcj</cp:lastModifiedBy>
  <cp:revision>9</cp:revision>
  <dcterms:created xsi:type="dcterms:W3CDTF">2019-09-11T09:06:00Z</dcterms:created>
  <dcterms:modified xsi:type="dcterms:W3CDTF">2019-09-16T05:02:00Z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