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522" w:type="dxa"/>
        <w:tblLayout w:type="fixed"/>
        <w:tblCellMar>
          <w:left w:w="0" w:type="dxa"/>
          <w:right w:w="0" w:type="dxa"/>
        </w:tblCellMar>
        <w:tblLook w:val="04A0" w:firstRow="1" w:lastRow="0" w:firstColumn="1" w:lastColumn="0" w:noHBand="0" w:noVBand="1"/>
      </w:tblPr>
      <w:tblGrid>
        <w:gridCol w:w="1908"/>
        <w:gridCol w:w="6614"/>
      </w:tblGrid>
      <w:tr w:rsidR="00385828">
        <w:trPr>
          <w:cantSplit/>
          <w:trHeight w:val="432"/>
        </w:trPr>
        <w:tc>
          <w:tcPr>
            <w:tcW w:w="1908" w:type="dxa"/>
            <w:tcBorders>
              <w:top w:val="single" w:sz="12" w:space="0" w:color="auto"/>
              <w:left w:val="single" w:sz="12" w:space="0" w:color="auto"/>
              <w:bottom w:val="single" w:sz="8" w:space="0" w:color="auto"/>
              <w:right w:val="single" w:sz="8" w:space="0" w:color="auto"/>
            </w:tcBorders>
            <w:tcMar>
              <w:top w:w="0" w:type="dxa"/>
              <w:left w:w="108" w:type="dxa"/>
              <w:bottom w:w="0" w:type="dxa"/>
              <w:right w:w="108" w:type="dxa"/>
            </w:tcMar>
            <w:vAlign w:val="center"/>
          </w:tcPr>
          <w:p w:rsidR="00385828" w:rsidRDefault="00E2506E">
            <w:pPr>
              <w:jc w:val="center"/>
            </w:pPr>
            <w:r>
              <w:rPr>
                <w:rFonts w:ascii="宋体" w:hAnsi="宋体" w:hint="eastAsia"/>
                <w:sz w:val="24"/>
              </w:rPr>
              <w:t>学科、专业名称</w:t>
            </w:r>
          </w:p>
        </w:tc>
        <w:tc>
          <w:tcPr>
            <w:tcW w:w="6614" w:type="dxa"/>
            <w:tcBorders>
              <w:top w:val="single" w:sz="12" w:space="0" w:color="auto"/>
              <w:left w:val="nil"/>
              <w:bottom w:val="single" w:sz="8" w:space="0" w:color="auto"/>
              <w:right w:val="single" w:sz="12" w:space="0" w:color="auto"/>
            </w:tcBorders>
            <w:tcMar>
              <w:top w:w="0" w:type="dxa"/>
              <w:left w:w="108" w:type="dxa"/>
              <w:bottom w:w="0" w:type="dxa"/>
              <w:right w:w="108" w:type="dxa"/>
            </w:tcMar>
            <w:vAlign w:val="center"/>
          </w:tcPr>
          <w:p w:rsidR="00385828" w:rsidRDefault="00B946BD">
            <w:r w:rsidRPr="00B946BD">
              <w:rPr>
                <w:rFonts w:ascii="宋体" w:hAnsi="宋体" w:hint="eastAsia"/>
                <w:sz w:val="24"/>
              </w:rPr>
              <w:t>国外马克思主义研究</w:t>
            </w:r>
          </w:p>
        </w:tc>
      </w:tr>
      <w:tr w:rsidR="00385828" w:rsidRPr="00E2506E">
        <w:trPr>
          <w:trHeight w:val="13440"/>
        </w:trPr>
        <w:tc>
          <w:tcPr>
            <w:tcW w:w="852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46BD" w:rsidRDefault="00B946BD" w:rsidP="00DC1235">
            <w:pPr>
              <w:spacing w:line="276" w:lineRule="auto"/>
              <w:ind w:firstLineChars="200" w:firstLine="420"/>
            </w:pPr>
            <w:r>
              <w:rPr>
                <w:rFonts w:hint="eastAsia"/>
              </w:rPr>
              <w:t>学科、专业简介（导师、研究方向及其特色、学术地位、研究成果、在研项目、课程设置、就业去向等方面）</w:t>
            </w:r>
            <w:bookmarkStart w:id="0" w:name="_GoBack"/>
            <w:bookmarkEnd w:id="0"/>
          </w:p>
          <w:p w:rsidR="00B946BD" w:rsidRDefault="00B946BD" w:rsidP="00DC1235">
            <w:pPr>
              <w:pStyle w:val="a8"/>
              <w:numPr>
                <w:ilvl w:val="0"/>
                <w:numId w:val="3"/>
              </w:numPr>
              <w:spacing w:line="276" w:lineRule="auto"/>
              <w:ind w:firstLineChars="0"/>
            </w:pPr>
            <w:r>
              <w:rPr>
                <w:rFonts w:hint="eastAsia"/>
              </w:rPr>
              <w:t>导师队伍</w:t>
            </w:r>
          </w:p>
          <w:p w:rsidR="004B7A32" w:rsidRDefault="004B7A32" w:rsidP="00DC1235">
            <w:pPr>
              <w:spacing w:line="276" w:lineRule="auto"/>
              <w:ind w:firstLineChars="200" w:firstLine="420"/>
              <w:rPr>
                <w:rFonts w:hint="eastAsia"/>
              </w:rPr>
            </w:pPr>
            <w:r>
              <w:rPr>
                <w:rFonts w:hint="eastAsia"/>
              </w:rPr>
              <w:t>本学科点负责人吴宁教授，导师黄福寿教授、何云峰教授、贾淑品教授</w:t>
            </w:r>
            <w:r w:rsidR="00DC1235">
              <w:rPr>
                <w:rFonts w:hint="eastAsia"/>
              </w:rPr>
              <w:t>。</w:t>
            </w:r>
          </w:p>
          <w:p w:rsidR="00B946BD" w:rsidRDefault="00B946BD" w:rsidP="00DC1235">
            <w:pPr>
              <w:spacing w:line="276" w:lineRule="auto"/>
              <w:ind w:firstLineChars="200" w:firstLine="420"/>
            </w:pPr>
            <w:r>
              <w:rPr>
                <w:rFonts w:hint="eastAsia"/>
              </w:rPr>
              <w:t>吴宁教授：哲学博士，国家留学基金委公派赴美国哈佛大学和英国牛津大学高级访问学者，博士生导师，国外马克思主义硕士点负责人，全国毛泽东哲学学会、列宁思想研究会常务理事，在国外马克思主义方面有独特的研究，主持国家社科基金项目三项，主持并完成教育部人文社科规划基金项目和湖北省高校马克思主义中青年理论家培育计划暨湖北省教育厅哲学社会科学研究哲学社会科学研究重大项目各一项，国家社科基金和教育部项目评审专家，在《哲学研究》、《马克思主义研究》、《自然辩证法研究》、《哲学动态》、《国外社会科学》、《光明日报》发表</w:t>
            </w:r>
            <w:r>
              <w:rPr>
                <w:rFonts w:hint="eastAsia"/>
              </w:rPr>
              <w:t>150</w:t>
            </w:r>
            <w:r>
              <w:rPr>
                <w:rFonts w:hint="eastAsia"/>
              </w:rPr>
              <w:t>多篇有较高学术水平的论文，出版专著</w:t>
            </w:r>
            <w:r>
              <w:rPr>
                <w:rFonts w:hint="eastAsia"/>
              </w:rPr>
              <w:t>5</w:t>
            </w:r>
            <w:r>
              <w:rPr>
                <w:rFonts w:hint="eastAsia"/>
              </w:rPr>
              <w:t>部。</w:t>
            </w:r>
          </w:p>
          <w:p w:rsidR="00B946BD" w:rsidRDefault="00B946BD" w:rsidP="00DC1235">
            <w:pPr>
              <w:spacing w:line="276" w:lineRule="auto"/>
              <w:ind w:firstLineChars="200" w:firstLine="420"/>
            </w:pPr>
            <w:r>
              <w:rPr>
                <w:rFonts w:hint="eastAsia"/>
              </w:rPr>
              <w:t>黄福寿教授：史学博士，马克思主义中国化研究专业教授、博士生导师、博士后合作导师，国家社科基金通讯评审专家，主要从事马克思主义与当代中国政治、比较社会主义研究。兼任上海科学社会主义学会副会长、中国辛亥革命研究会常务理事、民革中央理论研究和学习委员会副主任、中国统一战线理论研究会统战基础理论上海研究基地专家、复旦大学统战理论研究基地专家。</w:t>
            </w:r>
          </w:p>
          <w:p w:rsidR="00B946BD" w:rsidRDefault="00B946BD" w:rsidP="00DC1235">
            <w:pPr>
              <w:spacing w:line="276" w:lineRule="auto"/>
              <w:ind w:firstLineChars="200" w:firstLine="420"/>
            </w:pPr>
            <w:r>
              <w:rPr>
                <w:rFonts w:hint="eastAsia"/>
              </w:rPr>
              <w:t>何云峰教授：哲学博士、教育学博士</w:t>
            </w:r>
            <w:r w:rsidR="004B7A32">
              <w:rPr>
                <w:rFonts w:hint="eastAsia"/>
              </w:rPr>
              <w:t>，</w:t>
            </w:r>
            <w:r>
              <w:rPr>
                <w:rFonts w:hint="eastAsia"/>
              </w:rPr>
              <w:t>现为上海师范大学学报主编、哲学学院博士生导师。何云峰教授在哲学认识论、价值论、知识论和教育心理学上都有独到和专门的研究，成果丰硕，是知名的青年学者</w:t>
            </w:r>
            <w:r w:rsidR="004B7A32">
              <w:rPr>
                <w:rFonts w:hint="eastAsia"/>
              </w:rPr>
              <w:t>。</w:t>
            </w:r>
            <w:r>
              <w:rPr>
                <w:rFonts w:hint="eastAsia"/>
              </w:rPr>
              <w:t>2008</w:t>
            </w:r>
            <w:r>
              <w:rPr>
                <w:rFonts w:hint="eastAsia"/>
              </w:rPr>
              <w:t>年获得</w:t>
            </w:r>
            <w:r>
              <w:rPr>
                <w:rFonts w:hint="eastAsia"/>
              </w:rPr>
              <w:t>Jacobs</w:t>
            </w:r>
            <w:r>
              <w:rPr>
                <w:rFonts w:hint="eastAsia"/>
              </w:rPr>
              <w:t>基金国际青年学者奖（</w:t>
            </w:r>
            <w:r>
              <w:rPr>
                <w:rFonts w:hint="eastAsia"/>
              </w:rPr>
              <w:t>Jacobs Foundation International Young Scholar Award</w:t>
            </w:r>
            <w:r>
              <w:rPr>
                <w:rFonts w:hint="eastAsia"/>
              </w:rPr>
              <w:t>）应邀前往美国芝加哥参加国际学术会议。</w:t>
            </w:r>
          </w:p>
          <w:p w:rsidR="00B946BD" w:rsidRDefault="00B946BD" w:rsidP="00DC1235">
            <w:pPr>
              <w:spacing w:line="276" w:lineRule="auto"/>
              <w:ind w:firstLineChars="200" w:firstLine="420"/>
            </w:pPr>
            <w:r>
              <w:rPr>
                <w:rFonts w:hint="eastAsia"/>
              </w:rPr>
              <w:t>贾淑品教授：法学博士，国家社科基金通讯评审专家、教育部项目网上评审专家，省青蓝工程学术带头人，省优秀教师，省优秀思想政治理论课教师。兼任中国马克思主义哲学史学会、列宁思想研究会常务理事，主要从事第二国际人物思想等方面的研究，主持国家社科基金项目两项，主持并完成教育部人文社科规划基金项目和江苏高校哲学社会科学研究重点项目各一项。</w:t>
            </w:r>
          </w:p>
          <w:p w:rsidR="00B946BD" w:rsidRPr="00F9369A" w:rsidRDefault="00B946BD" w:rsidP="00DC1235">
            <w:pPr>
              <w:spacing w:line="276" w:lineRule="auto"/>
              <w:ind w:firstLineChars="200" w:firstLine="420"/>
            </w:pPr>
            <w:r>
              <w:rPr>
                <w:rFonts w:hint="eastAsia"/>
              </w:rPr>
              <w:t>二、研究方向及其特色</w:t>
            </w:r>
          </w:p>
          <w:p w:rsidR="00DC1235" w:rsidRDefault="00B946BD" w:rsidP="00DC1235">
            <w:pPr>
              <w:spacing w:line="276" w:lineRule="auto"/>
              <w:ind w:firstLineChars="200" w:firstLine="420"/>
            </w:pPr>
            <w:r>
              <w:rPr>
                <w:rFonts w:hint="eastAsia"/>
              </w:rPr>
              <w:t>1</w:t>
            </w:r>
            <w:r>
              <w:rPr>
                <w:rFonts w:hint="eastAsia"/>
              </w:rPr>
              <w:t>、当代社会主义思想流派研究</w:t>
            </w:r>
          </w:p>
          <w:p w:rsidR="00DC1235" w:rsidRDefault="00B946BD" w:rsidP="00F9369A">
            <w:pPr>
              <w:spacing w:line="276" w:lineRule="auto"/>
              <w:ind w:firstLineChars="200" w:firstLine="420"/>
            </w:pPr>
            <w:r>
              <w:rPr>
                <w:rFonts w:hint="eastAsia"/>
              </w:rPr>
              <w:t>本方向研究各种社会主义思想流派的产生、发展，偏重于对当代世界社会主义思想流派的研究，探讨各种社会主义思想与中国特色社会主义理论的关系</w:t>
            </w:r>
            <w:r w:rsidR="00D55B31">
              <w:rPr>
                <w:rFonts w:hint="eastAsia"/>
              </w:rPr>
              <w:t>。</w:t>
            </w:r>
            <w:r w:rsidR="00D55B31" w:rsidRPr="00E126C0">
              <w:rPr>
                <w:rFonts w:hint="eastAsia"/>
              </w:rPr>
              <w:t>每年招生导师和研究方向，</w:t>
            </w:r>
            <w:r w:rsidR="00F9369A" w:rsidRPr="00E126C0">
              <w:rPr>
                <w:rFonts w:hint="eastAsia"/>
              </w:rPr>
              <w:t>详见招生简章</w:t>
            </w:r>
            <w:r>
              <w:rPr>
                <w:rFonts w:hint="eastAsia"/>
              </w:rPr>
              <w:t>。</w:t>
            </w:r>
          </w:p>
          <w:p w:rsidR="00DC1235" w:rsidRDefault="00B946BD" w:rsidP="00DC1235">
            <w:pPr>
              <w:spacing w:line="276" w:lineRule="auto"/>
              <w:ind w:firstLineChars="200" w:firstLine="420"/>
            </w:pPr>
            <w:r>
              <w:rPr>
                <w:rFonts w:hint="eastAsia"/>
              </w:rPr>
              <w:t>吴宁、黄福寿、杨龙波</w:t>
            </w:r>
          </w:p>
          <w:p w:rsidR="00DC1235" w:rsidRDefault="00B946BD" w:rsidP="00DC1235">
            <w:pPr>
              <w:spacing w:line="276" w:lineRule="auto"/>
              <w:ind w:firstLineChars="200" w:firstLine="420"/>
            </w:pPr>
            <w:r>
              <w:rPr>
                <w:rFonts w:hint="eastAsia"/>
              </w:rPr>
              <w:t>2</w:t>
            </w:r>
            <w:r>
              <w:rPr>
                <w:rFonts w:hint="eastAsia"/>
              </w:rPr>
              <w:t>、当代社会思潮研究</w:t>
            </w:r>
          </w:p>
          <w:p w:rsidR="00DC1235" w:rsidRDefault="00B946BD" w:rsidP="00DC1235">
            <w:pPr>
              <w:spacing w:line="276" w:lineRule="auto"/>
              <w:ind w:firstLineChars="200" w:firstLine="420"/>
            </w:pPr>
            <w:r>
              <w:rPr>
                <w:rFonts w:hint="eastAsia"/>
              </w:rPr>
              <w:t>本方向侧重研究当代各种社会思潮的产生、发展规律及其变化原因，并研究各种社会思潮与中国社会发展的关系</w:t>
            </w:r>
            <w:r w:rsidR="00D55B31">
              <w:rPr>
                <w:rFonts w:hint="eastAsia"/>
              </w:rPr>
              <w:t>。</w:t>
            </w:r>
            <w:r w:rsidR="00D55B31" w:rsidRPr="00E126C0">
              <w:rPr>
                <w:rFonts w:hint="eastAsia"/>
              </w:rPr>
              <w:t>每年招生导师和研究方向，</w:t>
            </w:r>
            <w:r w:rsidR="00F9369A" w:rsidRPr="00E126C0">
              <w:rPr>
                <w:rFonts w:hint="eastAsia"/>
              </w:rPr>
              <w:t>详见招生简章</w:t>
            </w:r>
            <w:r>
              <w:rPr>
                <w:rFonts w:hint="eastAsia"/>
              </w:rPr>
              <w:t>。</w:t>
            </w:r>
          </w:p>
          <w:p w:rsidR="00DC1235" w:rsidRDefault="00B946BD" w:rsidP="00DC1235">
            <w:pPr>
              <w:spacing w:line="276" w:lineRule="auto"/>
              <w:ind w:firstLineChars="200" w:firstLine="420"/>
            </w:pPr>
            <w:r>
              <w:rPr>
                <w:rFonts w:hint="eastAsia"/>
              </w:rPr>
              <w:t>吴宁、何云峰、贾淑品</w:t>
            </w:r>
          </w:p>
          <w:p w:rsidR="00DC1235" w:rsidRDefault="00B946BD" w:rsidP="00DC1235">
            <w:pPr>
              <w:spacing w:line="276" w:lineRule="auto"/>
              <w:ind w:firstLineChars="200" w:firstLine="420"/>
            </w:pPr>
            <w:r>
              <w:rPr>
                <w:rFonts w:hint="eastAsia"/>
              </w:rPr>
              <w:t>三、学术地位</w:t>
            </w:r>
          </w:p>
          <w:p w:rsidR="00B946BD" w:rsidRDefault="00B946BD" w:rsidP="00DC1235">
            <w:pPr>
              <w:spacing w:line="276" w:lineRule="auto"/>
              <w:ind w:firstLineChars="200" w:firstLine="420"/>
            </w:pPr>
            <w:r>
              <w:rPr>
                <w:rFonts w:hint="eastAsia"/>
              </w:rPr>
              <w:t>在国外马克思主义方向有较大影响，主持多项国家社科基金项目、教育部和省市人文社</w:t>
            </w:r>
            <w:r>
              <w:rPr>
                <w:rFonts w:hint="eastAsia"/>
              </w:rPr>
              <w:lastRenderedPageBreak/>
              <w:t>科规划基金项目，在《哲学研究》、《马克思主义研究》、《哲学动态》、《光明日报》发表多篇有较高学术水平的论文，出版专著多部。</w:t>
            </w:r>
          </w:p>
          <w:p w:rsidR="00B946BD" w:rsidRDefault="00B946BD" w:rsidP="00DC1235">
            <w:pPr>
              <w:spacing w:line="276" w:lineRule="auto"/>
              <w:ind w:firstLineChars="200" w:firstLine="420"/>
            </w:pPr>
            <w:r>
              <w:rPr>
                <w:rFonts w:hint="eastAsia"/>
              </w:rPr>
              <w:t>四、研究成果、在研项目</w:t>
            </w:r>
          </w:p>
          <w:p w:rsidR="00271E1E" w:rsidRDefault="00271E1E" w:rsidP="00DC1235">
            <w:pPr>
              <w:spacing w:line="276" w:lineRule="auto"/>
              <w:ind w:firstLineChars="200" w:firstLine="420"/>
            </w:pPr>
            <w:r w:rsidRPr="00E126C0">
              <w:rPr>
                <w:rFonts w:hint="eastAsia"/>
              </w:rPr>
              <w:t>（一）研究成果</w:t>
            </w:r>
          </w:p>
          <w:p w:rsidR="00271E1E" w:rsidRDefault="00B946BD" w:rsidP="00DC1235">
            <w:pPr>
              <w:spacing w:line="276" w:lineRule="auto"/>
              <w:ind w:firstLineChars="200" w:firstLine="420"/>
            </w:pPr>
            <w:r>
              <w:rPr>
                <w:rFonts w:hint="eastAsia"/>
              </w:rPr>
              <w:t>专著：</w:t>
            </w:r>
          </w:p>
          <w:p w:rsidR="00B946BD" w:rsidRDefault="00B946BD" w:rsidP="00DC1235">
            <w:pPr>
              <w:spacing w:line="276" w:lineRule="auto"/>
              <w:ind w:firstLineChars="200" w:firstLine="420"/>
            </w:pPr>
            <w:r>
              <w:rPr>
                <w:rFonts w:hint="eastAsia"/>
              </w:rPr>
              <w:t>1</w:t>
            </w:r>
            <w:r>
              <w:rPr>
                <w:rFonts w:hint="eastAsia"/>
              </w:rPr>
              <w:t>、《日常生活批判——列斐伏尔哲学思想研究》人民出版社</w:t>
            </w:r>
            <w:r>
              <w:rPr>
                <w:rFonts w:hint="eastAsia"/>
              </w:rPr>
              <w:t>2007</w:t>
            </w:r>
            <w:r>
              <w:rPr>
                <w:rFonts w:hint="eastAsia"/>
              </w:rPr>
              <w:t>年版</w:t>
            </w:r>
          </w:p>
          <w:p w:rsidR="00B946BD" w:rsidRDefault="00B946BD" w:rsidP="00DC1235">
            <w:pPr>
              <w:spacing w:line="276" w:lineRule="auto"/>
              <w:ind w:firstLineChars="200" w:firstLine="420"/>
            </w:pPr>
            <w:r>
              <w:rPr>
                <w:rFonts w:hint="eastAsia"/>
              </w:rPr>
              <w:t>2</w:t>
            </w:r>
            <w:r>
              <w:rPr>
                <w:rFonts w:hint="eastAsia"/>
              </w:rPr>
              <w:t>、《生态学马克思主义思想简论》中国环境出版社</w:t>
            </w:r>
            <w:r>
              <w:rPr>
                <w:rFonts w:hint="eastAsia"/>
              </w:rPr>
              <w:t>2015</w:t>
            </w:r>
            <w:r>
              <w:rPr>
                <w:rFonts w:hint="eastAsia"/>
              </w:rPr>
              <w:t>年版</w:t>
            </w:r>
          </w:p>
          <w:p w:rsidR="00B946BD" w:rsidRDefault="00B946BD" w:rsidP="00DC1235">
            <w:pPr>
              <w:spacing w:line="276" w:lineRule="auto"/>
              <w:ind w:firstLineChars="200" w:firstLine="420"/>
            </w:pPr>
            <w:r>
              <w:rPr>
                <w:rFonts w:hint="eastAsia"/>
              </w:rPr>
              <w:t>3</w:t>
            </w:r>
            <w:r>
              <w:rPr>
                <w:rFonts w:hint="eastAsia"/>
              </w:rPr>
              <w:t>、《安德烈·高兹的生态学马克思主义》九州出版社</w:t>
            </w:r>
            <w:r>
              <w:rPr>
                <w:rFonts w:hint="eastAsia"/>
              </w:rPr>
              <w:t>2017</w:t>
            </w:r>
            <w:r>
              <w:rPr>
                <w:rFonts w:hint="eastAsia"/>
              </w:rPr>
              <w:t>年版</w:t>
            </w:r>
          </w:p>
          <w:p w:rsidR="00B946BD" w:rsidRDefault="00B946BD" w:rsidP="00DC1235">
            <w:pPr>
              <w:spacing w:line="276" w:lineRule="auto"/>
              <w:ind w:firstLineChars="200" w:firstLine="420"/>
            </w:pPr>
            <w:r>
              <w:rPr>
                <w:rFonts w:hint="eastAsia"/>
              </w:rPr>
              <w:t>4</w:t>
            </w:r>
            <w:r>
              <w:rPr>
                <w:rFonts w:hint="eastAsia"/>
              </w:rPr>
              <w:t>、《列宁、卢森堡、考茨基与伯恩施坦主义》人民出版社</w:t>
            </w:r>
            <w:r>
              <w:rPr>
                <w:rFonts w:hint="eastAsia"/>
              </w:rPr>
              <w:t>2013</w:t>
            </w:r>
            <w:r>
              <w:rPr>
                <w:rFonts w:hint="eastAsia"/>
              </w:rPr>
              <w:t>年版</w:t>
            </w:r>
          </w:p>
          <w:p w:rsidR="00B946BD" w:rsidRDefault="00B946BD" w:rsidP="00DC1235">
            <w:pPr>
              <w:spacing w:line="276" w:lineRule="auto"/>
              <w:ind w:firstLineChars="200" w:firstLine="420"/>
            </w:pPr>
            <w:r>
              <w:rPr>
                <w:rFonts w:hint="eastAsia"/>
              </w:rPr>
              <w:t>论文：</w:t>
            </w:r>
            <w:r>
              <w:rPr>
                <w:rFonts w:hint="eastAsia"/>
              </w:rPr>
              <w:t>1</w:t>
            </w:r>
            <w:r>
              <w:rPr>
                <w:rFonts w:hint="eastAsia"/>
              </w:rPr>
              <w:t>、《现代性条件下的科学技术——列斐伏尔的科技观评析》载于《哲学研究》</w:t>
            </w:r>
            <w:r>
              <w:rPr>
                <w:rFonts w:hint="eastAsia"/>
              </w:rPr>
              <w:t>2008</w:t>
            </w:r>
            <w:r>
              <w:rPr>
                <w:rFonts w:hint="eastAsia"/>
              </w:rPr>
              <w:t>年第</w:t>
            </w:r>
            <w:r>
              <w:rPr>
                <w:rFonts w:hint="eastAsia"/>
              </w:rPr>
              <w:t>12</w:t>
            </w:r>
            <w:r>
              <w:rPr>
                <w:rFonts w:hint="eastAsia"/>
              </w:rPr>
              <w:t>期</w:t>
            </w:r>
            <w:r>
              <w:rPr>
                <w:rFonts w:hint="eastAsia"/>
              </w:rPr>
              <w:t xml:space="preserve">, </w:t>
            </w:r>
            <w:r>
              <w:rPr>
                <w:rFonts w:hint="eastAsia"/>
              </w:rPr>
              <w:t>人大复印资料《科学技术哲学》</w:t>
            </w:r>
            <w:r>
              <w:rPr>
                <w:rFonts w:hint="eastAsia"/>
              </w:rPr>
              <w:t>2009</w:t>
            </w:r>
            <w:r>
              <w:rPr>
                <w:rFonts w:hint="eastAsia"/>
              </w:rPr>
              <w:t>年第</w:t>
            </w:r>
            <w:r>
              <w:rPr>
                <w:rFonts w:hint="eastAsia"/>
              </w:rPr>
              <w:t>2</w:t>
            </w:r>
            <w:r>
              <w:rPr>
                <w:rFonts w:hint="eastAsia"/>
              </w:rPr>
              <w:t>期转载</w:t>
            </w:r>
          </w:p>
          <w:p w:rsidR="00B946BD" w:rsidRDefault="00B946BD" w:rsidP="00DC1235">
            <w:pPr>
              <w:spacing w:line="276" w:lineRule="auto"/>
              <w:ind w:firstLineChars="200" w:firstLine="420"/>
            </w:pPr>
            <w:r>
              <w:rPr>
                <w:rFonts w:hint="eastAsia"/>
              </w:rPr>
              <w:t>2</w:t>
            </w:r>
            <w:r>
              <w:rPr>
                <w:rFonts w:hint="eastAsia"/>
              </w:rPr>
              <w:t>、《论安德烈·高兹的自我观》载于《哲学研究》</w:t>
            </w:r>
            <w:r>
              <w:rPr>
                <w:rFonts w:hint="eastAsia"/>
              </w:rPr>
              <w:t>2014</w:t>
            </w:r>
            <w:r>
              <w:rPr>
                <w:rFonts w:hint="eastAsia"/>
              </w:rPr>
              <w:t>年第</w:t>
            </w:r>
            <w:r>
              <w:rPr>
                <w:rFonts w:hint="eastAsia"/>
              </w:rPr>
              <w:t>9</w:t>
            </w:r>
            <w:r>
              <w:rPr>
                <w:rFonts w:hint="eastAsia"/>
              </w:rPr>
              <w:t>期</w:t>
            </w:r>
          </w:p>
          <w:p w:rsidR="00B946BD" w:rsidRDefault="00B946BD" w:rsidP="00DC1235">
            <w:pPr>
              <w:spacing w:line="276" w:lineRule="auto"/>
              <w:ind w:firstLineChars="200" w:firstLine="420"/>
            </w:pPr>
            <w:r>
              <w:rPr>
                <w:rFonts w:hint="eastAsia"/>
              </w:rPr>
              <w:t>3</w:t>
            </w:r>
            <w:r>
              <w:rPr>
                <w:rFonts w:hint="eastAsia"/>
              </w:rPr>
              <w:t>、《资本主义全球金融危机与马克思主义》载于《马克思主义研究》</w:t>
            </w:r>
            <w:r>
              <w:rPr>
                <w:rFonts w:hint="eastAsia"/>
              </w:rPr>
              <w:t>2012</w:t>
            </w:r>
            <w:r>
              <w:rPr>
                <w:rFonts w:hint="eastAsia"/>
              </w:rPr>
              <w:t>年第</w:t>
            </w:r>
            <w:r>
              <w:rPr>
                <w:rFonts w:hint="eastAsia"/>
              </w:rPr>
              <w:t>1</w:t>
            </w:r>
            <w:r>
              <w:rPr>
                <w:rFonts w:hint="eastAsia"/>
              </w:rPr>
              <w:t>期</w:t>
            </w:r>
          </w:p>
          <w:p w:rsidR="00B946BD" w:rsidRDefault="00B946BD" w:rsidP="00DC1235">
            <w:pPr>
              <w:spacing w:line="276" w:lineRule="auto"/>
              <w:ind w:firstLineChars="200" w:firstLine="420"/>
            </w:pPr>
            <w:r>
              <w:rPr>
                <w:rFonts w:hint="eastAsia"/>
              </w:rPr>
              <w:t>4</w:t>
            </w:r>
            <w:r>
              <w:rPr>
                <w:rFonts w:hint="eastAsia"/>
              </w:rPr>
              <w:t>、《安德烈·高兹的汽车社会意识形态理论及其意义》载于《自然辩证法研究》</w:t>
            </w:r>
            <w:r>
              <w:rPr>
                <w:rFonts w:hint="eastAsia"/>
              </w:rPr>
              <w:t>2012</w:t>
            </w:r>
            <w:r>
              <w:rPr>
                <w:rFonts w:hint="eastAsia"/>
              </w:rPr>
              <w:t>年第</w:t>
            </w:r>
            <w:r>
              <w:rPr>
                <w:rFonts w:hint="eastAsia"/>
              </w:rPr>
              <w:t>3</w:t>
            </w:r>
            <w:r>
              <w:rPr>
                <w:rFonts w:hint="eastAsia"/>
              </w:rPr>
              <w:t>期</w:t>
            </w:r>
          </w:p>
          <w:p w:rsidR="00271E1E" w:rsidRDefault="00271E1E" w:rsidP="00DC1235">
            <w:pPr>
              <w:spacing w:line="276" w:lineRule="auto"/>
              <w:ind w:firstLineChars="200" w:firstLine="420"/>
            </w:pPr>
            <w:r>
              <w:rPr>
                <w:rFonts w:hint="eastAsia"/>
              </w:rPr>
              <w:t>（二）</w:t>
            </w:r>
            <w:r w:rsidR="00B946BD">
              <w:rPr>
                <w:rFonts w:hint="eastAsia"/>
              </w:rPr>
              <w:t>在研项目</w:t>
            </w:r>
          </w:p>
          <w:p w:rsidR="00B946BD" w:rsidRDefault="00B946BD" w:rsidP="00DC1235">
            <w:pPr>
              <w:spacing w:line="276" w:lineRule="auto"/>
              <w:ind w:firstLineChars="200" w:firstLine="420"/>
            </w:pPr>
            <w:r>
              <w:rPr>
                <w:rFonts w:hint="eastAsia"/>
              </w:rPr>
              <w:t>1</w:t>
            </w:r>
            <w:r>
              <w:rPr>
                <w:rFonts w:hint="eastAsia"/>
              </w:rPr>
              <w:t>、日常生活批判与中国民生问题</w:t>
            </w:r>
            <w:r>
              <w:rPr>
                <w:rFonts w:hint="eastAsia"/>
              </w:rPr>
              <w:t>2008</w:t>
            </w:r>
            <w:r>
              <w:rPr>
                <w:rFonts w:hint="eastAsia"/>
              </w:rPr>
              <w:t>年国家社会科学基金一般项目</w:t>
            </w:r>
          </w:p>
          <w:p w:rsidR="00DC1235" w:rsidRDefault="00B946BD" w:rsidP="00DC1235">
            <w:pPr>
              <w:spacing w:line="276" w:lineRule="auto"/>
              <w:ind w:firstLineChars="200" w:firstLine="420"/>
            </w:pPr>
            <w:r>
              <w:rPr>
                <w:rFonts w:hint="eastAsia"/>
              </w:rPr>
              <w:t>3</w:t>
            </w:r>
            <w:r>
              <w:rPr>
                <w:rFonts w:hint="eastAsia"/>
              </w:rPr>
              <w:t>、美国生态学马克思主义研究</w:t>
            </w:r>
            <w:r>
              <w:rPr>
                <w:rFonts w:hint="eastAsia"/>
              </w:rPr>
              <w:t>2017</w:t>
            </w:r>
            <w:r>
              <w:rPr>
                <w:rFonts w:hint="eastAsia"/>
              </w:rPr>
              <w:t>年国家社会社会科学基金后期资助项目</w:t>
            </w:r>
          </w:p>
          <w:p w:rsidR="00B946BD" w:rsidRDefault="00B946BD" w:rsidP="00DC1235">
            <w:pPr>
              <w:spacing w:line="276" w:lineRule="auto"/>
              <w:ind w:firstLineChars="200" w:firstLine="420"/>
            </w:pPr>
            <w:r>
              <w:rPr>
                <w:rFonts w:hint="eastAsia"/>
              </w:rPr>
              <w:t>4</w:t>
            </w:r>
            <w:r>
              <w:rPr>
                <w:rFonts w:hint="eastAsia"/>
              </w:rPr>
              <w:t>、第二国际理论家关于资本主义及其发展趋势的比较研究及当代价值</w:t>
            </w:r>
            <w:r>
              <w:rPr>
                <w:rFonts w:hint="eastAsia"/>
              </w:rPr>
              <w:t>2015</w:t>
            </w:r>
            <w:r>
              <w:rPr>
                <w:rFonts w:hint="eastAsia"/>
              </w:rPr>
              <w:t>年国家社会科学基金一般项目</w:t>
            </w:r>
          </w:p>
          <w:p w:rsidR="00B946BD" w:rsidRDefault="00B946BD" w:rsidP="00DC1235">
            <w:pPr>
              <w:spacing w:line="276" w:lineRule="auto"/>
              <w:ind w:firstLineChars="200" w:firstLine="420"/>
            </w:pPr>
            <w:r>
              <w:rPr>
                <w:rFonts w:hint="eastAsia"/>
              </w:rPr>
              <w:t>五、课程设置</w:t>
            </w:r>
          </w:p>
          <w:p w:rsidR="00B946BD" w:rsidRDefault="00B946BD" w:rsidP="00DC1235">
            <w:pPr>
              <w:spacing w:line="276" w:lineRule="auto"/>
              <w:ind w:firstLineChars="200" w:firstLine="420"/>
            </w:pPr>
            <w:r>
              <w:rPr>
                <w:rFonts w:hint="eastAsia"/>
              </w:rPr>
              <w:t>国外马克思主义与批判理论、国外马克思主义著作选读、当代国外社会思潮研究、生态学马克思主义研究、国外马克思主义专题研究、中外政党比较研究</w:t>
            </w:r>
          </w:p>
          <w:p w:rsidR="00B946BD" w:rsidRDefault="00B946BD" w:rsidP="00DC1235">
            <w:pPr>
              <w:spacing w:line="276" w:lineRule="auto"/>
              <w:ind w:firstLineChars="200" w:firstLine="420"/>
            </w:pPr>
            <w:r>
              <w:rPr>
                <w:rFonts w:hint="eastAsia"/>
              </w:rPr>
              <w:t>六、就业去向</w:t>
            </w:r>
          </w:p>
          <w:p w:rsidR="00385828" w:rsidRDefault="00B946BD" w:rsidP="00DC1235">
            <w:pPr>
              <w:spacing w:line="276" w:lineRule="auto"/>
              <w:ind w:firstLineChars="200" w:firstLine="420"/>
            </w:pPr>
            <w:r>
              <w:rPr>
                <w:rFonts w:hint="eastAsia"/>
              </w:rPr>
              <w:t>各级各类学校的思想政治理论课教师，各级各类学校、机关、企业、社区的党务和政工干部、理论宣传工作者、思想政治教育管理干部等。</w:t>
            </w:r>
          </w:p>
        </w:tc>
      </w:tr>
    </w:tbl>
    <w:p w:rsidR="00385828" w:rsidRDefault="00385828"/>
    <w:sectPr w:rsidR="0038582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7B1C" w:rsidRDefault="00817B1C" w:rsidP="00B946BD">
      <w:r>
        <w:separator/>
      </w:r>
    </w:p>
  </w:endnote>
  <w:endnote w:type="continuationSeparator" w:id="0">
    <w:p w:rsidR="00817B1C" w:rsidRDefault="00817B1C" w:rsidP="00B946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7B1C" w:rsidRDefault="00817B1C" w:rsidP="00B946BD">
      <w:r>
        <w:separator/>
      </w:r>
    </w:p>
  </w:footnote>
  <w:footnote w:type="continuationSeparator" w:id="0">
    <w:p w:rsidR="00817B1C" w:rsidRDefault="00817B1C" w:rsidP="00B946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002FE5"/>
    <w:multiLevelType w:val="hybridMultilevel"/>
    <w:tmpl w:val="C2FAA298"/>
    <w:lvl w:ilvl="0" w:tplc="823E1158">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3E9801B8"/>
    <w:multiLevelType w:val="hybridMultilevel"/>
    <w:tmpl w:val="77DA4762"/>
    <w:lvl w:ilvl="0" w:tplc="2458B9B8">
      <w:start w:val="1"/>
      <w:numFmt w:val="japaneseCounting"/>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15:restartNumberingAfterBreak="0">
    <w:nsid w:val="5C4467B8"/>
    <w:multiLevelType w:val="hybridMultilevel"/>
    <w:tmpl w:val="F11EBA52"/>
    <w:lvl w:ilvl="0" w:tplc="461C15F0">
      <w:start w:val="1"/>
      <w:numFmt w:val="japaneseCounting"/>
      <w:lvlText w:val="%1、"/>
      <w:lvlJc w:val="left"/>
      <w:pPr>
        <w:ind w:left="963" w:hanging="420"/>
      </w:pPr>
      <w:rPr>
        <w:rFonts w:hint="default"/>
      </w:rPr>
    </w:lvl>
    <w:lvl w:ilvl="1" w:tplc="04090019" w:tentative="1">
      <w:start w:val="1"/>
      <w:numFmt w:val="lowerLetter"/>
      <w:lvlText w:val="%2)"/>
      <w:lvlJc w:val="left"/>
      <w:pPr>
        <w:ind w:left="1383" w:hanging="420"/>
      </w:pPr>
    </w:lvl>
    <w:lvl w:ilvl="2" w:tplc="0409001B" w:tentative="1">
      <w:start w:val="1"/>
      <w:numFmt w:val="lowerRoman"/>
      <w:lvlText w:val="%3."/>
      <w:lvlJc w:val="right"/>
      <w:pPr>
        <w:ind w:left="1803" w:hanging="420"/>
      </w:pPr>
    </w:lvl>
    <w:lvl w:ilvl="3" w:tplc="0409000F" w:tentative="1">
      <w:start w:val="1"/>
      <w:numFmt w:val="decimal"/>
      <w:lvlText w:val="%4."/>
      <w:lvlJc w:val="left"/>
      <w:pPr>
        <w:ind w:left="2223" w:hanging="420"/>
      </w:pPr>
    </w:lvl>
    <w:lvl w:ilvl="4" w:tplc="04090019" w:tentative="1">
      <w:start w:val="1"/>
      <w:numFmt w:val="lowerLetter"/>
      <w:lvlText w:val="%5)"/>
      <w:lvlJc w:val="left"/>
      <w:pPr>
        <w:ind w:left="2643" w:hanging="420"/>
      </w:pPr>
    </w:lvl>
    <w:lvl w:ilvl="5" w:tplc="0409001B" w:tentative="1">
      <w:start w:val="1"/>
      <w:numFmt w:val="lowerRoman"/>
      <w:lvlText w:val="%6."/>
      <w:lvlJc w:val="right"/>
      <w:pPr>
        <w:ind w:left="3063" w:hanging="420"/>
      </w:pPr>
    </w:lvl>
    <w:lvl w:ilvl="6" w:tplc="0409000F" w:tentative="1">
      <w:start w:val="1"/>
      <w:numFmt w:val="decimal"/>
      <w:lvlText w:val="%7."/>
      <w:lvlJc w:val="left"/>
      <w:pPr>
        <w:ind w:left="3483" w:hanging="420"/>
      </w:pPr>
    </w:lvl>
    <w:lvl w:ilvl="7" w:tplc="04090019" w:tentative="1">
      <w:start w:val="1"/>
      <w:numFmt w:val="lowerLetter"/>
      <w:lvlText w:val="%8)"/>
      <w:lvlJc w:val="left"/>
      <w:pPr>
        <w:ind w:left="3903" w:hanging="420"/>
      </w:pPr>
    </w:lvl>
    <w:lvl w:ilvl="8" w:tplc="0409001B" w:tentative="1">
      <w:start w:val="1"/>
      <w:numFmt w:val="lowerRoman"/>
      <w:lvlText w:val="%9."/>
      <w:lvlJc w:val="right"/>
      <w:pPr>
        <w:ind w:left="4323"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13DA"/>
    <w:rsid w:val="00053846"/>
    <w:rsid w:val="000C76E2"/>
    <w:rsid w:val="002319FB"/>
    <w:rsid w:val="00271E1E"/>
    <w:rsid w:val="0027442C"/>
    <w:rsid w:val="002861C8"/>
    <w:rsid w:val="003102EC"/>
    <w:rsid w:val="00385828"/>
    <w:rsid w:val="004B7A32"/>
    <w:rsid w:val="006B3B82"/>
    <w:rsid w:val="006C4800"/>
    <w:rsid w:val="00706109"/>
    <w:rsid w:val="00817B1C"/>
    <w:rsid w:val="00870CAF"/>
    <w:rsid w:val="00B946BD"/>
    <w:rsid w:val="00BB1CB8"/>
    <w:rsid w:val="00C22A4B"/>
    <w:rsid w:val="00D159FD"/>
    <w:rsid w:val="00D55B31"/>
    <w:rsid w:val="00DC1235"/>
    <w:rsid w:val="00DF13DA"/>
    <w:rsid w:val="00E2506E"/>
    <w:rsid w:val="00E42156"/>
    <w:rsid w:val="00F16BF4"/>
    <w:rsid w:val="00F9369A"/>
    <w:rsid w:val="0F2201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77A243"/>
  <w15:docId w15:val="{D9A9A9D3-198C-4B0A-B724-E3A865F86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jc w:val="both"/>
    </w:pPr>
    <w:rPr>
      <w:rFonts w:ascii="Times New Roman" w:eastAsia="宋体" w:hAnsi="Times New Roman" w:cs="Times New Roman"/>
      <w:sz w:val="21"/>
      <w:szCs w:val="21"/>
    </w:rPr>
  </w:style>
  <w:style w:type="paragraph" w:styleId="3">
    <w:name w:val="heading 3"/>
    <w:basedOn w:val="a"/>
    <w:next w:val="a"/>
    <w:link w:val="30"/>
    <w:uiPriority w:val="9"/>
    <w:qFormat/>
    <w:pPr>
      <w:spacing w:before="100" w:beforeAutospacing="1" w:after="100" w:afterAutospacing="1"/>
      <w:jc w:val="left"/>
      <w:outlineLvl w:val="2"/>
    </w:pPr>
    <w:rPr>
      <w:rFonts w:ascii="宋体" w:hAnsi="宋体" w:cs="宋体"/>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character" w:styleId="a7">
    <w:name w:val="Hyperlink"/>
    <w:basedOn w:val="a0"/>
    <w:semiHidden/>
    <w:unhideWhenUsed/>
    <w:qFormat/>
    <w:rPr>
      <w:color w:val="0000FF"/>
      <w:u w:val="single"/>
    </w:rPr>
  </w:style>
  <w:style w:type="character" w:customStyle="1" w:styleId="a6">
    <w:name w:val="页眉 字符"/>
    <w:basedOn w:val="a0"/>
    <w:link w:val="a5"/>
    <w:uiPriority w:val="99"/>
    <w:rPr>
      <w:rFonts w:ascii="Times New Roman" w:eastAsia="宋体" w:hAnsi="Times New Roman" w:cs="Times New Roman"/>
      <w:kern w:val="0"/>
      <w:sz w:val="18"/>
      <w:szCs w:val="18"/>
    </w:rPr>
  </w:style>
  <w:style w:type="character" w:customStyle="1" w:styleId="a4">
    <w:name w:val="页脚 字符"/>
    <w:basedOn w:val="a0"/>
    <w:link w:val="a3"/>
    <w:uiPriority w:val="99"/>
    <w:rPr>
      <w:rFonts w:ascii="Times New Roman" w:eastAsia="宋体" w:hAnsi="Times New Roman" w:cs="Times New Roman"/>
      <w:kern w:val="0"/>
      <w:sz w:val="18"/>
      <w:szCs w:val="18"/>
    </w:rPr>
  </w:style>
  <w:style w:type="character" w:customStyle="1" w:styleId="30">
    <w:name w:val="标题 3 字符"/>
    <w:basedOn w:val="a0"/>
    <w:link w:val="3"/>
    <w:uiPriority w:val="9"/>
    <w:rPr>
      <w:rFonts w:ascii="宋体" w:eastAsia="宋体" w:hAnsi="宋体" w:cs="宋体"/>
      <w:b/>
      <w:bCs/>
      <w:kern w:val="0"/>
      <w:sz w:val="27"/>
      <w:szCs w:val="27"/>
    </w:rPr>
  </w:style>
  <w:style w:type="paragraph" w:styleId="a8">
    <w:name w:val="List Paragraph"/>
    <w:basedOn w:val="a"/>
    <w:uiPriority w:val="99"/>
    <w:rsid w:val="004B7A32"/>
    <w:pPr>
      <w:ind w:firstLineChars="200" w:firstLine="420"/>
    </w:pPr>
  </w:style>
  <w:style w:type="paragraph" w:styleId="a9">
    <w:name w:val="Balloon Text"/>
    <w:basedOn w:val="a"/>
    <w:link w:val="aa"/>
    <w:uiPriority w:val="99"/>
    <w:semiHidden/>
    <w:unhideWhenUsed/>
    <w:rsid w:val="00F9369A"/>
    <w:rPr>
      <w:sz w:val="18"/>
      <w:szCs w:val="18"/>
    </w:rPr>
  </w:style>
  <w:style w:type="character" w:customStyle="1" w:styleId="aa">
    <w:name w:val="批注框文本 字符"/>
    <w:basedOn w:val="a0"/>
    <w:link w:val="a9"/>
    <w:uiPriority w:val="99"/>
    <w:semiHidden/>
    <w:rsid w:val="00F9369A"/>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2</Pages>
  <Words>274</Words>
  <Characters>1564</Characters>
  <Application>Microsoft Office Word</Application>
  <DocSecurity>0</DocSecurity>
  <Lines>13</Lines>
  <Paragraphs>3</Paragraphs>
  <ScaleCrop>false</ScaleCrop>
  <Company/>
  <LinksUpToDate>false</LinksUpToDate>
  <CharactersWithSpaces>1835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626957808@qq.com</dc:creator>
  <cp:lastModifiedBy>dcj</cp:lastModifiedBy>
  <cp:revision>15</cp:revision>
  <cp:lastPrinted>2019-09-16T04:18:00Z</cp:lastPrinted>
  <dcterms:created xsi:type="dcterms:W3CDTF">2019-09-11T09:06:00Z</dcterms:created>
  <dcterms:modified xsi:type="dcterms:W3CDTF">2019-09-16T04:56:00Z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