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82" w:rsidRDefault="0042706A">
      <w:pPr>
        <w:spacing w:afterLines="100" w:after="312" w:line="360" w:lineRule="auto"/>
        <w:jc w:val="center"/>
        <w:rPr>
          <w:rFonts w:ascii="宋体" w:hAnsi="宋体"/>
          <w:sz w:val="24"/>
        </w:rPr>
      </w:pPr>
      <w:r>
        <w:rPr>
          <w:rFonts w:ascii="黑体" w:eastAsia="黑体" w:hAnsi="黑体"/>
          <w:sz w:val="28"/>
          <w:szCs w:val="28"/>
        </w:rPr>
        <w:t>036</w:t>
      </w:r>
      <w:r>
        <w:rPr>
          <w:rFonts w:ascii="黑体" w:eastAsia="黑体" w:hAnsi="黑体" w:hint="eastAsia"/>
          <w:sz w:val="28"/>
          <w:szCs w:val="28"/>
        </w:rPr>
        <w:t>激光与红外系统集成技术教育部重点实验室硕士生复试方案</w:t>
      </w:r>
    </w:p>
    <w:p w:rsidR="00982182" w:rsidRDefault="0042706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一、学术型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1.复试方式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复试采取笔试与面试形式。复试成绩=笔试成绩×40%+面试成绩×40%+外语听力及口语测试成绩×20</w:t>
      </w:r>
      <w:r>
        <w:rPr>
          <w:rFonts w:ascii="宋体" w:hAnsi="宋体"/>
          <w:sz w:val="24"/>
        </w:rPr>
        <w:t>%</w:t>
      </w:r>
      <w:r>
        <w:rPr>
          <w:rFonts w:ascii="宋体" w:hAnsi="宋体" w:hint="eastAsia"/>
          <w:sz w:val="24"/>
        </w:rPr>
        <w:t>，满分100分。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2.各一级学科复试笔试科目</w:t>
      </w:r>
    </w:p>
    <w:p w:rsidR="00982182" w:rsidRPr="000B19F8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</w:t>
      </w:r>
      <w:r w:rsidRPr="000B19F8">
        <w:rPr>
          <w:rFonts w:ascii="宋体" w:hAnsi="宋体" w:hint="eastAsia"/>
          <w:sz w:val="24"/>
        </w:rPr>
        <w:t>光学工程专业：数字电路</w:t>
      </w:r>
    </w:p>
    <w:p w:rsidR="00982182" w:rsidRPr="000B19F8" w:rsidRDefault="0042706A">
      <w:pPr>
        <w:spacing w:line="360" w:lineRule="auto"/>
        <w:rPr>
          <w:rFonts w:ascii="宋体" w:hAnsi="宋体"/>
          <w:sz w:val="24"/>
        </w:rPr>
      </w:pPr>
      <w:r w:rsidRPr="000B19F8">
        <w:rPr>
          <w:rFonts w:ascii="宋体" w:hAnsi="宋体" w:hint="eastAsia"/>
          <w:sz w:val="24"/>
        </w:rPr>
        <w:t xml:space="preserve">　　电子科学与技术专业：</w:t>
      </w:r>
      <w:r w:rsidR="00D90E59" w:rsidRPr="000B19F8">
        <w:rPr>
          <w:rFonts w:ascii="宋体" w:hAnsi="宋体" w:hint="eastAsia"/>
          <w:sz w:val="24"/>
        </w:rPr>
        <w:t>电磁</w:t>
      </w:r>
      <w:r w:rsidR="00527F1C" w:rsidRPr="000B19F8">
        <w:rPr>
          <w:rFonts w:ascii="宋体" w:hAnsi="宋体" w:hint="eastAsia"/>
          <w:sz w:val="24"/>
        </w:rPr>
        <w:t>场理论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3.面试内容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英语</w:t>
      </w:r>
      <w:r>
        <w:rPr>
          <w:rFonts w:ascii="宋体" w:hAnsi="宋体"/>
          <w:sz w:val="24"/>
        </w:rPr>
        <w:t>听力及口语</w:t>
      </w:r>
      <w:r>
        <w:rPr>
          <w:rFonts w:ascii="宋体" w:hAnsi="宋体" w:hint="eastAsia"/>
          <w:sz w:val="24"/>
        </w:rPr>
        <w:t>、专业综合知识及实践技能。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4.录取成绩计算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录取成绩=（初试成绩÷5）×50%+复试成绩×50%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其中外语听力及口语测试在复试时进行，成绩占复试成绩20%。</w:t>
      </w:r>
    </w:p>
    <w:p w:rsidR="00982182" w:rsidRDefault="0042706A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5.拟录取排名方法</w:t>
      </w:r>
    </w:p>
    <w:p w:rsidR="006C5168" w:rsidRDefault="006C5168" w:rsidP="006C5168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（1）</w:t>
      </w:r>
      <w:r>
        <w:rPr>
          <w:rFonts w:asciiTheme="minorEastAsia" w:eastAsiaTheme="minorEastAsia" w:hAnsiTheme="minorEastAsia" w:hint="eastAsia"/>
          <w:sz w:val="24"/>
        </w:rPr>
        <w:t>按照招生专业目录中的专业，分专业按录取成绩排序录取</w:t>
      </w:r>
      <w:r w:rsidRPr="00996777">
        <w:rPr>
          <w:rFonts w:ascii="宋体" w:hAnsi="宋体" w:hint="eastAsia"/>
          <w:sz w:val="24"/>
        </w:rPr>
        <w:t>。</w:t>
      </w:r>
    </w:p>
    <w:p w:rsidR="006C5168" w:rsidRPr="00996777" w:rsidRDefault="006C5168" w:rsidP="006C51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2）复试</w:t>
      </w:r>
      <w:r w:rsidRPr="00996777">
        <w:rPr>
          <w:rFonts w:ascii="宋体" w:hAnsi="宋体" w:hint="eastAsia"/>
          <w:sz w:val="24"/>
        </w:rPr>
        <w:t>录取政策</w:t>
      </w:r>
      <w:r>
        <w:rPr>
          <w:rFonts w:ascii="宋体" w:hAnsi="宋体" w:hint="eastAsia"/>
          <w:sz w:val="24"/>
        </w:rPr>
        <w:t>可能</w:t>
      </w:r>
      <w:r w:rsidRPr="00996777">
        <w:rPr>
          <w:rFonts w:ascii="宋体" w:hAnsi="宋体" w:hint="eastAsia"/>
          <w:sz w:val="24"/>
        </w:rPr>
        <w:t>会根据报考情况和学校政策进行调整。如有调整，以复试前发布的最新通知为准。</w:t>
      </w:r>
    </w:p>
    <w:p w:rsidR="00982182" w:rsidRDefault="0042706A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6.复试笔试科目参考书目</w:t>
      </w:r>
    </w:p>
    <w:p w:rsidR="002905C4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数字电路：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cs="宋体" w:hint="eastAsia"/>
          <w:kern w:val="36"/>
          <w:sz w:val="24"/>
        </w:rPr>
        <w:t>《数字电子技术基础》第五版</w:t>
      </w:r>
      <w:r w:rsidR="00D90E59">
        <w:rPr>
          <w:rFonts w:ascii="宋体" w:hAnsi="宋体" w:cs="宋体" w:hint="eastAsia"/>
          <w:kern w:val="36"/>
          <w:sz w:val="24"/>
        </w:rPr>
        <w:t>，</w:t>
      </w:r>
      <w:r>
        <w:rPr>
          <w:rFonts w:ascii="宋体" w:hAnsi="宋体" w:cs="宋体" w:hint="eastAsia"/>
          <w:kern w:val="36"/>
          <w:sz w:val="24"/>
        </w:rPr>
        <w:t>阎石著</w:t>
      </w:r>
      <w:r w:rsidR="00D90E59">
        <w:rPr>
          <w:rFonts w:ascii="宋体" w:hAnsi="宋体" w:cs="宋体" w:hint="eastAsia"/>
          <w:kern w:val="36"/>
          <w:sz w:val="24"/>
        </w:rPr>
        <w:t>，</w:t>
      </w:r>
      <w:r>
        <w:rPr>
          <w:rFonts w:ascii="宋体" w:hAnsi="宋体" w:cs="宋体" w:hint="eastAsia"/>
          <w:kern w:val="36"/>
          <w:sz w:val="24"/>
        </w:rPr>
        <w:t>高等教育出版社2006</w:t>
      </w:r>
      <w:r w:rsidR="00D90E59">
        <w:rPr>
          <w:rFonts w:ascii="宋体" w:hAnsi="宋体" w:cs="宋体" w:hint="eastAsia"/>
          <w:kern w:val="36"/>
          <w:sz w:val="24"/>
        </w:rPr>
        <w:t>年版；</w:t>
      </w:r>
    </w:p>
    <w:p w:rsidR="002905C4" w:rsidRDefault="00D90E59" w:rsidP="00D90E59">
      <w:pPr>
        <w:spacing w:line="360" w:lineRule="auto"/>
        <w:rPr>
          <w:rFonts w:ascii="宋体" w:hAnsi="宋体"/>
          <w:sz w:val="24"/>
        </w:rPr>
      </w:pPr>
      <w:r w:rsidRPr="00D90E59">
        <w:rPr>
          <w:rFonts w:ascii="宋体" w:hAnsi="宋体" w:hint="eastAsia"/>
          <w:sz w:val="24"/>
        </w:rPr>
        <w:t>电磁场理论</w:t>
      </w:r>
      <w:r w:rsidR="0042706A" w:rsidRPr="00D90E59">
        <w:rPr>
          <w:rFonts w:ascii="宋体" w:hAnsi="宋体" w:hint="eastAsia"/>
          <w:sz w:val="24"/>
        </w:rPr>
        <w:t>：</w:t>
      </w:r>
    </w:p>
    <w:p w:rsidR="00D90E59" w:rsidRDefault="00D90E59" w:rsidP="00D90E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1D1088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电磁学</w:t>
      </w:r>
      <w:r w:rsidRPr="001D1088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第四版，</w:t>
      </w:r>
      <w:r w:rsidRPr="004E6C20">
        <w:rPr>
          <w:rFonts w:ascii="宋体" w:hAnsi="宋体" w:hint="eastAsia"/>
          <w:sz w:val="24"/>
        </w:rPr>
        <w:t>赵凯华</w:t>
      </w:r>
      <w:r w:rsidRPr="001D1088">
        <w:rPr>
          <w:rFonts w:ascii="宋体" w:hAnsi="宋体" w:hint="eastAsia"/>
          <w:sz w:val="24"/>
        </w:rPr>
        <w:t>，高等教育出版社201</w:t>
      </w:r>
      <w:r>
        <w:rPr>
          <w:rFonts w:ascii="宋体" w:hAnsi="宋体"/>
          <w:sz w:val="24"/>
        </w:rPr>
        <w:t>8</w:t>
      </w:r>
      <w:r w:rsidRPr="001D1088">
        <w:rPr>
          <w:rFonts w:ascii="宋体" w:hAnsi="宋体" w:hint="eastAsia"/>
          <w:sz w:val="24"/>
        </w:rPr>
        <w:t>年版；</w:t>
      </w:r>
      <w:r w:rsidRPr="00D7300F">
        <w:rPr>
          <w:rFonts w:ascii="宋体" w:hAnsi="宋体"/>
          <w:sz w:val="24"/>
        </w:rPr>
        <w:t xml:space="preserve"> </w:t>
      </w:r>
    </w:p>
    <w:p w:rsidR="00982182" w:rsidRDefault="00D90E59" w:rsidP="002905C4">
      <w:pPr>
        <w:spacing w:line="360" w:lineRule="auto"/>
        <w:rPr>
          <w:rFonts w:ascii="宋体" w:hAnsi="宋体"/>
          <w:sz w:val="24"/>
          <w:highlight w:val="yellow"/>
        </w:rPr>
      </w:pPr>
      <w:r>
        <w:rPr>
          <w:rFonts w:ascii="宋体" w:hAnsi="宋体" w:hint="eastAsia"/>
          <w:sz w:val="24"/>
        </w:rPr>
        <w:t>（2）</w:t>
      </w:r>
      <w:r w:rsidRPr="001D1088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电磁场与电磁波</w:t>
      </w:r>
      <w:r w:rsidRPr="001D1088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第四版，谢处方</w:t>
      </w:r>
      <w:r w:rsidRPr="001D1088">
        <w:rPr>
          <w:rFonts w:ascii="宋体" w:hAnsi="宋体" w:hint="eastAsia"/>
          <w:sz w:val="24"/>
        </w:rPr>
        <w:t>，高等教育出版社201</w:t>
      </w:r>
      <w:r>
        <w:rPr>
          <w:rFonts w:ascii="宋体" w:hAnsi="宋体"/>
          <w:sz w:val="24"/>
        </w:rPr>
        <w:t>6</w:t>
      </w:r>
      <w:r w:rsidRPr="001D1088">
        <w:rPr>
          <w:rFonts w:ascii="宋体" w:hAnsi="宋体" w:hint="eastAsia"/>
          <w:sz w:val="24"/>
        </w:rPr>
        <w:t>年版；</w:t>
      </w:r>
    </w:p>
    <w:p w:rsidR="00982182" w:rsidRDefault="0042706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二、专业学位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1.复试方式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复试采取笔试与面试形式。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复试成绩=复试笔试成绩×20%+面试成绩×70%+外语听力及口语测试成绩×10</w:t>
      </w:r>
      <w:r>
        <w:rPr>
          <w:rFonts w:ascii="宋体" w:hAnsi="宋体"/>
          <w:sz w:val="24"/>
        </w:rPr>
        <w:t>%</w:t>
      </w:r>
      <w:r>
        <w:rPr>
          <w:rFonts w:ascii="宋体" w:hAnsi="宋体" w:hint="eastAsia"/>
          <w:sz w:val="24"/>
        </w:rPr>
        <w:t>，满分100分。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　　其中外语听力及口语测试在复试时进行，成绩占复试成绩10%。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2.复试笔试科目</w:t>
      </w:r>
    </w:p>
    <w:p w:rsidR="00982182" w:rsidRPr="002905C4" w:rsidRDefault="0042706A">
      <w:pPr>
        <w:spacing w:line="360" w:lineRule="auto"/>
        <w:ind w:firstLine="465"/>
        <w:rPr>
          <w:rFonts w:ascii="宋体" w:hAnsi="宋体"/>
          <w:sz w:val="24"/>
        </w:rPr>
      </w:pPr>
      <w:r w:rsidRPr="002905C4">
        <w:rPr>
          <w:rFonts w:ascii="宋体" w:hAnsi="宋体" w:hint="eastAsia"/>
          <w:sz w:val="24"/>
        </w:rPr>
        <w:t>电子信息：</w:t>
      </w:r>
      <w:r w:rsidR="002905C4" w:rsidRPr="002905C4">
        <w:rPr>
          <w:rFonts w:ascii="宋体" w:hAnsi="宋体" w:hint="eastAsia"/>
          <w:sz w:val="24"/>
        </w:rPr>
        <w:t>物理综合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3.面试内容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英语</w:t>
      </w:r>
      <w:r>
        <w:rPr>
          <w:rFonts w:ascii="宋体" w:hAnsi="宋体"/>
          <w:sz w:val="24"/>
        </w:rPr>
        <w:t>听力及口语</w:t>
      </w:r>
      <w:r>
        <w:rPr>
          <w:rFonts w:ascii="宋体" w:hAnsi="宋体" w:hint="eastAsia"/>
          <w:sz w:val="24"/>
        </w:rPr>
        <w:t>、专业基础知识及实践基本技能。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4.录取成绩计算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按总成绩排列拟录取名次。</w:t>
      </w:r>
    </w:p>
    <w:p w:rsidR="00982182" w:rsidRDefault="0042706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录取成绩=（初试成绩÷5）×50%+复试成绩×50%</w:t>
      </w:r>
    </w:p>
    <w:p w:rsidR="00982182" w:rsidRDefault="0042706A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5.拟录取排名方法</w:t>
      </w:r>
    </w:p>
    <w:p w:rsidR="006C5168" w:rsidRDefault="006C5168" w:rsidP="006C5168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（1）</w:t>
      </w:r>
      <w:r>
        <w:rPr>
          <w:rFonts w:asciiTheme="minorEastAsia" w:eastAsiaTheme="minorEastAsia" w:hAnsiTheme="minorEastAsia" w:hint="eastAsia"/>
          <w:sz w:val="24"/>
        </w:rPr>
        <w:t>按照招生专业目录中的专业，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按录取成绩排序录取</w:t>
      </w:r>
      <w:r w:rsidRPr="00996777">
        <w:rPr>
          <w:rFonts w:ascii="宋体" w:hAnsi="宋体" w:hint="eastAsia"/>
          <w:sz w:val="24"/>
        </w:rPr>
        <w:t>。</w:t>
      </w:r>
    </w:p>
    <w:p w:rsidR="006C5168" w:rsidRPr="006C5168" w:rsidRDefault="006C5168" w:rsidP="006C516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996777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2）复试</w:t>
      </w:r>
      <w:r w:rsidRPr="00996777">
        <w:rPr>
          <w:rFonts w:ascii="宋体" w:hAnsi="宋体" w:hint="eastAsia"/>
          <w:sz w:val="24"/>
        </w:rPr>
        <w:t>录取政策</w:t>
      </w:r>
      <w:r>
        <w:rPr>
          <w:rFonts w:ascii="宋体" w:hAnsi="宋体" w:hint="eastAsia"/>
          <w:sz w:val="24"/>
        </w:rPr>
        <w:t>可能</w:t>
      </w:r>
      <w:r w:rsidRPr="00996777">
        <w:rPr>
          <w:rFonts w:ascii="宋体" w:hAnsi="宋体" w:hint="eastAsia"/>
          <w:sz w:val="24"/>
        </w:rPr>
        <w:t>会根据报考情况和学校政策进行调整。如有调整，以复试前发布的最新通知为准。</w:t>
      </w:r>
    </w:p>
    <w:p w:rsidR="00982182" w:rsidRDefault="0042706A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6复试笔试科目参考书目</w:t>
      </w:r>
    </w:p>
    <w:p w:rsidR="002905C4" w:rsidRDefault="002905C4" w:rsidP="002905C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物理综合</w:t>
      </w:r>
      <w:r w:rsidRPr="00D7300F">
        <w:rPr>
          <w:rFonts w:ascii="宋体" w:hAnsi="宋体" w:hint="eastAsia"/>
          <w:sz w:val="24"/>
        </w:rPr>
        <w:t>：</w:t>
      </w:r>
    </w:p>
    <w:p w:rsidR="002905C4" w:rsidRDefault="002905C4" w:rsidP="002905C4">
      <w:pPr>
        <w:spacing w:line="360" w:lineRule="auto"/>
        <w:rPr>
          <w:rFonts w:ascii="宋体" w:hAnsi="宋体" w:cs="宋体"/>
          <w:color w:val="000000"/>
          <w:kern w:val="36"/>
          <w:sz w:val="24"/>
        </w:rPr>
      </w:pPr>
      <w:r>
        <w:rPr>
          <w:rFonts w:ascii="宋体" w:hAnsi="宋体" w:hint="eastAsia"/>
          <w:sz w:val="24"/>
        </w:rPr>
        <w:t>（1）</w:t>
      </w:r>
      <w:r w:rsidRPr="000023F4">
        <w:rPr>
          <w:rFonts w:ascii="宋体" w:hAnsi="宋体" w:cs="宋体" w:hint="eastAsia"/>
          <w:color w:val="000000"/>
          <w:kern w:val="36"/>
          <w:sz w:val="24"/>
        </w:rPr>
        <w:t>《普通物理学》</w:t>
      </w:r>
      <w:r w:rsidRPr="00A13711">
        <w:rPr>
          <w:rFonts w:ascii="宋体" w:hAnsi="宋体" w:cs="宋体" w:hint="eastAsia"/>
          <w:color w:val="000000"/>
          <w:kern w:val="36"/>
          <w:sz w:val="24"/>
        </w:rPr>
        <w:t>第七版</w:t>
      </w:r>
      <w:r>
        <w:rPr>
          <w:rFonts w:ascii="宋体" w:hAnsi="宋体" w:cs="宋体" w:hint="eastAsia"/>
          <w:color w:val="000000"/>
          <w:kern w:val="36"/>
          <w:sz w:val="24"/>
        </w:rPr>
        <w:t>，程守</w:t>
      </w:r>
      <w:proofErr w:type="gramStart"/>
      <w:r>
        <w:rPr>
          <w:rFonts w:ascii="宋体" w:hAnsi="宋体" w:cs="宋体" w:hint="eastAsia"/>
          <w:color w:val="000000"/>
          <w:kern w:val="36"/>
          <w:sz w:val="24"/>
        </w:rPr>
        <w:t>洙</w:t>
      </w:r>
      <w:proofErr w:type="gramEnd"/>
      <w:r>
        <w:rPr>
          <w:rFonts w:ascii="宋体" w:hAnsi="宋体" w:cs="宋体" w:hint="eastAsia"/>
          <w:color w:val="000000"/>
          <w:kern w:val="36"/>
          <w:sz w:val="24"/>
        </w:rPr>
        <w:t>，</w:t>
      </w:r>
      <w:r w:rsidRPr="00A13711">
        <w:rPr>
          <w:rFonts w:ascii="宋体" w:hAnsi="宋体" w:cs="宋体" w:hint="eastAsia"/>
          <w:color w:val="000000"/>
          <w:kern w:val="36"/>
          <w:sz w:val="24"/>
        </w:rPr>
        <w:t>高等教育出版社</w:t>
      </w:r>
      <w:r>
        <w:rPr>
          <w:rFonts w:ascii="宋体" w:hAnsi="宋体" w:cs="宋体" w:hint="eastAsia"/>
          <w:color w:val="000000"/>
          <w:kern w:val="36"/>
          <w:sz w:val="24"/>
        </w:rPr>
        <w:t>2</w:t>
      </w:r>
      <w:r>
        <w:rPr>
          <w:rFonts w:ascii="宋体" w:hAnsi="宋体" w:cs="宋体"/>
          <w:color w:val="000000"/>
          <w:kern w:val="36"/>
          <w:sz w:val="24"/>
        </w:rPr>
        <w:t>016</w:t>
      </w:r>
      <w:r>
        <w:rPr>
          <w:rFonts w:ascii="宋体" w:hAnsi="宋体" w:cs="宋体" w:hint="eastAsia"/>
          <w:color w:val="000000"/>
          <w:kern w:val="36"/>
          <w:sz w:val="24"/>
        </w:rPr>
        <w:t>年版，第一章、第二章、第七章到第十二章；</w:t>
      </w:r>
    </w:p>
    <w:p w:rsidR="00982182" w:rsidRDefault="002905C4" w:rsidP="002905C4">
      <w:pPr>
        <w:spacing w:line="360" w:lineRule="auto"/>
        <w:rPr>
          <w:rFonts w:ascii="宋体" w:hAnsi="宋体"/>
          <w:sz w:val="24"/>
          <w:highlight w:val="yellow"/>
        </w:rPr>
      </w:pPr>
      <w:r>
        <w:rPr>
          <w:rFonts w:ascii="宋体" w:hAnsi="宋体" w:cs="宋体" w:hint="eastAsia"/>
          <w:color w:val="000000"/>
          <w:kern w:val="36"/>
          <w:sz w:val="24"/>
        </w:rPr>
        <w:t>（2）《</w:t>
      </w:r>
      <w:r w:rsidRPr="0076541B">
        <w:rPr>
          <w:rFonts w:ascii="宋体" w:hAnsi="宋体" w:cs="宋体" w:hint="eastAsia"/>
          <w:color w:val="000000"/>
          <w:kern w:val="36"/>
          <w:sz w:val="24"/>
        </w:rPr>
        <w:t>模拟电子技术基础</w:t>
      </w:r>
      <w:r>
        <w:rPr>
          <w:rFonts w:ascii="宋体" w:hAnsi="宋体" w:cs="宋体" w:hint="eastAsia"/>
          <w:color w:val="000000"/>
          <w:kern w:val="36"/>
          <w:sz w:val="24"/>
        </w:rPr>
        <w:t>》</w:t>
      </w:r>
      <w:r w:rsidRPr="0076541B">
        <w:rPr>
          <w:rFonts w:ascii="宋体" w:hAnsi="宋体" w:cs="宋体" w:hint="eastAsia"/>
          <w:color w:val="000000"/>
          <w:kern w:val="36"/>
          <w:sz w:val="24"/>
        </w:rPr>
        <w:t>第五版</w:t>
      </w:r>
      <w:r>
        <w:rPr>
          <w:rFonts w:ascii="宋体" w:hAnsi="宋体" w:cs="宋体" w:hint="eastAsia"/>
          <w:color w:val="000000"/>
          <w:kern w:val="36"/>
          <w:sz w:val="24"/>
        </w:rPr>
        <w:t>，童诗白，</w:t>
      </w:r>
      <w:r w:rsidRPr="0076541B">
        <w:rPr>
          <w:rFonts w:ascii="宋体" w:hAnsi="宋体" w:cs="宋体" w:hint="eastAsia"/>
          <w:color w:val="000000"/>
          <w:kern w:val="36"/>
          <w:sz w:val="24"/>
        </w:rPr>
        <w:t>高等教育出版社201</w:t>
      </w:r>
      <w:r>
        <w:rPr>
          <w:rFonts w:ascii="宋体" w:hAnsi="宋体" w:cs="宋体"/>
          <w:color w:val="000000"/>
          <w:kern w:val="36"/>
          <w:sz w:val="24"/>
        </w:rPr>
        <w:t>5</w:t>
      </w:r>
      <w:r w:rsidRPr="0076541B">
        <w:rPr>
          <w:rFonts w:ascii="宋体" w:hAnsi="宋体" w:cs="宋体" w:hint="eastAsia"/>
          <w:color w:val="000000"/>
          <w:kern w:val="36"/>
          <w:sz w:val="24"/>
        </w:rPr>
        <w:t>年版</w:t>
      </w:r>
      <w:r>
        <w:rPr>
          <w:rFonts w:ascii="宋体" w:hAnsi="宋体" w:cs="宋体" w:hint="eastAsia"/>
          <w:color w:val="000000"/>
          <w:kern w:val="36"/>
          <w:sz w:val="24"/>
        </w:rPr>
        <w:t>，第二章、第三章、第五章到第九章。</w:t>
      </w:r>
    </w:p>
    <w:sectPr w:rsidR="0098218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EC" w:rsidRDefault="00056BEC">
      <w:r>
        <w:separator/>
      </w:r>
    </w:p>
  </w:endnote>
  <w:endnote w:type="continuationSeparator" w:id="0">
    <w:p w:rsidR="00056BEC" w:rsidRDefault="0005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EC" w:rsidRDefault="00056BEC">
      <w:r>
        <w:separator/>
      </w:r>
    </w:p>
  </w:footnote>
  <w:footnote w:type="continuationSeparator" w:id="0">
    <w:p w:rsidR="00056BEC" w:rsidRDefault="0005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82" w:rsidRDefault="0098218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930"/>
    <w:rsid w:val="F9B32803"/>
    <w:rsid w:val="000015C2"/>
    <w:rsid w:val="00010A4B"/>
    <w:rsid w:val="00056BEC"/>
    <w:rsid w:val="00064A10"/>
    <w:rsid w:val="00071734"/>
    <w:rsid w:val="00080EEA"/>
    <w:rsid w:val="00091589"/>
    <w:rsid w:val="000A4723"/>
    <w:rsid w:val="000A4933"/>
    <w:rsid w:val="000B14A8"/>
    <w:rsid w:val="000B19F8"/>
    <w:rsid w:val="000B331D"/>
    <w:rsid w:val="000C1061"/>
    <w:rsid w:val="000E11B9"/>
    <w:rsid w:val="000F0D0E"/>
    <w:rsid w:val="00120A3F"/>
    <w:rsid w:val="00130F4E"/>
    <w:rsid w:val="001432E5"/>
    <w:rsid w:val="00147C09"/>
    <w:rsid w:val="00187E58"/>
    <w:rsid w:val="001B5E5A"/>
    <w:rsid w:val="001C3C20"/>
    <w:rsid w:val="001C5F5D"/>
    <w:rsid w:val="001D1088"/>
    <w:rsid w:val="001F6CAD"/>
    <w:rsid w:val="00225290"/>
    <w:rsid w:val="00231F7C"/>
    <w:rsid w:val="00274DD0"/>
    <w:rsid w:val="002905C4"/>
    <w:rsid w:val="002B1DF3"/>
    <w:rsid w:val="002B413B"/>
    <w:rsid w:val="002C431B"/>
    <w:rsid w:val="002D6F3D"/>
    <w:rsid w:val="00301E31"/>
    <w:rsid w:val="00312AC2"/>
    <w:rsid w:val="0031579F"/>
    <w:rsid w:val="00326663"/>
    <w:rsid w:val="0034206E"/>
    <w:rsid w:val="00393620"/>
    <w:rsid w:val="003A4CED"/>
    <w:rsid w:val="003A7EAE"/>
    <w:rsid w:val="003C3FBB"/>
    <w:rsid w:val="003E1996"/>
    <w:rsid w:val="003F218C"/>
    <w:rsid w:val="004169CE"/>
    <w:rsid w:val="00421AD7"/>
    <w:rsid w:val="0042706A"/>
    <w:rsid w:val="00445699"/>
    <w:rsid w:val="004558A6"/>
    <w:rsid w:val="00457710"/>
    <w:rsid w:val="0049113A"/>
    <w:rsid w:val="004F0560"/>
    <w:rsid w:val="004F7860"/>
    <w:rsid w:val="0050122C"/>
    <w:rsid w:val="00527F1C"/>
    <w:rsid w:val="00532FC0"/>
    <w:rsid w:val="005357EF"/>
    <w:rsid w:val="005931E9"/>
    <w:rsid w:val="0059383C"/>
    <w:rsid w:val="00596D81"/>
    <w:rsid w:val="005A5296"/>
    <w:rsid w:val="005A6F15"/>
    <w:rsid w:val="005C484C"/>
    <w:rsid w:val="005F5370"/>
    <w:rsid w:val="006236F0"/>
    <w:rsid w:val="0065220B"/>
    <w:rsid w:val="0065444B"/>
    <w:rsid w:val="006571C3"/>
    <w:rsid w:val="00676EC4"/>
    <w:rsid w:val="00687E76"/>
    <w:rsid w:val="006C5168"/>
    <w:rsid w:val="006D2E7D"/>
    <w:rsid w:val="00735CBE"/>
    <w:rsid w:val="007701B0"/>
    <w:rsid w:val="007906E3"/>
    <w:rsid w:val="007C55C5"/>
    <w:rsid w:val="007E1868"/>
    <w:rsid w:val="008004C9"/>
    <w:rsid w:val="00832037"/>
    <w:rsid w:val="00861F70"/>
    <w:rsid w:val="00892784"/>
    <w:rsid w:val="00897560"/>
    <w:rsid w:val="00901E9E"/>
    <w:rsid w:val="0092116B"/>
    <w:rsid w:val="00947A1A"/>
    <w:rsid w:val="00967C54"/>
    <w:rsid w:val="00974A4E"/>
    <w:rsid w:val="00982182"/>
    <w:rsid w:val="009A68F7"/>
    <w:rsid w:val="009F013F"/>
    <w:rsid w:val="00A05DE6"/>
    <w:rsid w:val="00A439F5"/>
    <w:rsid w:val="00A45032"/>
    <w:rsid w:val="00A463B8"/>
    <w:rsid w:val="00A94BB1"/>
    <w:rsid w:val="00AC7C29"/>
    <w:rsid w:val="00AE131B"/>
    <w:rsid w:val="00B21DF3"/>
    <w:rsid w:val="00B55779"/>
    <w:rsid w:val="00B67DDE"/>
    <w:rsid w:val="00BB146E"/>
    <w:rsid w:val="00BD37C3"/>
    <w:rsid w:val="00BF5F77"/>
    <w:rsid w:val="00BF6185"/>
    <w:rsid w:val="00C25E3B"/>
    <w:rsid w:val="00C35FDA"/>
    <w:rsid w:val="00C362D0"/>
    <w:rsid w:val="00C371CA"/>
    <w:rsid w:val="00C44B8B"/>
    <w:rsid w:val="00C63CFD"/>
    <w:rsid w:val="00C87173"/>
    <w:rsid w:val="00CB1930"/>
    <w:rsid w:val="00D67334"/>
    <w:rsid w:val="00D7120E"/>
    <w:rsid w:val="00D7300F"/>
    <w:rsid w:val="00D86F26"/>
    <w:rsid w:val="00D90E59"/>
    <w:rsid w:val="00D96123"/>
    <w:rsid w:val="00DB2D37"/>
    <w:rsid w:val="00DC21CF"/>
    <w:rsid w:val="00DC3715"/>
    <w:rsid w:val="00E14758"/>
    <w:rsid w:val="00E15F31"/>
    <w:rsid w:val="00E36919"/>
    <w:rsid w:val="00E937F4"/>
    <w:rsid w:val="00EA0A2B"/>
    <w:rsid w:val="00F15DEA"/>
    <w:rsid w:val="00F17639"/>
    <w:rsid w:val="00F46ECD"/>
    <w:rsid w:val="00F96C85"/>
    <w:rsid w:val="00FA1CD2"/>
    <w:rsid w:val="00FA4669"/>
    <w:rsid w:val="00FD05FE"/>
    <w:rsid w:val="00FD24BD"/>
    <w:rsid w:val="00FF044C"/>
    <w:rsid w:val="7FB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09312"/>
  <w15:docId w15:val="{B446EF2C-B1E6-43EF-973C-1A5E1CE6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Pr>
      <w:color w:val="3894C1"/>
      <w:u w:val="none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link w:val="3"/>
    <w:uiPriority w:val="9"/>
    <w:qFormat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Company>微软中国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王标</cp:lastModifiedBy>
  <cp:revision>32</cp:revision>
  <cp:lastPrinted>2016-07-06T17:16:00Z</cp:lastPrinted>
  <dcterms:created xsi:type="dcterms:W3CDTF">2017-10-09T23:23:00Z</dcterms:created>
  <dcterms:modified xsi:type="dcterms:W3CDTF">2019-10-16T02:14:00Z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