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color w:val="000000"/>
          <w:sz w:val="32"/>
          <w:szCs w:val="32"/>
          <w:shd w:val="clear" w:color="auto" w:fill="FFFFFF"/>
        </w:rPr>
      </w:pPr>
      <w:r>
        <w:rPr>
          <w:rFonts w:hint="eastAsia" w:ascii="黑体" w:hAnsi="黑体" w:eastAsia="黑体" w:cs="黑体"/>
          <w:b/>
          <w:color w:val="000000"/>
          <w:sz w:val="32"/>
          <w:szCs w:val="32"/>
          <w:shd w:val="clear" w:color="auto" w:fill="FFFFFF"/>
        </w:rPr>
        <w:t>2020年中国科学院新疆理化技术所硕士研究生预调剂通知</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ind w:firstLine="480" w:firstLineChars="200"/>
        <w:jc w:val="both"/>
        <w:textAlignment w:val="auto"/>
        <w:rPr>
          <w:rFonts w:ascii="仿宋" w:hAnsi="仿宋" w:eastAsia="仿宋" w:cs="仿宋"/>
          <w:color w:val="000000"/>
        </w:rPr>
      </w:pPr>
      <w:r>
        <w:rPr>
          <w:rFonts w:hint="eastAsia" w:ascii="仿宋" w:hAnsi="仿宋" w:eastAsia="仿宋" w:cs="仿宋"/>
          <w:color w:val="000000"/>
        </w:rPr>
        <w:t>2020年硕士研究生全国统一入学考试成绩已经公布，参照历年分数线，预计我所部分专业有调剂名额，欢迎广大学生申请调剂，接受预调剂专业及具体要求如下： </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color w:val="000000"/>
        </w:rPr>
      </w:pPr>
      <w:r>
        <w:rPr>
          <w:rFonts w:hint="eastAsia" w:ascii="仿宋" w:hAnsi="仿宋" w:eastAsia="仿宋" w:cs="仿宋"/>
          <w:color w:val="000000"/>
        </w:rPr>
        <w:t>　　一、 调剂流程为： </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textAlignment w:val="auto"/>
        <w:rPr>
          <w:rFonts w:ascii="仿宋" w:hAnsi="仿宋" w:eastAsia="仿宋" w:cs="仿宋"/>
          <w:color w:val="000000"/>
        </w:rPr>
      </w:pPr>
      <w:r>
        <w:rPr>
          <w:rFonts w:hint="eastAsia" w:ascii="仿宋" w:hAnsi="仿宋" w:eastAsia="仿宋" w:cs="仿宋"/>
          <w:color w:val="000000"/>
        </w:rPr>
        <w:t>　　1.预调剂报名（登陆后无需注册，填报相关信息后提交即算报名成功。请勿重复报名。报名链接：http://yingkebao.top/web/formview/5e23d04675a03c7883e32ce7） </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center"/>
        <w:textAlignment w:val="auto"/>
        <w:rPr>
          <w:rFonts w:ascii="仿宋" w:hAnsi="仿宋" w:eastAsia="仿宋" w:cs="仿宋"/>
          <w:color w:val="000000"/>
        </w:rPr>
      </w:pPr>
      <w:r>
        <w:rPr>
          <w:rFonts w:ascii="宋体" w:hAnsi="宋体" w:eastAsia="宋体" w:cs="宋体"/>
        </w:rPr>
        <w:drawing>
          <wp:inline distT="0" distB="0" distL="114300" distR="114300">
            <wp:extent cx="1428750" cy="1428750"/>
            <wp:effectExtent l="0" t="0" r="3810" b="381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1428750" cy="1428750"/>
                    </a:xfrm>
                    <a:prstGeom prst="rect">
                      <a:avLst/>
                    </a:prstGeom>
                    <a:noFill/>
                    <a:ln w="9525">
                      <a:noFill/>
                    </a:ln>
                  </pic:spPr>
                </pic:pic>
              </a:graphicData>
            </a:graphic>
          </wp:inline>
        </w:drawing>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center"/>
        <w:textAlignment w:val="auto"/>
        <w:rPr>
          <w:rFonts w:ascii="仿宋" w:hAnsi="仿宋" w:eastAsia="仿宋" w:cs="仿宋"/>
          <w:color w:val="000000"/>
        </w:rPr>
      </w:pPr>
      <w:r>
        <w:rPr>
          <w:rFonts w:hint="eastAsia" w:ascii="仿宋" w:hAnsi="仿宋" w:eastAsia="仿宋" w:cs="仿宋"/>
          <w:color w:val="000000"/>
        </w:rPr>
        <w:t>扫码报名更方便</w:t>
      </w:r>
    </w:p>
    <w:p>
      <w:pPr>
        <w:pStyle w:val="2"/>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00" w:lineRule="auto"/>
        <w:ind w:firstLine="480" w:firstLineChars="200"/>
        <w:jc w:val="both"/>
        <w:textAlignment w:val="auto"/>
        <w:rPr>
          <w:rFonts w:hint="eastAsia" w:ascii="仿宋" w:hAnsi="仿宋" w:eastAsia="仿宋" w:cs="仿宋"/>
          <w:color w:val="000000"/>
        </w:rPr>
      </w:pPr>
      <w:r>
        <w:rPr>
          <w:rFonts w:hint="eastAsia" w:ascii="仿宋" w:hAnsi="仿宋" w:eastAsia="仿宋" w:cs="仿宋"/>
          <w:color w:val="000000"/>
          <w:lang w:val="en-US" w:eastAsia="zh-CN"/>
        </w:rPr>
        <w:t>2.</w:t>
      </w:r>
      <w:r>
        <w:rPr>
          <w:rFonts w:hint="eastAsia" w:ascii="仿宋" w:hAnsi="仿宋" w:eastAsia="仿宋" w:cs="仿宋"/>
          <w:color w:val="000000"/>
        </w:rPr>
        <w:t>调剂生复试（预计3月1日-3月31日完成。复试方式参照中国科学院新疆理化技术研究所2020年关于新冠肺炎防控期间研究生复试安排、要求和流程） </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ind w:firstLine="480" w:firstLineChars="200"/>
        <w:jc w:val="both"/>
        <w:textAlignment w:val="auto"/>
        <w:rPr>
          <w:rFonts w:hint="eastAsia" w:ascii="仿宋" w:hAnsi="仿宋" w:eastAsia="仿宋" w:cs="仿宋"/>
          <w:color w:val="000000"/>
        </w:rPr>
      </w:pPr>
      <w:r>
        <w:rPr>
          <w:rFonts w:hint="eastAsia" w:ascii="仿宋" w:hAnsi="仿宋" w:eastAsia="仿宋" w:cs="仿宋"/>
          <w:color w:val="000000"/>
          <w:lang w:val="en-US" w:eastAsia="zh-CN"/>
        </w:rPr>
        <w:t>3.根据学生的本科专业及个人报名情况，面试将按照资源化学、材料物理与化学、多语种信息技术、环境科学与技术、固体辐射物理五个实验室进行分组，相关实验室及导师介绍可登录理化所官网查看（http://www.xjipc.cas.cn/），其中导师介绍可参考</w:t>
      </w:r>
      <w:r>
        <w:rPr>
          <w:rFonts w:hint="eastAsia" w:ascii="仿宋" w:hAnsi="仿宋" w:eastAsia="仿宋" w:cs="仿宋"/>
          <w:b/>
          <w:bCs/>
          <w:color w:val="000000"/>
          <w:lang w:val="en-US" w:eastAsia="zh-CN"/>
        </w:rPr>
        <w:t>研究队伍-研究员</w:t>
      </w:r>
      <w:r>
        <w:rPr>
          <w:rFonts w:hint="eastAsia" w:ascii="仿宋" w:hAnsi="仿宋" w:eastAsia="仿宋" w:cs="仿宋"/>
          <w:color w:val="000000"/>
          <w:lang w:val="en-US" w:eastAsia="zh-CN"/>
        </w:rPr>
        <w:t>及</w:t>
      </w:r>
      <w:r>
        <w:rPr>
          <w:rFonts w:hint="eastAsia" w:ascii="仿宋" w:hAnsi="仿宋" w:eastAsia="仿宋" w:cs="仿宋"/>
          <w:b/>
          <w:bCs/>
          <w:color w:val="000000"/>
          <w:lang w:val="en-US" w:eastAsia="zh-CN"/>
        </w:rPr>
        <w:t>副研究员</w:t>
      </w:r>
      <w:r>
        <w:rPr>
          <w:rFonts w:hint="eastAsia" w:ascii="仿宋" w:hAnsi="仿宋" w:eastAsia="仿宋" w:cs="仿宋"/>
          <w:color w:val="000000"/>
          <w:lang w:val="en-US" w:eastAsia="zh-CN"/>
        </w:rPr>
        <w:t>资料。</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ind w:firstLine="480" w:firstLineChars="200"/>
        <w:jc w:val="both"/>
        <w:textAlignment w:val="auto"/>
        <w:rPr>
          <w:rFonts w:hint="eastAsia" w:ascii="仿宋" w:hAnsi="仿宋" w:eastAsia="仿宋" w:cs="仿宋"/>
          <w:color w:val="000000"/>
        </w:rPr>
      </w:pPr>
      <w:r>
        <w:rPr>
          <w:rFonts w:hint="eastAsia" w:ascii="仿宋" w:hAnsi="仿宋" w:eastAsia="仿宋" w:cs="仿宋"/>
          <w:color w:val="000000"/>
          <w:lang w:val="en-US" w:eastAsia="zh-CN"/>
        </w:rPr>
        <w:t>4</w:t>
      </w:r>
      <w:r>
        <w:rPr>
          <w:rFonts w:hint="eastAsia" w:ascii="仿宋" w:hAnsi="仿宋" w:eastAsia="仿宋" w:cs="仿宋"/>
          <w:color w:val="000000"/>
        </w:rPr>
        <w:t>.中国研究生招生信息网(http://yz.chsi.com.cn)开通调剂后第1天完成拟录取全部程序（预计4月1日）。 </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color w:val="000000"/>
        </w:rPr>
      </w:pPr>
      <w:r>
        <w:rPr>
          <w:rFonts w:hint="eastAsia" w:ascii="仿宋" w:hAnsi="仿宋" w:eastAsia="仿宋" w:cs="仿宋"/>
          <w:color w:val="000000"/>
        </w:rPr>
        <w:t>　　二、调剂专业及名额 </w:t>
      </w:r>
    </w:p>
    <w:tbl>
      <w:tblPr>
        <w:tblStyle w:val="3"/>
        <w:tblW w:w="9075" w:type="dxa"/>
        <w:tblCellSpacing w:w="15" w:type="dxa"/>
        <w:tblInd w:w="-399" w:type="dxa"/>
        <w:tblLayout w:type="autofit"/>
        <w:tblCellMar>
          <w:top w:w="15" w:type="dxa"/>
          <w:left w:w="15" w:type="dxa"/>
          <w:bottom w:w="15" w:type="dxa"/>
          <w:right w:w="15" w:type="dxa"/>
        </w:tblCellMar>
      </w:tblPr>
      <w:tblGrid>
        <w:gridCol w:w="2385"/>
        <w:gridCol w:w="1185"/>
        <w:gridCol w:w="5505"/>
      </w:tblGrid>
      <w:tr>
        <w:tblPrEx>
          <w:tblCellMar>
            <w:top w:w="15" w:type="dxa"/>
            <w:left w:w="15" w:type="dxa"/>
            <w:bottom w:w="15" w:type="dxa"/>
            <w:right w:w="15" w:type="dxa"/>
          </w:tblCellMar>
        </w:tblPrEx>
        <w:trPr>
          <w:tblCellSpacing w:w="15" w:type="dxa"/>
        </w:trPr>
        <w:tc>
          <w:tcPr>
            <w:tcW w:w="2340"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rPr>
            </w:pPr>
            <w:r>
              <w:rPr>
                <w:rFonts w:hint="eastAsia" w:ascii="仿宋" w:hAnsi="仿宋" w:eastAsia="仿宋" w:cs="仿宋"/>
              </w:rPr>
              <w:t>调剂专业  </w:t>
            </w:r>
          </w:p>
        </w:tc>
        <w:tc>
          <w:tcPr>
            <w:tcW w:w="1155"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rPr>
            </w:pPr>
            <w:r>
              <w:rPr>
                <w:rFonts w:hint="eastAsia" w:ascii="仿宋" w:hAnsi="仿宋" w:eastAsia="仿宋" w:cs="仿宋"/>
              </w:rPr>
              <w:t>预计名额  </w:t>
            </w:r>
          </w:p>
        </w:tc>
        <w:tc>
          <w:tcPr>
            <w:tcW w:w="5460"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rPr>
            </w:pPr>
            <w:r>
              <w:rPr>
                <w:rFonts w:hint="eastAsia" w:ascii="仿宋" w:hAnsi="仿宋" w:eastAsia="仿宋" w:cs="仿宋"/>
              </w:rPr>
              <w:t>调剂要求  </w:t>
            </w:r>
          </w:p>
        </w:tc>
      </w:tr>
      <w:tr>
        <w:tblPrEx>
          <w:tblCellMar>
            <w:top w:w="15" w:type="dxa"/>
            <w:left w:w="15" w:type="dxa"/>
            <w:bottom w:w="15" w:type="dxa"/>
            <w:right w:w="15" w:type="dxa"/>
          </w:tblCellMar>
        </w:tblPrEx>
        <w:trPr>
          <w:tblCellSpacing w:w="15" w:type="dxa"/>
        </w:trPr>
        <w:tc>
          <w:tcPr>
            <w:tcW w:w="2340"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rPr>
            </w:pPr>
            <w:r>
              <w:rPr>
                <w:rFonts w:hint="eastAsia" w:ascii="仿宋" w:hAnsi="仿宋" w:eastAsia="仿宋" w:cs="仿宋"/>
              </w:rPr>
              <w:t>材料与化工</w:t>
            </w:r>
          </w:p>
        </w:tc>
        <w:tc>
          <w:tcPr>
            <w:tcW w:w="1155"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hint="default" w:ascii="仿宋" w:hAnsi="仿宋" w:eastAsia="仿宋" w:cs="仿宋"/>
                <w:lang w:val="en-US" w:eastAsia="zh-CN"/>
              </w:rPr>
            </w:pPr>
            <w:r>
              <w:rPr>
                <w:rFonts w:hint="eastAsia" w:ascii="仿宋" w:hAnsi="仿宋" w:eastAsia="仿宋" w:cs="仿宋"/>
                <w:lang w:val="en-US" w:eastAsia="zh-CN"/>
              </w:rPr>
              <w:t>10</w:t>
            </w:r>
          </w:p>
        </w:tc>
        <w:tc>
          <w:tcPr>
            <w:tcW w:w="5460"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rPr>
            </w:pPr>
            <w:r>
              <w:rPr>
                <w:rFonts w:hint="eastAsia" w:ascii="仿宋" w:hAnsi="仿宋" w:eastAsia="仿宋" w:cs="仿宋"/>
              </w:rPr>
              <w:t>总分300以上，有物化、固体物理、物理专业背景  </w:t>
            </w:r>
          </w:p>
        </w:tc>
      </w:tr>
      <w:tr>
        <w:tblPrEx>
          <w:tblCellMar>
            <w:top w:w="15" w:type="dxa"/>
            <w:left w:w="15" w:type="dxa"/>
            <w:bottom w:w="15" w:type="dxa"/>
            <w:right w:w="15" w:type="dxa"/>
          </w:tblCellMar>
        </w:tblPrEx>
        <w:trPr>
          <w:tblCellSpacing w:w="15" w:type="dxa"/>
        </w:trPr>
        <w:tc>
          <w:tcPr>
            <w:tcW w:w="2340"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rPr>
            </w:pPr>
            <w:r>
              <w:rPr>
                <w:rFonts w:hint="eastAsia" w:ascii="仿宋" w:hAnsi="仿宋" w:eastAsia="仿宋" w:cs="仿宋"/>
              </w:rPr>
              <w:t>材料物理与化学  </w:t>
            </w:r>
          </w:p>
        </w:tc>
        <w:tc>
          <w:tcPr>
            <w:tcW w:w="1155"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rPr>
            </w:pPr>
            <w:r>
              <w:rPr>
                <w:rFonts w:hint="eastAsia" w:ascii="仿宋" w:hAnsi="仿宋" w:eastAsia="仿宋" w:cs="仿宋"/>
              </w:rPr>
              <w:t>3</w:t>
            </w:r>
          </w:p>
        </w:tc>
        <w:tc>
          <w:tcPr>
            <w:tcW w:w="5460"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rPr>
            </w:pPr>
            <w:r>
              <w:rPr>
                <w:rFonts w:hint="eastAsia" w:ascii="仿宋" w:hAnsi="仿宋" w:eastAsia="仿宋" w:cs="仿宋"/>
              </w:rPr>
              <w:t>总分300以上，有物化、物理专业背景  </w:t>
            </w:r>
          </w:p>
        </w:tc>
      </w:tr>
      <w:tr>
        <w:tblPrEx>
          <w:tblCellMar>
            <w:top w:w="15" w:type="dxa"/>
            <w:left w:w="15" w:type="dxa"/>
            <w:bottom w:w="15" w:type="dxa"/>
            <w:right w:w="15" w:type="dxa"/>
          </w:tblCellMar>
        </w:tblPrEx>
        <w:trPr>
          <w:tblCellSpacing w:w="15" w:type="dxa"/>
        </w:trPr>
        <w:tc>
          <w:tcPr>
            <w:tcW w:w="2340"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rPr>
            </w:pPr>
            <w:r>
              <w:rPr>
                <w:rFonts w:hint="eastAsia" w:ascii="仿宋" w:hAnsi="仿宋" w:eastAsia="仿宋" w:cs="仿宋"/>
              </w:rPr>
              <w:t>微电子与固体电子学  </w:t>
            </w:r>
          </w:p>
        </w:tc>
        <w:tc>
          <w:tcPr>
            <w:tcW w:w="1155"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rPr>
            </w:pPr>
            <w:r>
              <w:rPr>
                <w:rFonts w:hint="eastAsia" w:ascii="仿宋" w:hAnsi="仿宋" w:eastAsia="仿宋" w:cs="仿宋"/>
              </w:rPr>
              <w:t>4 </w:t>
            </w:r>
          </w:p>
        </w:tc>
        <w:tc>
          <w:tcPr>
            <w:tcW w:w="5460"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rPr>
            </w:pPr>
            <w:r>
              <w:rPr>
                <w:rFonts w:hint="eastAsia" w:ascii="仿宋" w:hAnsi="仿宋" w:eastAsia="仿宋" w:cs="仿宋"/>
              </w:rPr>
              <w:t>总分290以上，有凝聚态物理、固体物理、半导体物理专业背景  </w:t>
            </w:r>
          </w:p>
        </w:tc>
      </w:tr>
      <w:tr>
        <w:tblPrEx>
          <w:tblCellMar>
            <w:top w:w="15" w:type="dxa"/>
            <w:left w:w="15" w:type="dxa"/>
            <w:bottom w:w="15" w:type="dxa"/>
            <w:right w:w="15" w:type="dxa"/>
          </w:tblCellMar>
        </w:tblPrEx>
        <w:trPr>
          <w:tblCellSpacing w:w="15" w:type="dxa"/>
        </w:trPr>
        <w:tc>
          <w:tcPr>
            <w:tcW w:w="2340"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rPr>
            </w:pPr>
            <w:r>
              <w:rPr>
                <w:rFonts w:hint="eastAsia" w:ascii="仿宋" w:hAnsi="仿宋" w:eastAsia="仿宋" w:cs="仿宋"/>
              </w:rPr>
              <w:t>物理电子学  </w:t>
            </w:r>
          </w:p>
        </w:tc>
        <w:tc>
          <w:tcPr>
            <w:tcW w:w="1155"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rPr>
            </w:pPr>
            <w:r>
              <w:rPr>
                <w:rFonts w:hint="eastAsia" w:ascii="仿宋" w:hAnsi="仿宋" w:eastAsia="仿宋" w:cs="仿宋"/>
              </w:rPr>
              <w:t>1  </w:t>
            </w:r>
          </w:p>
        </w:tc>
        <w:tc>
          <w:tcPr>
            <w:tcW w:w="5460"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rPr>
            </w:pPr>
            <w:r>
              <w:rPr>
                <w:rFonts w:hint="eastAsia" w:ascii="仿宋" w:hAnsi="仿宋" w:eastAsia="仿宋" w:cs="仿宋"/>
              </w:rPr>
              <w:t>总分290以上，有凝聚态物理、计算专业背景  </w:t>
            </w:r>
          </w:p>
        </w:tc>
      </w:tr>
      <w:tr>
        <w:tblPrEx>
          <w:tblCellMar>
            <w:top w:w="15" w:type="dxa"/>
            <w:left w:w="15" w:type="dxa"/>
            <w:bottom w:w="15" w:type="dxa"/>
            <w:right w:w="15" w:type="dxa"/>
          </w:tblCellMar>
        </w:tblPrEx>
        <w:trPr>
          <w:tblCellSpacing w:w="15" w:type="dxa"/>
        </w:trPr>
        <w:tc>
          <w:tcPr>
            <w:tcW w:w="2340"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rPr>
            </w:pPr>
            <w:r>
              <w:rPr>
                <w:rFonts w:hint="eastAsia" w:ascii="仿宋" w:hAnsi="仿宋" w:eastAsia="仿宋" w:cs="仿宋"/>
              </w:rPr>
              <w:t>中药学 </w:t>
            </w:r>
          </w:p>
        </w:tc>
        <w:tc>
          <w:tcPr>
            <w:tcW w:w="1155"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rPr>
            </w:pPr>
            <w:r>
              <w:rPr>
                <w:rFonts w:hint="eastAsia" w:ascii="仿宋" w:hAnsi="仿宋" w:eastAsia="仿宋" w:cs="仿宋"/>
              </w:rPr>
              <w:t>2 </w:t>
            </w:r>
          </w:p>
        </w:tc>
        <w:tc>
          <w:tcPr>
            <w:tcW w:w="5460"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rPr>
            </w:pPr>
            <w:r>
              <w:rPr>
                <w:rFonts w:hint="eastAsia" w:ascii="仿宋" w:hAnsi="仿宋" w:eastAsia="仿宋" w:cs="仿宋"/>
              </w:rPr>
              <w:t>总分300以上，药学专业  </w:t>
            </w:r>
          </w:p>
        </w:tc>
      </w:tr>
      <w:tr>
        <w:tblPrEx>
          <w:tblCellMar>
            <w:top w:w="15" w:type="dxa"/>
            <w:left w:w="15" w:type="dxa"/>
            <w:bottom w:w="15" w:type="dxa"/>
            <w:right w:w="15" w:type="dxa"/>
          </w:tblCellMar>
        </w:tblPrEx>
        <w:trPr>
          <w:tblCellSpacing w:w="15" w:type="dxa"/>
        </w:trPr>
        <w:tc>
          <w:tcPr>
            <w:tcW w:w="2340"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hint="default" w:ascii="仿宋" w:hAnsi="仿宋" w:eastAsia="仿宋" w:cs="仿宋"/>
                <w:lang w:val="en-US" w:eastAsia="zh-CN"/>
              </w:rPr>
            </w:pPr>
            <w:r>
              <w:rPr>
                <w:rFonts w:hint="eastAsia" w:ascii="仿宋" w:hAnsi="仿宋" w:eastAsia="仿宋" w:cs="仿宋"/>
                <w:lang w:val="en-US" w:eastAsia="zh-CN"/>
              </w:rPr>
              <w:t>药物化学</w:t>
            </w:r>
          </w:p>
        </w:tc>
        <w:tc>
          <w:tcPr>
            <w:tcW w:w="1155"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hint="eastAsia" w:ascii="仿宋" w:hAnsi="仿宋" w:eastAsia="仿宋" w:cs="仿宋"/>
                <w:lang w:val="en-US" w:eastAsia="zh-CN"/>
              </w:rPr>
            </w:pPr>
            <w:r>
              <w:rPr>
                <w:rFonts w:hint="eastAsia" w:ascii="仿宋" w:hAnsi="仿宋" w:eastAsia="仿宋" w:cs="仿宋"/>
                <w:lang w:val="en-US" w:eastAsia="zh-CN"/>
              </w:rPr>
              <w:t>2</w:t>
            </w:r>
          </w:p>
        </w:tc>
        <w:tc>
          <w:tcPr>
            <w:tcW w:w="5460"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hint="eastAsia" w:ascii="仿宋" w:hAnsi="仿宋" w:eastAsia="仿宋" w:cs="仿宋"/>
              </w:rPr>
            </w:pPr>
            <w:r>
              <w:rPr>
                <w:rFonts w:hint="eastAsia" w:ascii="仿宋" w:hAnsi="仿宋" w:eastAsia="仿宋" w:cs="仿宋"/>
              </w:rPr>
              <w:t>总分300以上，药学专业</w:t>
            </w:r>
          </w:p>
        </w:tc>
      </w:tr>
      <w:tr>
        <w:tblPrEx>
          <w:tblCellMar>
            <w:top w:w="15" w:type="dxa"/>
            <w:left w:w="15" w:type="dxa"/>
            <w:bottom w:w="15" w:type="dxa"/>
            <w:right w:w="15" w:type="dxa"/>
          </w:tblCellMar>
        </w:tblPrEx>
        <w:trPr>
          <w:tblCellSpacing w:w="15" w:type="dxa"/>
        </w:trPr>
        <w:tc>
          <w:tcPr>
            <w:tcW w:w="2340"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hint="default" w:ascii="仿宋" w:hAnsi="仿宋" w:eastAsia="仿宋" w:cs="仿宋"/>
                <w:lang w:val="en-US" w:eastAsia="zh-CN"/>
              </w:rPr>
            </w:pPr>
            <w:r>
              <w:rPr>
                <w:rFonts w:hint="eastAsia" w:ascii="仿宋" w:hAnsi="仿宋" w:eastAsia="仿宋" w:cs="仿宋"/>
                <w:lang w:val="en-US" w:eastAsia="zh-CN"/>
              </w:rPr>
              <w:t>有机化学</w:t>
            </w:r>
          </w:p>
        </w:tc>
        <w:tc>
          <w:tcPr>
            <w:tcW w:w="1155"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hint="default" w:ascii="仿宋" w:hAnsi="仿宋" w:eastAsia="仿宋" w:cs="仿宋"/>
                <w:lang w:val="en-US" w:eastAsia="zh-CN"/>
              </w:rPr>
            </w:pPr>
            <w:r>
              <w:rPr>
                <w:rFonts w:hint="eastAsia" w:ascii="仿宋" w:hAnsi="仿宋" w:eastAsia="仿宋" w:cs="仿宋"/>
                <w:lang w:val="en-US" w:eastAsia="zh-CN"/>
              </w:rPr>
              <w:t>1</w:t>
            </w:r>
          </w:p>
        </w:tc>
        <w:tc>
          <w:tcPr>
            <w:tcW w:w="5460"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hint="eastAsia" w:ascii="仿宋" w:hAnsi="仿宋" w:eastAsia="仿宋" w:cs="仿宋"/>
              </w:rPr>
            </w:pPr>
            <w:r>
              <w:rPr>
                <w:rFonts w:hint="eastAsia" w:ascii="仿宋" w:hAnsi="仿宋" w:eastAsia="仿宋" w:cs="仿宋"/>
              </w:rPr>
              <w:t>总分300以上，</w:t>
            </w:r>
            <w:r>
              <w:rPr>
                <w:rFonts w:hint="eastAsia" w:ascii="仿宋" w:hAnsi="仿宋" w:eastAsia="仿宋" w:cs="仿宋"/>
                <w:lang w:val="en-US" w:eastAsia="zh-CN"/>
              </w:rPr>
              <w:t>化学</w:t>
            </w:r>
            <w:r>
              <w:rPr>
                <w:rFonts w:hint="eastAsia" w:ascii="仿宋" w:hAnsi="仿宋" w:eastAsia="仿宋" w:cs="仿宋"/>
              </w:rPr>
              <w:t>专业</w:t>
            </w:r>
          </w:p>
        </w:tc>
      </w:tr>
      <w:tr>
        <w:tblPrEx>
          <w:tblCellMar>
            <w:top w:w="15" w:type="dxa"/>
            <w:left w:w="15" w:type="dxa"/>
            <w:bottom w:w="15" w:type="dxa"/>
            <w:right w:w="15" w:type="dxa"/>
          </w:tblCellMar>
        </w:tblPrEx>
        <w:trPr>
          <w:tblCellSpacing w:w="15" w:type="dxa"/>
        </w:trPr>
        <w:tc>
          <w:tcPr>
            <w:tcW w:w="2340"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hint="eastAsia" w:ascii="仿宋" w:hAnsi="仿宋" w:eastAsia="仿宋" w:cs="仿宋"/>
                <w:kern w:val="0"/>
                <w:sz w:val="24"/>
                <w:szCs w:val="24"/>
                <w:lang w:val="en-US" w:eastAsia="zh-CN" w:bidi="ar-SA"/>
              </w:rPr>
            </w:pPr>
            <w:r>
              <w:rPr>
                <w:rFonts w:hint="eastAsia" w:ascii="仿宋" w:hAnsi="仿宋" w:eastAsia="仿宋" w:cs="仿宋"/>
                <w:lang w:val="en-US" w:eastAsia="zh-CN"/>
              </w:rPr>
              <w:t>计算机应用技术</w:t>
            </w:r>
          </w:p>
        </w:tc>
        <w:tc>
          <w:tcPr>
            <w:tcW w:w="1155"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hint="eastAsia" w:ascii="仿宋" w:hAnsi="仿宋" w:eastAsia="仿宋" w:cs="仿宋"/>
                <w:kern w:val="0"/>
                <w:sz w:val="24"/>
                <w:szCs w:val="24"/>
                <w:lang w:val="en-US" w:eastAsia="zh-CN" w:bidi="ar-SA"/>
              </w:rPr>
            </w:pPr>
            <w:r>
              <w:rPr>
                <w:rFonts w:hint="eastAsia" w:ascii="仿宋" w:hAnsi="仿宋" w:eastAsia="仿宋" w:cs="仿宋"/>
                <w:lang w:val="en-US" w:eastAsia="zh-CN"/>
              </w:rPr>
              <w:t>1</w:t>
            </w:r>
          </w:p>
        </w:tc>
        <w:tc>
          <w:tcPr>
            <w:tcW w:w="5460" w:type="dxa"/>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hint="eastAsia" w:ascii="仿宋" w:hAnsi="仿宋" w:eastAsia="仿宋" w:cs="仿宋"/>
                <w:kern w:val="0"/>
                <w:sz w:val="24"/>
                <w:szCs w:val="24"/>
                <w:lang w:val="en-US" w:eastAsia="zh-CN" w:bidi="ar-SA"/>
              </w:rPr>
            </w:pPr>
            <w:r>
              <w:rPr>
                <w:rFonts w:hint="eastAsia" w:ascii="仿宋" w:hAnsi="仿宋" w:eastAsia="仿宋" w:cs="仿宋"/>
              </w:rPr>
              <w:t>总分300以上，有</w:t>
            </w:r>
            <w:r>
              <w:rPr>
                <w:rFonts w:hint="eastAsia" w:ascii="仿宋" w:hAnsi="仿宋" w:eastAsia="仿宋" w:cs="仿宋"/>
                <w:lang w:val="en-US" w:eastAsia="zh-CN"/>
              </w:rPr>
              <w:t>计算机</w:t>
            </w:r>
            <w:r>
              <w:rPr>
                <w:rFonts w:hint="eastAsia" w:ascii="仿宋" w:hAnsi="仿宋" w:eastAsia="仿宋" w:cs="仿宋"/>
              </w:rPr>
              <w:t>专业背景</w:t>
            </w:r>
          </w:p>
        </w:tc>
      </w:tr>
    </w:tbl>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color w:val="000000"/>
        </w:rPr>
      </w:pPr>
      <w:r>
        <w:rPr>
          <w:rFonts w:hint="eastAsia" w:ascii="仿宋" w:hAnsi="仿宋" w:eastAsia="仿宋" w:cs="仿宋"/>
          <w:color w:val="000000"/>
        </w:rPr>
        <w:t> 　　三、考生需特别注意，我所预调剂仅用于调剂报名相关信息统计和联系考生使用，最终调剂报名程序以中国研究生招生信息网调剂系统申请的调剂信息为准。如果考生成绩等信息未能如实填写，我所将取消其调剂资格。 </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color w:val="000000"/>
        </w:rPr>
      </w:pPr>
      <w:r>
        <w:rPr>
          <w:rFonts w:hint="eastAsia" w:ascii="仿宋" w:hAnsi="仿宋" w:eastAsia="仿宋" w:cs="仿宋"/>
          <w:color w:val="000000"/>
        </w:rPr>
        <w:t>　　四、请考生随时关注我所网站信息http://www.xjipc.cas.cn/yjsjy/zs/及微信公众号 XTIPC研究生部。有关我所研究生招生的各种信息均在网站和公众号公布。之后，将陆续公布我所复试相关安排等信息。 </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color w:val="000000"/>
        </w:rPr>
      </w:pPr>
      <w:r>
        <w:rPr>
          <w:rFonts w:hint="eastAsia" w:ascii="仿宋" w:hAnsi="仿宋" w:eastAsia="仿宋" w:cs="仿宋"/>
          <w:color w:val="000000"/>
        </w:rPr>
        <w:t>　　五、特别说明： </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color w:val="000000"/>
        </w:rPr>
      </w:pPr>
      <w:r>
        <w:rPr>
          <w:rFonts w:hint="eastAsia" w:ascii="仿宋" w:hAnsi="仿宋" w:eastAsia="仿宋" w:cs="仿宋"/>
          <w:color w:val="000000"/>
        </w:rPr>
        <w:t>　　1、第一志愿为中科院所属研究所的考生优先调剂，专业背景好的学生可适当放宽。 </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color w:val="000000"/>
        </w:rPr>
      </w:pPr>
      <w:r>
        <w:rPr>
          <w:rFonts w:hint="eastAsia" w:ascii="仿宋" w:hAnsi="仿宋" w:eastAsia="仿宋" w:cs="仿宋"/>
          <w:color w:val="000000"/>
        </w:rPr>
        <w:t>　　2、如与2020年硕士招生国家线及相关政策冲突，以国家政策为准。 </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color w:val="000000"/>
        </w:rPr>
      </w:pPr>
      <w:r>
        <w:rPr>
          <w:rFonts w:hint="eastAsia" w:ascii="仿宋" w:hAnsi="仿宋" w:eastAsia="仿宋" w:cs="仿宋"/>
          <w:color w:val="000000"/>
        </w:rPr>
        <w:t>　　3、初试科目与调入专业初试科目相同或相近，</w:t>
      </w:r>
      <w:r>
        <w:rPr>
          <w:rFonts w:hint="eastAsia" w:ascii="仿宋" w:hAnsi="仿宋" w:eastAsia="仿宋" w:cs="仿宋"/>
          <w:color w:val="000000"/>
          <w:lang w:eastAsia="zh-CN"/>
        </w:rPr>
        <w:t>除中药学、药物化学和有机化学专业外</w:t>
      </w:r>
      <w:bookmarkStart w:id="0" w:name="_GoBack"/>
      <w:bookmarkEnd w:id="0"/>
      <w:r>
        <w:rPr>
          <w:rFonts w:hint="eastAsia" w:ascii="仿宋" w:hAnsi="仿宋" w:eastAsia="仿宋" w:cs="仿宋"/>
          <w:color w:val="000000"/>
          <w:lang w:eastAsia="zh-CN"/>
        </w:rPr>
        <w:t>其他</w:t>
      </w:r>
      <w:r>
        <w:rPr>
          <w:rFonts w:hint="eastAsia" w:ascii="仿宋" w:hAnsi="仿宋" w:eastAsia="仿宋" w:cs="仿宋"/>
          <w:color w:val="000000"/>
        </w:rPr>
        <w:t>调剂专业必须考数学。 </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color w:val="000000"/>
        </w:rPr>
      </w:pPr>
      <w:r>
        <w:rPr>
          <w:rFonts w:hint="eastAsia" w:ascii="仿宋" w:hAnsi="仿宋" w:eastAsia="仿宋" w:cs="仿宋"/>
          <w:color w:val="000000"/>
        </w:rPr>
        <w:t>　　4、本次公布的调剂分数线为预估调剂分数线，最终调剂最低线以国家线为准。 </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color w:val="000000"/>
        </w:rPr>
      </w:pPr>
      <w:r>
        <w:rPr>
          <w:rFonts w:hint="eastAsia" w:ascii="仿宋" w:hAnsi="仿宋" w:eastAsia="仿宋" w:cs="仿宋"/>
          <w:color w:val="000000"/>
        </w:rPr>
        <w:t>　　5、中国研究生招生信息网仅用于完成最终调剂手续，预调剂报名和复试均在研招网调剂系统开通前完成。 </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color w:val="000000"/>
        </w:rPr>
      </w:pPr>
      <w:r>
        <w:rPr>
          <w:rFonts w:hint="eastAsia" w:ascii="仿宋" w:hAnsi="仿宋" w:eastAsia="仿宋" w:cs="仿宋"/>
          <w:color w:val="000000"/>
        </w:rPr>
        <w:t>　　6、本研究所不参与“研招网调剂意向采集系统”预调剂，待国家“调剂服务系统”正式开通一次性完成调剂工作！ </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color w:val="000000"/>
        </w:rPr>
      </w:pPr>
      <w:r>
        <w:rPr>
          <w:rFonts w:hint="eastAsia" w:ascii="仿宋" w:hAnsi="仿宋" w:eastAsia="仿宋" w:cs="仿宋"/>
          <w:color w:val="000000"/>
        </w:rPr>
        <w:t>　　7、请考生保持电话畅通并每天查看电子邮箱。 </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color w:val="000000"/>
        </w:rPr>
      </w:pPr>
      <w:r>
        <w:rPr>
          <w:rFonts w:hint="eastAsia" w:ascii="仿宋" w:hAnsi="仿宋" w:eastAsia="仿宋" w:cs="仿宋"/>
          <w:color w:val="000000"/>
        </w:rPr>
        <w:t>　　六、在学待遇及培养方式 </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color w:val="000000"/>
        </w:rPr>
      </w:pPr>
      <w:r>
        <w:rPr>
          <w:rFonts w:hint="eastAsia" w:ascii="仿宋" w:hAnsi="仿宋" w:eastAsia="仿宋" w:cs="仿宋"/>
          <w:color w:val="000000"/>
        </w:rPr>
        <w:t>　　待遇：调剂考生与一志愿考生待遇完全相同，专业学位与学术学位同样三年制。 </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color w:val="000000"/>
        </w:rPr>
      </w:pPr>
      <w:r>
        <w:rPr>
          <w:rFonts w:hint="eastAsia" w:ascii="仿宋" w:hAnsi="仿宋" w:eastAsia="仿宋" w:cs="仿宋"/>
          <w:color w:val="000000"/>
        </w:rPr>
        <w:t>　　第1年在中国科学院大学（北京雁栖湖校区）学习基础课程（每年每人不少于2万元的奖学金，100%覆盖） </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color w:val="000000"/>
        </w:rPr>
      </w:pPr>
      <w:r>
        <w:rPr>
          <w:rFonts w:hint="eastAsia" w:ascii="仿宋" w:hAnsi="仿宋" w:eastAsia="仿宋" w:cs="仿宋"/>
          <w:color w:val="000000"/>
        </w:rPr>
        <w:t>　　第2-3年在新疆理化研究所（乌鲁木齐）跟导师做论文（每年每人不少于2.2万元的奖学金，100%覆盖） </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color w:val="000000"/>
        </w:rPr>
      </w:pPr>
      <w:r>
        <w:rPr>
          <w:rFonts w:hint="eastAsia" w:ascii="仿宋" w:hAnsi="仿宋" w:eastAsia="仿宋" w:cs="仿宋"/>
          <w:color w:val="000000"/>
        </w:rPr>
        <w:t>    七、咨询时间及联系方式： </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color w:val="000000"/>
        </w:rPr>
      </w:pPr>
      <w:r>
        <w:rPr>
          <w:rFonts w:hint="eastAsia" w:ascii="仿宋" w:hAnsi="仿宋" w:eastAsia="仿宋" w:cs="仿宋"/>
          <w:color w:val="000000"/>
        </w:rPr>
        <w:t>　　咨询时间：2月22日-3月31日 </w:t>
      </w:r>
    </w:p>
    <w:p>
      <w:pPr>
        <w:pStyle w:val="2"/>
        <w:keepNext w:val="0"/>
        <w:keepLines w:val="0"/>
        <w:pageBreakBefore w:val="0"/>
        <w:widowControl/>
        <w:kinsoku/>
        <w:wordWrap/>
        <w:overflowPunct/>
        <w:topLinePunct w:val="0"/>
        <w:autoSpaceDE/>
        <w:autoSpaceDN/>
        <w:bidi w:val="0"/>
        <w:adjustRightInd/>
        <w:snapToGrid/>
        <w:spacing w:beforeAutospacing="0" w:afterAutospacing="0" w:line="300" w:lineRule="auto"/>
        <w:jc w:val="both"/>
        <w:textAlignment w:val="auto"/>
        <w:rPr>
          <w:rFonts w:ascii="仿宋" w:hAnsi="仿宋" w:eastAsia="仿宋" w:cs="仿宋"/>
          <w:color w:val="000000"/>
        </w:rPr>
      </w:pPr>
      <w:r>
        <w:rPr>
          <w:rFonts w:hint="eastAsia" w:ascii="仿宋" w:hAnsi="仿宋" w:eastAsia="仿宋" w:cs="仿宋"/>
          <w:color w:val="000000"/>
        </w:rPr>
        <w:t>　　EMAIL：xtipce@ms.xjb.ac.cn </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ascii="Arial" w:hAnsi="Arial" w:eastAsia="宋体" w:cs="Arial"/>
          <w:b/>
          <w:color w:val="000000"/>
          <w:sz w:val="24"/>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3573A1"/>
    <w:rsid w:val="0013454A"/>
    <w:rsid w:val="00205006"/>
    <w:rsid w:val="00F61328"/>
    <w:rsid w:val="21F700EA"/>
    <w:rsid w:val="25A661DA"/>
    <w:rsid w:val="276C4B52"/>
    <w:rsid w:val="2C7F5719"/>
    <w:rsid w:val="2FD75862"/>
    <w:rsid w:val="3C956E3D"/>
    <w:rsid w:val="4F865503"/>
    <w:rsid w:val="54F004FB"/>
    <w:rsid w:val="703573A1"/>
    <w:rsid w:val="7B854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198</Words>
  <Characters>1135</Characters>
  <Lines>9</Lines>
  <Paragraphs>2</Paragraphs>
  <TotalTime>3</TotalTime>
  <ScaleCrop>false</ScaleCrop>
  <LinksUpToDate>false</LinksUpToDate>
  <CharactersWithSpaces>1331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2020-02-21T05:30:00Z</dcterms:created>
  <dc:creator>鱼自知</dc:creator>
  <cp:lastModifiedBy>够绝情i</cp:lastModifiedBy>
  <dcterms:modified xsi:type="dcterms:W3CDTF">2020-02-22T12:25:32Z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