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1C" w:rsidRPr="00512BB7" w:rsidRDefault="00E5411C" w:rsidP="00E5411C">
      <w:pPr>
        <w:jc w:val="center"/>
        <w:rPr>
          <w:rFonts w:ascii="方正小标宋简体" w:eastAsia="方正小标宋简体" w:hAnsi="仿宋"/>
          <w:sz w:val="40"/>
          <w:szCs w:val="28"/>
        </w:rPr>
      </w:pPr>
      <w:r w:rsidRPr="00512BB7">
        <w:rPr>
          <w:rFonts w:ascii="方正小标宋简体" w:eastAsia="方正小标宋简体" w:hAnsi="仿宋" w:hint="eastAsia"/>
          <w:sz w:val="40"/>
          <w:szCs w:val="28"/>
        </w:rPr>
        <w:t>关于做好2020年招生工作的通知</w:t>
      </w:r>
    </w:p>
    <w:p w:rsidR="00E5411C" w:rsidRPr="00E5411C" w:rsidRDefault="00360842" w:rsidP="00504D13">
      <w:pPr>
        <w:rPr>
          <w:rFonts w:ascii="仿宋" w:eastAsia="仿宋" w:hAnsi="仿宋"/>
          <w:sz w:val="28"/>
          <w:szCs w:val="28"/>
        </w:rPr>
      </w:pPr>
      <w:r>
        <w:rPr>
          <w:rFonts w:ascii="仿宋" w:eastAsia="仿宋" w:hAnsi="仿宋" w:hint="eastAsia"/>
          <w:sz w:val="28"/>
          <w:szCs w:val="28"/>
        </w:rPr>
        <w:t>各系</w:t>
      </w:r>
      <w:r w:rsidR="00E5411C" w:rsidRPr="00E5411C">
        <w:rPr>
          <w:rFonts w:ascii="仿宋" w:eastAsia="仿宋" w:hAnsi="仿宋" w:hint="eastAsia"/>
          <w:sz w:val="28"/>
          <w:szCs w:val="28"/>
        </w:rPr>
        <w:t>：</w:t>
      </w:r>
    </w:p>
    <w:p w:rsidR="00E5411C" w:rsidRDefault="00E5411C" w:rsidP="00E02798">
      <w:pPr>
        <w:ind w:firstLineChars="200" w:firstLine="560"/>
        <w:rPr>
          <w:rFonts w:ascii="仿宋" w:eastAsia="仿宋" w:hAnsi="仿宋"/>
          <w:sz w:val="28"/>
          <w:szCs w:val="28"/>
        </w:rPr>
      </w:pPr>
      <w:r w:rsidRPr="00E5411C">
        <w:rPr>
          <w:rFonts w:ascii="仿宋" w:eastAsia="仿宋" w:hAnsi="仿宋" w:hint="eastAsia"/>
          <w:sz w:val="28"/>
          <w:szCs w:val="28"/>
        </w:rPr>
        <w:t>为做好2020年招生工作，加大学院专业的宣传力度，特向各系</w:t>
      </w:r>
      <w:r>
        <w:rPr>
          <w:rFonts w:ascii="仿宋" w:eastAsia="仿宋" w:hAnsi="仿宋" w:hint="eastAsia"/>
          <w:sz w:val="28"/>
          <w:szCs w:val="28"/>
        </w:rPr>
        <w:t>招募招生宣传志愿者和</w:t>
      </w:r>
      <w:r w:rsidR="00383702">
        <w:rPr>
          <w:rFonts w:ascii="仿宋" w:eastAsia="仿宋" w:hAnsi="仿宋" w:hint="eastAsia"/>
          <w:sz w:val="28"/>
          <w:szCs w:val="28"/>
        </w:rPr>
        <w:t>修订</w:t>
      </w:r>
      <w:bookmarkStart w:id="0" w:name="_GoBack"/>
      <w:bookmarkEnd w:id="0"/>
      <w:r w:rsidRPr="00E5411C">
        <w:rPr>
          <w:rFonts w:ascii="仿宋" w:eastAsia="仿宋" w:hAnsi="仿宋" w:hint="eastAsia"/>
          <w:sz w:val="28"/>
          <w:szCs w:val="28"/>
        </w:rPr>
        <w:t>本科专业介绍</w:t>
      </w:r>
      <w:r>
        <w:rPr>
          <w:rFonts w:ascii="仿宋" w:eastAsia="仿宋" w:hAnsi="仿宋" w:hint="eastAsia"/>
          <w:sz w:val="28"/>
          <w:szCs w:val="28"/>
        </w:rPr>
        <w:t>。具体通知如下:</w:t>
      </w:r>
    </w:p>
    <w:p w:rsidR="00E5411C" w:rsidRPr="00512BB7" w:rsidRDefault="00E5411C" w:rsidP="00504D13">
      <w:pPr>
        <w:rPr>
          <w:rFonts w:ascii="黑体" w:eastAsia="黑体" w:hAnsi="黑体"/>
          <w:sz w:val="28"/>
          <w:szCs w:val="28"/>
        </w:rPr>
      </w:pPr>
      <w:r w:rsidRPr="00512BB7">
        <w:rPr>
          <w:rFonts w:ascii="黑体" w:eastAsia="黑体" w:hAnsi="黑体" w:hint="eastAsia"/>
          <w:sz w:val="28"/>
          <w:szCs w:val="28"/>
        </w:rPr>
        <w:t>一、招募</w:t>
      </w:r>
      <w:r w:rsidR="004A5B9B">
        <w:rPr>
          <w:rFonts w:ascii="黑体" w:eastAsia="黑体" w:hAnsi="黑体" w:hint="eastAsia"/>
          <w:sz w:val="28"/>
          <w:szCs w:val="28"/>
        </w:rPr>
        <w:t>招生宣传工作人员</w:t>
      </w:r>
    </w:p>
    <w:p w:rsidR="00E02798" w:rsidRDefault="00E02798" w:rsidP="004A5B9B">
      <w:pPr>
        <w:ind w:firstLineChars="200" w:firstLine="560"/>
        <w:rPr>
          <w:rFonts w:ascii="仿宋" w:eastAsia="仿宋" w:hAnsi="仿宋"/>
          <w:sz w:val="28"/>
          <w:szCs w:val="28"/>
        </w:rPr>
      </w:pPr>
      <w:r>
        <w:rPr>
          <w:rFonts w:ascii="仿宋" w:eastAsia="仿宋" w:hAnsi="仿宋" w:hint="eastAsia"/>
          <w:sz w:val="28"/>
          <w:szCs w:val="28"/>
        </w:rPr>
        <w:t>面向全体教师招募“返母校讲堂，讲湖大故事”</w:t>
      </w:r>
      <w:r w:rsidR="004A5B9B">
        <w:rPr>
          <w:rFonts w:ascii="仿宋" w:eastAsia="仿宋" w:hAnsi="仿宋" w:hint="eastAsia"/>
          <w:sz w:val="28"/>
          <w:szCs w:val="28"/>
        </w:rPr>
        <w:t>讲师</w:t>
      </w:r>
      <w:r>
        <w:rPr>
          <w:rFonts w:ascii="仿宋" w:eastAsia="仿宋" w:hAnsi="仿宋" w:hint="eastAsia"/>
          <w:sz w:val="28"/>
          <w:szCs w:val="28"/>
        </w:rPr>
        <w:t>和专业答疑招生</w:t>
      </w:r>
      <w:r w:rsidR="004A5B9B">
        <w:rPr>
          <w:rFonts w:ascii="仿宋" w:eastAsia="仿宋" w:hAnsi="仿宋" w:hint="eastAsia"/>
          <w:sz w:val="28"/>
          <w:szCs w:val="28"/>
        </w:rPr>
        <w:t>宣传员</w:t>
      </w:r>
      <w:r>
        <w:rPr>
          <w:rFonts w:ascii="仿宋" w:eastAsia="仿宋" w:hAnsi="仿宋" w:hint="eastAsia"/>
          <w:sz w:val="28"/>
          <w:szCs w:val="28"/>
        </w:rPr>
        <w:t>，学院提供经费保障，请各系鼓励教师积极报名，并于</w:t>
      </w:r>
      <w:r w:rsidR="004A5B9B">
        <w:rPr>
          <w:rFonts w:ascii="仿宋" w:eastAsia="仿宋" w:hAnsi="仿宋" w:hint="eastAsia"/>
          <w:sz w:val="28"/>
          <w:szCs w:val="28"/>
        </w:rPr>
        <w:t>5</w:t>
      </w:r>
      <w:r w:rsidRPr="00360842">
        <w:rPr>
          <w:rFonts w:ascii="仿宋" w:eastAsia="仿宋" w:hAnsi="仿宋" w:hint="eastAsia"/>
          <w:sz w:val="28"/>
          <w:szCs w:val="28"/>
        </w:rPr>
        <w:t>月</w:t>
      </w:r>
      <w:r w:rsidR="004A5B9B" w:rsidRPr="00360842">
        <w:rPr>
          <w:rFonts w:ascii="仿宋" w:eastAsia="仿宋" w:hAnsi="仿宋" w:hint="eastAsia"/>
          <w:sz w:val="28"/>
          <w:szCs w:val="28"/>
        </w:rPr>
        <w:t>20</w:t>
      </w:r>
      <w:r w:rsidRPr="00360842">
        <w:rPr>
          <w:rFonts w:ascii="仿宋" w:eastAsia="仿宋" w:hAnsi="仿宋" w:hint="eastAsia"/>
          <w:sz w:val="28"/>
          <w:szCs w:val="28"/>
        </w:rPr>
        <w:t>日</w:t>
      </w:r>
      <w:r>
        <w:rPr>
          <w:rFonts w:ascii="仿宋" w:eastAsia="仿宋" w:hAnsi="仿宋" w:hint="eastAsia"/>
          <w:sz w:val="28"/>
          <w:szCs w:val="28"/>
        </w:rPr>
        <w:t>之前将报名教师姓名发至</w:t>
      </w:r>
      <w:r w:rsidR="004A5B9B">
        <w:rPr>
          <w:rFonts w:ascii="仿宋" w:eastAsia="仿宋" w:hAnsi="仿宋" w:hint="eastAsia"/>
          <w:sz w:val="28"/>
          <w:szCs w:val="28"/>
        </w:rPr>
        <w:t>李耀，</w:t>
      </w:r>
      <w:r w:rsidR="004A5B9B" w:rsidRPr="004A5B9B">
        <w:rPr>
          <w:rFonts w:ascii="仿宋" w:eastAsia="仿宋" w:hAnsi="仿宋"/>
          <w:sz w:val="28"/>
          <w:szCs w:val="28"/>
        </w:rPr>
        <w:t>1253444265@qq.com</w:t>
      </w:r>
      <w:r w:rsidRPr="00360842">
        <w:rPr>
          <w:rFonts w:ascii="仿宋" w:eastAsia="仿宋" w:hAnsi="仿宋" w:hint="eastAsia"/>
          <w:sz w:val="28"/>
          <w:szCs w:val="28"/>
        </w:rPr>
        <w:t>。</w:t>
      </w:r>
    </w:p>
    <w:p w:rsidR="00512BB7" w:rsidRDefault="00512BB7" w:rsidP="00512BB7">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“返母校讲堂，讲湖大故事”</w:t>
      </w:r>
      <w:r w:rsidR="004A5B9B">
        <w:rPr>
          <w:rFonts w:ascii="仿宋" w:eastAsia="仿宋" w:hAnsi="仿宋" w:hint="eastAsia"/>
          <w:sz w:val="28"/>
          <w:szCs w:val="28"/>
        </w:rPr>
        <w:t>讲师</w:t>
      </w:r>
    </w:p>
    <w:p w:rsidR="00512BB7" w:rsidRDefault="00512BB7" w:rsidP="00512BB7">
      <w:pPr>
        <w:ind w:firstLineChars="200" w:firstLine="560"/>
        <w:rPr>
          <w:rFonts w:ascii="仿宋" w:eastAsia="仿宋" w:hAnsi="仿宋"/>
          <w:sz w:val="28"/>
          <w:szCs w:val="28"/>
        </w:rPr>
      </w:pPr>
      <w:r>
        <w:rPr>
          <w:rFonts w:ascii="仿宋" w:eastAsia="仿宋" w:hAnsi="仿宋" w:hint="eastAsia"/>
          <w:sz w:val="28"/>
          <w:szCs w:val="28"/>
        </w:rPr>
        <w:t>主要职责：</w:t>
      </w:r>
      <w:r w:rsidRPr="00512BB7">
        <w:rPr>
          <w:rFonts w:ascii="仿宋" w:eastAsia="仿宋" w:hAnsi="仿宋" w:hint="eastAsia"/>
          <w:sz w:val="28"/>
          <w:szCs w:val="28"/>
        </w:rPr>
        <w:t>教师回母校开展科普励志讲座、回访座谈、专题报告、精品课程进中学、教学研讨、工作调研，以及参加校庆、科技文化节、招生咨询会等活动，多途径立体式加强与中学母校的联系。</w:t>
      </w:r>
    </w:p>
    <w:p w:rsidR="00512BB7" w:rsidRDefault="00512BB7" w:rsidP="00512BB7">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专业答疑招生</w:t>
      </w:r>
      <w:r w:rsidR="004A5B9B">
        <w:rPr>
          <w:rFonts w:ascii="仿宋" w:eastAsia="仿宋" w:hAnsi="仿宋" w:hint="eastAsia"/>
          <w:sz w:val="28"/>
          <w:szCs w:val="28"/>
        </w:rPr>
        <w:t>宣传员</w:t>
      </w:r>
    </w:p>
    <w:p w:rsidR="00512BB7" w:rsidRDefault="00512BB7" w:rsidP="00512BB7">
      <w:pPr>
        <w:ind w:firstLineChars="200" w:firstLine="560"/>
        <w:rPr>
          <w:rFonts w:ascii="仿宋" w:eastAsia="仿宋" w:hAnsi="仿宋"/>
          <w:sz w:val="28"/>
          <w:szCs w:val="28"/>
        </w:rPr>
      </w:pPr>
      <w:r>
        <w:rPr>
          <w:rFonts w:ascii="仿宋" w:eastAsia="仿宋" w:hAnsi="仿宋" w:hint="eastAsia"/>
          <w:sz w:val="28"/>
          <w:szCs w:val="28"/>
        </w:rPr>
        <w:t>主要职责：</w:t>
      </w:r>
      <w:r w:rsidR="00E02798">
        <w:rPr>
          <w:rFonts w:ascii="仿宋" w:eastAsia="仿宋" w:hAnsi="仿宋" w:hint="eastAsia"/>
          <w:sz w:val="28"/>
          <w:szCs w:val="28"/>
        </w:rPr>
        <w:t>参与我校“校园开放日”等招生宣传活动，作为本专业的答疑教师，介绍专业优势，解决全国各地考生及家长在专业方面的问题疑惑。</w:t>
      </w:r>
    </w:p>
    <w:p w:rsidR="004A5B9B" w:rsidRDefault="004A5B9B" w:rsidP="004A5B9B">
      <w:pPr>
        <w:ind w:firstLineChars="200" w:firstLine="560"/>
        <w:rPr>
          <w:rFonts w:ascii="仿宋" w:eastAsia="仿宋" w:hAnsi="仿宋"/>
          <w:sz w:val="28"/>
          <w:szCs w:val="28"/>
        </w:rPr>
      </w:pPr>
      <w:r>
        <w:rPr>
          <w:rFonts w:ascii="仿宋" w:eastAsia="仿宋" w:hAnsi="仿宋" w:hint="eastAsia"/>
          <w:sz w:val="28"/>
          <w:szCs w:val="28"/>
        </w:rPr>
        <w:t>3.填报信息表格如下：</w:t>
      </w:r>
    </w:p>
    <w:tbl>
      <w:tblPr>
        <w:tblStyle w:val="a7"/>
        <w:tblW w:w="0" w:type="auto"/>
        <w:tblLook w:val="04A0" w:firstRow="1" w:lastRow="0" w:firstColumn="1" w:lastColumn="0" w:noHBand="0" w:noVBand="1"/>
      </w:tblPr>
      <w:tblGrid>
        <w:gridCol w:w="704"/>
        <w:gridCol w:w="709"/>
        <w:gridCol w:w="850"/>
        <w:gridCol w:w="709"/>
        <w:gridCol w:w="2410"/>
        <w:gridCol w:w="1728"/>
        <w:gridCol w:w="1186"/>
      </w:tblGrid>
      <w:tr w:rsidR="00360842" w:rsidTr="00360842">
        <w:tc>
          <w:tcPr>
            <w:tcW w:w="704" w:type="dxa"/>
            <w:vMerge w:val="restart"/>
            <w:vAlign w:val="center"/>
          </w:tcPr>
          <w:p w:rsidR="00360842" w:rsidRPr="00360842" w:rsidRDefault="00360842" w:rsidP="00360842">
            <w:pPr>
              <w:jc w:val="center"/>
              <w:rPr>
                <w:rFonts w:ascii="仿宋" w:eastAsia="仿宋" w:hAnsi="仿宋"/>
                <w:szCs w:val="21"/>
              </w:rPr>
            </w:pPr>
            <w:r w:rsidRPr="00360842">
              <w:rPr>
                <w:rFonts w:ascii="仿宋" w:eastAsia="仿宋" w:hAnsi="仿宋" w:hint="eastAsia"/>
                <w:szCs w:val="21"/>
              </w:rPr>
              <w:t>序号</w:t>
            </w:r>
          </w:p>
        </w:tc>
        <w:tc>
          <w:tcPr>
            <w:tcW w:w="709" w:type="dxa"/>
            <w:vMerge w:val="restart"/>
            <w:vAlign w:val="center"/>
          </w:tcPr>
          <w:p w:rsidR="00360842" w:rsidRPr="00360842" w:rsidRDefault="00360842" w:rsidP="00360842">
            <w:pPr>
              <w:jc w:val="center"/>
              <w:rPr>
                <w:rFonts w:ascii="仿宋" w:eastAsia="仿宋" w:hAnsi="仿宋"/>
                <w:szCs w:val="21"/>
              </w:rPr>
            </w:pPr>
            <w:r w:rsidRPr="00360842">
              <w:rPr>
                <w:rFonts w:ascii="仿宋" w:eastAsia="仿宋" w:hAnsi="仿宋" w:hint="eastAsia"/>
                <w:szCs w:val="21"/>
              </w:rPr>
              <w:t>姓名</w:t>
            </w:r>
          </w:p>
        </w:tc>
        <w:tc>
          <w:tcPr>
            <w:tcW w:w="850" w:type="dxa"/>
            <w:vMerge w:val="restart"/>
            <w:vAlign w:val="center"/>
          </w:tcPr>
          <w:p w:rsidR="00360842" w:rsidRPr="00360842" w:rsidRDefault="00360842" w:rsidP="00360842">
            <w:pPr>
              <w:jc w:val="center"/>
              <w:rPr>
                <w:rFonts w:ascii="仿宋" w:eastAsia="仿宋" w:hAnsi="仿宋"/>
                <w:szCs w:val="21"/>
              </w:rPr>
            </w:pPr>
            <w:r w:rsidRPr="00360842">
              <w:rPr>
                <w:rFonts w:ascii="仿宋" w:eastAsia="仿宋" w:hAnsi="仿宋" w:hint="eastAsia"/>
                <w:szCs w:val="21"/>
              </w:rPr>
              <w:t>系别</w:t>
            </w:r>
          </w:p>
        </w:tc>
        <w:tc>
          <w:tcPr>
            <w:tcW w:w="709" w:type="dxa"/>
            <w:vMerge w:val="restart"/>
            <w:vAlign w:val="center"/>
          </w:tcPr>
          <w:p w:rsidR="00360842" w:rsidRPr="00360842" w:rsidRDefault="00360842" w:rsidP="00360842">
            <w:pPr>
              <w:jc w:val="center"/>
              <w:rPr>
                <w:rFonts w:ascii="仿宋" w:eastAsia="仿宋" w:hAnsi="仿宋"/>
                <w:szCs w:val="21"/>
              </w:rPr>
            </w:pPr>
            <w:r w:rsidRPr="00360842">
              <w:rPr>
                <w:rFonts w:ascii="仿宋" w:eastAsia="仿宋" w:hAnsi="仿宋" w:hint="eastAsia"/>
                <w:szCs w:val="21"/>
              </w:rPr>
              <w:t>职称</w:t>
            </w:r>
          </w:p>
        </w:tc>
        <w:tc>
          <w:tcPr>
            <w:tcW w:w="4138" w:type="dxa"/>
            <w:gridSpan w:val="2"/>
            <w:vAlign w:val="center"/>
          </w:tcPr>
          <w:p w:rsidR="00360842" w:rsidRPr="00360842" w:rsidRDefault="00360842" w:rsidP="00360842">
            <w:pPr>
              <w:jc w:val="center"/>
              <w:rPr>
                <w:rFonts w:ascii="仿宋" w:eastAsia="仿宋" w:hAnsi="仿宋"/>
                <w:szCs w:val="21"/>
              </w:rPr>
            </w:pPr>
            <w:r>
              <w:rPr>
                <w:rFonts w:ascii="仿宋" w:eastAsia="仿宋" w:hAnsi="仿宋" w:hint="eastAsia"/>
                <w:szCs w:val="21"/>
              </w:rPr>
              <w:t>类别（在下面类别中划勾）</w:t>
            </w:r>
          </w:p>
        </w:tc>
        <w:tc>
          <w:tcPr>
            <w:tcW w:w="1186" w:type="dxa"/>
            <w:vMerge w:val="restart"/>
            <w:vAlign w:val="center"/>
          </w:tcPr>
          <w:p w:rsidR="00360842" w:rsidRPr="00360842" w:rsidRDefault="00360842" w:rsidP="00360842">
            <w:pPr>
              <w:jc w:val="center"/>
              <w:rPr>
                <w:rFonts w:ascii="仿宋" w:eastAsia="仿宋" w:hAnsi="仿宋"/>
                <w:szCs w:val="21"/>
              </w:rPr>
            </w:pPr>
            <w:r>
              <w:rPr>
                <w:rFonts w:ascii="仿宋" w:eastAsia="仿宋" w:hAnsi="仿宋" w:hint="eastAsia"/>
                <w:szCs w:val="21"/>
              </w:rPr>
              <w:t>联系电话</w:t>
            </w:r>
          </w:p>
        </w:tc>
      </w:tr>
      <w:tr w:rsidR="00360842" w:rsidTr="00360842">
        <w:tc>
          <w:tcPr>
            <w:tcW w:w="704" w:type="dxa"/>
            <w:vMerge/>
            <w:vAlign w:val="center"/>
          </w:tcPr>
          <w:p w:rsidR="00360842" w:rsidRPr="00360842" w:rsidRDefault="00360842" w:rsidP="00360842">
            <w:pPr>
              <w:jc w:val="center"/>
              <w:rPr>
                <w:rFonts w:ascii="仿宋" w:eastAsia="仿宋" w:hAnsi="仿宋"/>
                <w:szCs w:val="21"/>
              </w:rPr>
            </w:pPr>
          </w:p>
        </w:tc>
        <w:tc>
          <w:tcPr>
            <w:tcW w:w="709" w:type="dxa"/>
            <w:vMerge/>
            <w:vAlign w:val="center"/>
          </w:tcPr>
          <w:p w:rsidR="00360842" w:rsidRPr="00360842" w:rsidRDefault="00360842" w:rsidP="00360842">
            <w:pPr>
              <w:jc w:val="center"/>
              <w:rPr>
                <w:rFonts w:ascii="仿宋" w:eastAsia="仿宋" w:hAnsi="仿宋"/>
                <w:szCs w:val="21"/>
              </w:rPr>
            </w:pPr>
          </w:p>
        </w:tc>
        <w:tc>
          <w:tcPr>
            <w:tcW w:w="850" w:type="dxa"/>
            <w:vMerge/>
            <w:vAlign w:val="center"/>
          </w:tcPr>
          <w:p w:rsidR="00360842" w:rsidRPr="00360842" w:rsidRDefault="00360842" w:rsidP="00360842">
            <w:pPr>
              <w:jc w:val="center"/>
              <w:rPr>
                <w:rFonts w:ascii="仿宋" w:eastAsia="仿宋" w:hAnsi="仿宋"/>
                <w:szCs w:val="21"/>
              </w:rPr>
            </w:pPr>
          </w:p>
        </w:tc>
        <w:tc>
          <w:tcPr>
            <w:tcW w:w="709" w:type="dxa"/>
            <w:vMerge/>
            <w:vAlign w:val="center"/>
          </w:tcPr>
          <w:p w:rsidR="00360842" w:rsidRPr="00360842" w:rsidRDefault="00360842" w:rsidP="00360842">
            <w:pPr>
              <w:jc w:val="center"/>
              <w:rPr>
                <w:rFonts w:ascii="仿宋" w:eastAsia="仿宋" w:hAnsi="仿宋"/>
                <w:szCs w:val="21"/>
              </w:rPr>
            </w:pPr>
          </w:p>
        </w:tc>
        <w:tc>
          <w:tcPr>
            <w:tcW w:w="2410" w:type="dxa"/>
            <w:vAlign w:val="center"/>
          </w:tcPr>
          <w:p w:rsidR="00360842" w:rsidRPr="00360842" w:rsidRDefault="00360842" w:rsidP="00360842">
            <w:pPr>
              <w:jc w:val="center"/>
              <w:rPr>
                <w:rFonts w:ascii="仿宋" w:eastAsia="仿宋" w:hAnsi="仿宋"/>
                <w:szCs w:val="21"/>
              </w:rPr>
            </w:pPr>
            <w:r w:rsidRPr="00360842">
              <w:rPr>
                <w:rFonts w:ascii="仿宋" w:eastAsia="仿宋" w:hAnsi="仿宋" w:hint="eastAsia"/>
                <w:szCs w:val="21"/>
              </w:rPr>
              <w:t>“返母校讲堂，讲湖大故事”讲师</w:t>
            </w:r>
            <w:r>
              <w:rPr>
                <w:rFonts w:ascii="仿宋" w:eastAsia="仿宋" w:hAnsi="仿宋" w:hint="eastAsia"/>
                <w:szCs w:val="21"/>
              </w:rPr>
              <w:t>选择类别</w:t>
            </w:r>
          </w:p>
        </w:tc>
        <w:tc>
          <w:tcPr>
            <w:tcW w:w="1728" w:type="dxa"/>
            <w:vAlign w:val="center"/>
          </w:tcPr>
          <w:p w:rsidR="00360842" w:rsidRPr="00360842" w:rsidRDefault="00360842" w:rsidP="00360842">
            <w:pPr>
              <w:jc w:val="center"/>
              <w:rPr>
                <w:rFonts w:ascii="仿宋" w:eastAsia="仿宋" w:hAnsi="仿宋"/>
                <w:szCs w:val="21"/>
              </w:rPr>
            </w:pPr>
            <w:r w:rsidRPr="00360842">
              <w:rPr>
                <w:rFonts w:ascii="仿宋" w:eastAsia="仿宋" w:hAnsi="仿宋" w:hint="eastAsia"/>
                <w:szCs w:val="21"/>
              </w:rPr>
              <w:t>专业答疑招生宣传员</w:t>
            </w:r>
          </w:p>
        </w:tc>
        <w:tc>
          <w:tcPr>
            <w:tcW w:w="1186" w:type="dxa"/>
            <w:vMerge/>
            <w:vAlign w:val="center"/>
          </w:tcPr>
          <w:p w:rsidR="00360842" w:rsidRDefault="00360842" w:rsidP="00360842">
            <w:pPr>
              <w:jc w:val="center"/>
              <w:rPr>
                <w:rFonts w:ascii="仿宋" w:eastAsia="仿宋" w:hAnsi="仿宋"/>
                <w:szCs w:val="21"/>
              </w:rPr>
            </w:pPr>
          </w:p>
        </w:tc>
      </w:tr>
      <w:tr w:rsidR="00360842" w:rsidTr="00360842">
        <w:tc>
          <w:tcPr>
            <w:tcW w:w="704" w:type="dxa"/>
            <w:vAlign w:val="center"/>
          </w:tcPr>
          <w:p w:rsidR="00360842" w:rsidRDefault="00360842" w:rsidP="00360842">
            <w:pPr>
              <w:jc w:val="center"/>
              <w:rPr>
                <w:rFonts w:ascii="仿宋" w:eastAsia="仿宋" w:hAnsi="仿宋"/>
                <w:sz w:val="28"/>
                <w:szCs w:val="28"/>
              </w:rPr>
            </w:pPr>
          </w:p>
        </w:tc>
        <w:tc>
          <w:tcPr>
            <w:tcW w:w="709" w:type="dxa"/>
            <w:vAlign w:val="center"/>
          </w:tcPr>
          <w:p w:rsidR="00360842" w:rsidRDefault="00360842" w:rsidP="00360842">
            <w:pPr>
              <w:jc w:val="center"/>
              <w:rPr>
                <w:rFonts w:ascii="仿宋" w:eastAsia="仿宋" w:hAnsi="仿宋"/>
                <w:sz w:val="28"/>
                <w:szCs w:val="28"/>
              </w:rPr>
            </w:pPr>
          </w:p>
        </w:tc>
        <w:tc>
          <w:tcPr>
            <w:tcW w:w="850" w:type="dxa"/>
            <w:vAlign w:val="center"/>
          </w:tcPr>
          <w:p w:rsidR="00360842" w:rsidRPr="00360842" w:rsidRDefault="00360842" w:rsidP="00360842">
            <w:pPr>
              <w:jc w:val="center"/>
              <w:rPr>
                <w:rFonts w:ascii="仿宋" w:eastAsia="仿宋" w:hAnsi="仿宋"/>
                <w:szCs w:val="21"/>
              </w:rPr>
            </w:pPr>
          </w:p>
        </w:tc>
        <w:tc>
          <w:tcPr>
            <w:tcW w:w="709" w:type="dxa"/>
            <w:vAlign w:val="center"/>
          </w:tcPr>
          <w:p w:rsidR="00360842" w:rsidRPr="00360842" w:rsidRDefault="00360842" w:rsidP="00360842">
            <w:pPr>
              <w:jc w:val="center"/>
              <w:rPr>
                <w:rFonts w:ascii="仿宋" w:eastAsia="仿宋" w:hAnsi="仿宋"/>
                <w:szCs w:val="21"/>
              </w:rPr>
            </w:pPr>
          </w:p>
        </w:tc>
        <w:tc>
          <w:tcPr>
            <w:tcW w:w="2410" w:type="dxa"/>
            <w:vAlign w:val="center"/>
          </w:tcPr>
          <w:p w:rsidR="00360842" w:rsidRPr="00360842" w:rsidRDefault="00360842" w:rsidP="00360842">
            <w:pPr>
              <w:jc w:val="center"/>
              <w:rPr>
                <w:rFonts w:ascii="仿宋" w:eastAsia="仿宋" w:hAnsi="仿宋"/>
                <w:szCs w:val="21"/>
              </w:rPr>
            </w:pPr>
          </w:p>
        </w:tc>
        <w:tc>
          <w:tcPr>
            <w:tcW w:w="1728" w:type="dxa"/>
            <w:vAlign w:val="center"/>
          </w:tcPr>
          <w:p w:rsidR="00360842" w:rsidRDefault="00360842" w:rsidP="00360842">
            <w:pPr>
              <w:jc w:val="center"/>
              <w:rPr>
                <w:rFonts w:ascii="仿宋" w:eastAsia="仿宋" w:hAnsi="仿宋"/>
                <w:sz w:val="28"/>
                <w:szCs w:val="28"/>
              </w:rPr>
            </w:pPr>
          </w:p>
        </w:tc>
        <w:tc>
          <w:tcPr>
            <w:tcW w:w="1186" w:type="dxa"/>
            <w:vAlign w:val="center"/>
          </w:tcPr>
          <w:p w:rsidR="00360842" w:rsidRDefault="00360842" w:rsidP="00360842">
            <w:pPr>
              <w:jc w:val="center"/>
              <w:rPr>
                <w:rFonts w:ascii="仿宋" w:eastAsia="仿宋" w:hAnsi="仿宋"/>
                <w:sz w:val="28"/>
                <w:szCs w:val="28"/>
              </w:rPr>
            </w:pPr>
          </w:p>
        </w:tc>
      </w:tr>
      <w:tr w:rsidR="00360842" w:rsidTr="00360842">
        <w:tc>
          <w:tcPr>
            <w:tcW w:w="704" w:type="dxa"/>
            <w:vAlign w:val="center"/>
          </w:tcPr>
          <w:p w:rsidR="00360842" w:rsidRDefault="00360842" w:rsidP="00360842">
            <w:pPr>
              <w:rPr>
                <w:rFonts w:ascii="仿宋" w:eastAsia="仿宋" w:hAnsi="仿宋"/>
                <w:sz w:val="28"/>
                <w:szCs w:val="28"/>
              </w:rPr>
            </w:pPr>
          </w:p>
        </w:tc>
        <w:tc>
          <w:tcPr>
            <w:tcW w:w="709" w:type="dxa"/>
            <w:vAlign w:val="center"/>
          </w:tcPr>
          <w:p w:rsidR="00360842" w:rsidRDefault="00360842" w:rsidP="00360842">
            <w:pPr>
              <w:rPr>
                <w:rFonts w:ascii="仿宋" w:eastAsia="仿宋" w:hAnsi="仿宋"/>
                <w:sz w:val="28"/>
                <w:szCs w:val="28"/>
              </w:rPr>
            </w:pPr>
          </w:p>
        </w:tc>
        <w:tc>
          <w:tcPr>
            <w:tcW w:w="850" w:type="dxa"/>
            <w:vAlign w:val="center"/>
          </w:tcPr>
          <w:p w:rsidR="00360842" w:rsidRDefault="00360842" w:rsidP="00360842">
            <w:pPr>
              <w:rPr>
                <w:rFonts w:ascii="仿宋" w:eastAsia="仿宋" w:hAnsi="仿宋"/>
                <w:sz w:val="28"/>
                <w:szCs w:val="28"/>
              </w:rPr>
            </w:pPr>
          </w:p>
        </w:tc>
        <w:tc>
          <w:tcPr>
            <w:tcW w:w="709" w:type="dxa"/>
            <w:vAlign w:val="center"/>
          </w:tcPr>
          <w:p w:rsidR="00360842" w:rsidRDefault="00360842" w:rsidP="00360842">
            <w:pPr>
              <w:rPr>
                <w:rFonts w:ascii="仿宋" w:eastAsia="仿宋" w:hAnsi="仿宋"/>
                <w:sz w:val="28"/>
                <w:szCs w:val="28"/>
              </w:rPr>
            </w:pPr>
          </w:p>
        </w:tc>
        <w:tc>
          <w:tcPr>
            <w:tcW w:w="2410" w:type="dxa"/>
            <w:vAlign w:val="center"/>
          </w:tcPr>
          <w:p w:rsidR="00360842" w:rsidRDefault="00360842" w:rsidP="00360842">
            <w:pPr>
              <w:rPr>
                <w:rFonts w:ascii="仿宋" w:eastAsia="仿宋" w:hAnsi="仿宋"/>
                <w:sz w:val="28"/>
                <w:szCs w:val="28"/>
              </w:rPr>
            </w:pPr>
          </w:p>
        </w:tc>
        <w:tc>
          <w:tcPr>
            <w:tcW w:w="1728" w:type="dxa"/>
            <w:vAlign w:val="center"/>
          </w:tcPr>
          <w:p w:rsidR="00360842" w:rsidRDefault="00360842" w:rsidP="00360842">
            <w:pPr>
              <w:rPr>
                <w:rFonts w:ascii="仿宋" w:eastAsia="仿宋" w:hAnsi="仿宋"/>
                <w:sz w:val="28"/>
                <w:szCs w:val="28"/>
              </w:rPr>
            </w:pPr>
          </w:p>
        </w:tc>
        <w:tc>
          <w:tcPr>
            <w:tcW w:w="1186" w:type="dxa"/>
            <w:vAlign w:val="center"/>
          </w:tcPr>
          <w:p w:rsidR="00360842" w:rsidRDefault="00360842" w:rsidP="00360842">
            <w:pPr>
              <w:rPr>
                <w:rFonts w:ascii="仿宋" w:eastAsia="仿宋" w:hAnsi="仿宋"/>
                <w:sz w:val="28"/>
                <w:szCs w:val="28"/>
              </w:rPr>
            </w:pPr>
          </w:p>
        </w:tc>
      </w:tr>
      <w:tr w:rsidR="00360842" w:rsidTr="00360842">
        <w:tc>
          <w:tcPr>
            <w:tcW w:w="704" w:type="dxa"/>
            <w:vAlign w:val="center"/>
          </w:tcPr>
          <w:p w:rsidR="00360842" w:rsidRDefault="00360842" w:rsidP="00360842">
            <w:pPr>
              <w:rPr>
                <w:rFonts w:ascii="仿宋" w:eastAsia="仿宋" w:hAnsi="仿宋"/>
                <w:sz w:val="28"/>
                <w:szCs w:val="28"/>
              </w:rPr>
            </w:pPr>
          </w:p>
        </w:tc>
        <w:tc>
          <w:tcPr>
            <w:tcW w:w="709" w:type="dxa"/>
            <w:vAlign w:val="center"/>
          </w:tcPr>
          <w:p w:rsidR="00360842" w:rsidRDefault="00360842" w:rsidP="00360842">
            <w:pPr>
              <w:rPr>
                <w:rFonts w:ascii="仿宋" w:eastAsia="仿宋" w:hAnsi="仿宋"/>
                <w:sz w:val="28"/>
                <w:szCs w:val="28"/>
              </w:rPr>
            </w:pPr>
          </w:p>
        </w:tc>
        <w:tc>
          <w:tcPr>
            <w:tcW w:w="850" w:type="dxa"/>
            <w:vAlign w:val="center"/>
          </w:tcPr>
          <w:p w:rsidR="00360842" w:rsidRDefault="00360842" w:rsidP="00360842">
            <w:pPr>
              <w:rPr>
                <w:rFonts w:ascii="仿宋" w:eastAsia="仿宋" w:hAnsi="仿宋"/>
                <w:sz w:val="28"/>
                <w:szCs w:val="28"/>
              </w:rPr>
            </w:pPr>
          </w:p>
        </w:tc>
        <w:tc>
          <w:tcPr>
            <w:tcW w:w="709" w:type="dxa"/>
            <w:vAlign w:val="center"/>
          </w:tcPr>
          <w:p w:rsidR="00360842" w:rsidRDefault="00360842" w:rsidP="00360842">
            <w:pPr>
              <w:rPr>
                <w:rFonts w:ascii="仿宋" w:eastAsia="仿宋" w:hAnsi="仿宋"/>
                <w:sz w:val="28"/>
                <w:szCs w:val="28"/>
              </w:rPr>
            </w:pPr>
          </w:p>
        </w:tc>
        <w:tc>
          <w:tcPr>
            <w:tcW w:w="2410" w:type="dxa"/>
            <w:vAlign w:val="center"/>
          </w:tcPr>
          <w:p w:rsidR="00360842" w:rsidRDefault="00360842" w:rsidP="00360842">
            <w:pPr>
              <w:rPr>
                <w:rFonts w:ascii="仿宋" w:eastAsia="仿宋" w:hAnsi="仿宋"/>
                <w:sz w:val="28"/>
                <w:szCs w:val="28"/>
              </w:rPr>
            </w:pPr>
          </w:p>
        </w:tc>
        <w:tc>
          <w:tcPr>
            <w:tcW w:w="1728" w:type="dxa"/>
            <w:vAlign w:val="center"/>
          </w:tcPr>
          <w:p w:rsidR="00360842" w:rsidRDefault="00360842" w:rsidP="00360842">
            <w:pPr>
              <w:rPr>
                <w:rFonts w:ascii="仿宋" w:eastAsia="仿宋" w:hAnsi="仿宋"/>
                <w:sz w:val="28"/>
                <w:szCs w:val="28"/>
              </w:rPr>
            </w:pPr>
          </w:p>
        </w:tc>
        <w:tc>
          <w:tcPr>
            <w:tcW w:w="1186" w:type="dxa"/>
            <w:vAlign w:val="center"/>
          </w:tcPr>
          <w:p w:rsidR="00360842" w:rsidRDefault="00360842" w:rsidP="00360842">
            <w:pPr>
              <w:rPr>
                <w:rFonts w:ascii="仿宋" w:eastAsia="仿宋" w:hAnsi="仿宋"/>
                <w:sz w:val="28"/>
                <w:szCs w:val="28"/>
              </w:rPr>
            </w:pPr>
          </w:p>
        </w:tc>
      </w:tr>
    </w:tbl>
    <w:p w:rsidR="00E5411C" w:rsidRPr="00512BB7" w:rsidRDefault="00E5411C" w:rsidP="00504D13">
      <w:pPr>
        <w:rPr>
          <w:rFonts w:ascii="黑体" w:eastAsia="黑体" w:hAnsi="黑体"/>
          <w:sz w:val="28"/>
          <w:szCs w:val="28"/>
        </w:rPr>
      </w:pPr>
      <w:r w:rsidRPr="00512BB7">
        <w:rPr>
          <w:rFonts w:ascii="黑体" w:eastAsia="黑体" w:hAnsi="黑体" w:hint="eastAsia"/>
          <w:sz w:val="28"/>
          <w:szCs w:val="28"/>
        </w:rPr>
        <w:lastRenderedPageBreak/>
        <w:t>二、</w:t>
      </w:r>
      <w:r w:rsidR="004A5B9B">
        <w:rPr>
          <w:rFonts w:ascii="黑体" w:eastAsia="黑体" w:hAnsi="黑体" w:hint="eastAsia"/>
          <w:sz w:val="28"/>
          <w:szCs w:val="28"/>
        </w:rPr>
        <w:t>修订</w:t>
      </w:r>
      <w:r w:rsidRPr="00512BB7">
        <w:rPr>
          <w:rFonts w:ascii="黑体" w:eastAsia="黑体" w:hAnsi="黑体" w:hint="eastAsia"/>
          <w:sz w:val="28"/>
          <w:szCs w:val="28"/>
        </w:rPr>
        <w:t>本科专业介绍</w:t>
      </w:r>
    </w:p>
    <w:p w:rsidR="00E5411C" w:rsidRDefault="00E5411C" w:rsidP="00512BB7">
      <w:pPr>
        <w:ind w:firstLineChars="200" w:firstLine="560"/>
        <w:rPr>
          <w:rFonts w:ascii="仿宋" w:eastAsia="仿宋" w:hAnsi="仿宋"/>
          <w:sz w:val="28"/>
          <w:szCs w:val="28"/>
        </w:rPr>
      </w:pPr>
      <w:r>
        <w:rPr>
          <w:rFonts w:ascii="仿宋" w:eastAsia="仿宋" w:hAnsi="仿宋" w:hint="eastAsia"/>
          <w:sz w:val="28"/>
          <w:szCs w:val="28"/>
        </w:rPr>
        <w:t>1.内容包括：专业综述型简介、培养目标、主要课程、专业特色、就业前景</w:t>
      </w:r>
      <w:r w:rsidR="00512BB7">
        <w:rPr>
          <w:rFonts w:ascii="仿宋" w:eastAsia="仿宋" w:hAnsi="仿宋" w:hint="eastAsia"/>
          <w:sz w:val="28"/>
          <w:szCs w:val="28"/>
        </w:rPr>
        <w:t>。</w:t>
      </w:r>
    </w:p>
    <w:p w:rsidR="00E5411C" w:rsidRDefault="00E5411C" w:rsidP="00512BB7">
      <w:pPr>
        <w:ind w:firstLineChars="200" w:firstLine="560"/>
        <w:rPr>
          <w:rFonts w:ascii="仿宋" w:eastAsia="仿宋" w:hAnsi="仿宋"/>
          <w:sz w:val="28"/>
          <w:szCs w:val="28"/>
        </w:rPr>
      </w:pPr>
      <w:r>
        <w:rPr>
          <w:rFonts w:ascii="仿宋" w:eastAsia="仿宋" w:hAnsi="仿宋" w:hint="eastAsia"/>
          <w:sz w:val="28"/>
          <w:szCs w:val="28"/>
        </w:rPr>
        <w:t>2.字数要求：每板块的字数不超过150字</w:t>
      </w:r>
      <w:r w:rsidR="00512BB7">
        <w:rPr>
          <w:rFonts w:ascii="仿宋" w:eastAsia="仿宋" w:hAnsi="仿宋" w:hint="eastAsia"/>
          <w:sz w:val="28"/>
          <w:szCs w:val="28"/>
        </w:rPr>
        <w:t>。</w:t>
      </w:r>
    </w:p>
    <w:p w:rsidR="00512BB7" w:rsidRDefault="00512BB7" w:rsidP="00512BB7">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请各系于</w:t>
      </w:r>
      <w:r w:rsidRPr="00360842">
        <w:rPr>
          <w:rFonts w:ascii="仿宋" w:eastAsia="仿宋" w:hAnsi="仿宋" w:hint="eastAsia"/>
          <w:sz w:val="28"/>
          <w:szCs w:val="28"/>
        </w:rPr>
        <w:t>4月</w:t>
      </w:r>
      <w:r w:rsidR="004A5B9B" w:rsidRPr="00360842">
        <w:rPr>
          <w:rFonts w:ascii="仿宋" w:eastAsia="仿宋" w:hAnsi="仿宋" w:hint="eastAsia"/>
          <w:sz w:val="28"/>
          <w:szCs w:val="28"/>
        </w:rPr>
        <w:t>24</w:t>
      </w:r>
      <w:r w:rsidRPr="00360842">
        <w:rPr>
          <w:rFonts w:ascii="仿宋" w:eastAsia="仿宋" w:hAnsi="仿宋" w:hint="eastAsia"/>
          <w:sz w:val="28"/>
          <w:szCs w:val="28"/>
        </w:rPr>
        <w:t>日</w:t>
      </w:r>
      <w:r>
        <w:rPr>
          <w:rFonts w:ascii="仿宋" w:eastAsia="仿宋" w:hAnsi="仿宋" w:hint="eastAsia"/>
          <w:sz w:val="28"/>
          <w:szCs w:val="28"/>
        </w:rPr>
        <w:t>之前将本专业的专业介绍发至</w:t>
      </w:r>
      <w:r w:rsidR="004A5B9B">
        <w:rPr>
          <w:rFonts w:ascii="仿宋" w:eastAsia="仿宋" w:hAnsi="仿宋" w:hint="eastAsia"/>
          <w:sz w:val="28"/>
          <w:szCs w:val="28"/>
        </w:rPr>
        <w:t>李耀</w:t>
      </w:r>
      <w:r w:rsidR="00360842" w:rsidRPr="004A5B9B">
        <w:rPr>
          <w:rFonts w:ascii="仿宋" w:eastAsia="仿宋" w:hAnsi="仿宋"/>
          <w:sz w:val="28"/>
          <w:szCs w:val="28"/>
        </w:rPr>
        <w:t>1253444265@qq.com</w:t>
      </w:r>
      <w:r w:rsidRPr="00360842">
        <w:rPr>
          <w:rFonts w:ascii="仿宋" w:eastAsia="仿宋" w:hAnsi="仿宋" w:hint="eastAsia"/>
          <w:sz w:val="28"/>
          <w:szCs w:val="28"/>
        </w:rPr>
        <w:t>。</w:t>
      </w:r>
    </w:p>
    <w:p w:rsidR="004A5B9B" w:rsidRDefault="00512BB7" w:rsidP="00512BB7">
      <w:pPr>
        <w:ind w:firstLineChars="200" w:firstLine="560"/>
        <w:rPr>
          <w:rFonts w:ascii="仿宋" w:eastAsia="仿宋" w:hAnsi="仿宋"/>
          <w:sz w:val="28"/>
          <w:szCs w:val="28"/>
        </w:rPr>
      </w:pPr>
      <w:r>
        <w:rPr>
          <w:rFonts w:ascii="仿宋" w:eastAsia="仿宋" w:hAnsi="仿宋"/>
          <w:sz w:val="28"/>
          <w:szCs w:val="28"/>
        </w:rPr>
        <w:t>4.</w:t>
      </w:r>
      <w:r w:rsidR="004A5B9B">
        <w:rPr>
          <w:rFonts w:ascii="仿宋" w:eastAsia="仿宋" w:hAnsi="仿宋" w:hint="eastAsia"/>
          <w:sz w:val="28"/>
          <w:szCs w:val="28"/>
        </w:rPr>
        <w:t>修订后的本科专业介绍将在学院网站进行宣传</w:t>
      </w:r>
    </w:p>
    <w:p w:rsidR="00E5411C" w:rsidRPr="00E5411C" w:rsidRDefault="004A5B9B" w:rsidP="00512BB7">
      <w:pPr>
        <w:ind w:firstLineChars="200" w:firstLine="560"/>
        <w:rPr>
          <w:rFonts w:ascii="仿宋" w:eastAsia="仿宋" w:hAnsi="仿宋"/>
          <w:sz w:val="28"/>
          <w:szCs w:val="28"/>
        </w:rPr>
      </w:pPr>
      <w:r>
        <w:rPr>
          <w:rFonts w:ascii="仿宋" w:eastAsia="仿宋" w:hAnsi="仿宋" w:hint="eastAsia"/>
          <w:sz w:val="28"/>
          <w:szCs w:val="28"/>
        </w:rPr>
        <w:t>5.</w:t>
      </w:r>
      <w:r w:rsidR="00512BB7">
        <w:rPr>
          <w:rFonts w:ascii="仿宋" w:eastAsia="仿宋" w:hAnsi="仿宋" w:hint="eastAsia"/>
          <w:sz w:val="28"/>
          <w:szCs w:val="28"/>
        </w:rPr>
        <w:t>参考</w:t>
      </w:r>
      <w:r w:rsidR="00E5411C">
        <w:rPr>
          <w:rFonts w:ascii="仿宋" w:eastAsia="仿宋" w:hAnsi="仿宋" w:hint="eastAsia"/>
          <w:sz w:val="28"/>
          <w:szCs w:val="28"/>
        </w:rPr>
        <w:t>模板如下：</w:t>
      </w:r>
    </w:p>
    <w:p w:rsidR="00504D13" w:rsidRPr="00504D13" w:rsidRDefault="00504D13" w:rsidP="00504D13">
      <w:pPr>
        <w:rPr>
          <w:rFonts w:ascii="黑体" w:eastAsia="黑体" w:hAnsi="黑体"/>
          <w:sz w:val="28"/>
          <w:szCs w:val="28"/>
        </w:rPr>
      </w:pPr>
      <w:r w:rsidRPr="00504D13">
        <w:rPr>
          <w:rFonts w:ascii="黑体" w:eastAsia="黑体" w:hAnsi="黑体" w:hint="eastAsia"/>
          <w:sz w:val="28"/>
          <w:szCs w:val="28"/>
        </w:rPr>
        <w:t>数据科学与大数据技术专业</w:t>
      </w:r>
    </w:p>
    <w:p w:rsidR="00504D13" w:rsidRPr="00504D13" w:rsidRDefault="00504D13" w:rsidP="00504D13">
      <w:pPr>
        <w:rPr>
          <w:rFonts w:ascii="仿宋" w:eastAsia="仿宋" w:hAnsi="仿宋"/>
          <w:sz w:val="28"/>
          <w:szCs w:val="28"/>
        </w:rPr>
      </w:pPr>
      <w:r>
        <w:t xml:space="preserve">     </w:t>
      </w:r>
      <w:r w:rsidRPr="00504D13">
        <w:rPr>
          <w:rFonts w:ascii="仿宋" w:eastAsia="仿宋" w:hAnsi="仿宋"/>
          <w:sz w:val="28"/>
          <w:szCs w:val="28"/>
        </w:rPr>
        <w:t>大数据是国家新兴战略新产业之一，国家高度重视大数据产业的发展，人才需求量大，麦可思研究院发布的《2018年中国大学生就业报告》中，包括本专业在内的本科层次计算机类专业既是2017届本科生毕业半年后月收入排前10位的专业中最多的专业，也是2018年本科就业绿牌专业中名列前茅最多的专业。</w:t>
      </w:r>
      <w:r w:rsidRPr="002C325A">
        <w:rPr>
          <w:rFonts w:ascii="仿宋" w:eastAsia="仿宋" w:hAnsi="仿宋" w:hint="eastAsia"/>
          <w:b/>
          <w:sz w:val="28"/>
          <w:szCs w:val="28"/>
          <w:highlight w:val="yellow"/>
        </w:rPr>
        <w:t>（专业</w:t>
      </w:r>
      <w:r w:rsidR="00614422">
        <w:rPr>
          <w:rFonts w:ascii="仿宋" w:eastAsia="仿宋" w:hAnsi="仿宋" w:hint="eastAsia"/>
          <w:b/>
          <w:sz w:val="28"/>
          <w:szCs w:val="28"/>
          <w:highlight w:val="yellow"/>
        </w:rPr>
        <w:t>综述型</w:t>
      </w:r>
      <w:r w:rsidRPr="002C325A">
        <w:rPr>
          <w:rFonts w:ascii="仿宋" w:eastAsia="仿宋" w:hAnsi="仿宋" w:hint="eastAsia"/>
          <w:b/>
          <w:sz w:val="28"/>
          <w:szCs w:val="28"/>
          <w:highlight w:val="yellow"/>
        </w:rPr>
        <w:t>简介</w:t>
      </w:r>
      <w:r w:rsidR="00614422">
        <w:rPr>
          <w:rFonts w:ascii="仿宋" w:eastAsia="仿宋" w:hAnsi="仿宋" w:hint="eastAsia"/>
          <w:b/>
          <w:sz w:val="28"/>
          <w:szCs w:val="28"/>
          <w:highlight w:val="yellow"/>
        </w:rPr>
        <w:t>包括历史沿革</w:t>
      </w:r>
      <w:r w:rsidRPr="002C325A">
        <w:rPr>
          <w:rFonts w:ascii="仿宋" w:eastAsia="仿宋" w:hAnsi="仿宋" w:hint="eastAsia"/>
          <w:b/>
          <w:sz w:val="28"/>
          <w:szCs w:val="28"/>
          <w:highlight w:val="yellow"/>
        </w:rPr>
        <w:t>）</w:t>
      </w:r>
    </w:p>
    <w:p w:rsidR="00504D13" w:rsidRPr="00504D13" w:rsidRDefault="00504D13" w:rsidP="00504D13">
      <w:pPr>
        <w:ind w:firstLineChars="200" w:firstLine="562"/>
        <w:rPr>
          <w:rFonts w:ascii="仿宋" w:eastAsia="仿宋" w:hAnsi="仿宋"/>
          <w:b/>
          <w:sz w:val="28"/>
          <w:szCs w:val="28"/>
        </w:rPr>
      </w:pPr>
      <w:r w:rsidRPr="00504D13">
        <w:rPr>
          <w:rFonts w:ascii="仿宋" w:eastAsia="仿宋" w:hAnsi="仿宋" w:hint="eastAsia"/>
          <w:b/>
          <w:sz w:val="28"/>
          <w:szCs w:val="28"/>
        </w:rPr>
        <w:t>培养目标</w:t>
      </w:r>
      <w:r w:rsidRPr="00504D13">
        <w:rPr>
          <w:rFonts w:ascii="仿宋" w:eastAsia="仿宋" w:hAnsi="仿宋" w:hint="eastAsia"/>
          <w:b/>
          <w:sz w:val="28"/>
          <w:szCs w:val="28"/>
          <w:highlight w:val="yellow"/>
        </w:rPr>
        <w:t>（标题不变化，填充内容）</w:t>
      </w:r>
    </w:p>
    <w:p w:rsidR="00504D13" w:rsidRPr="00504D13" w:rsidRDefault="00504D13" w:rsidP="00504D13">
      <w:pPr>
        <w:ind w:firstLineChars="200" w:firstLine="560"/>
        <w:rPr>
          <w:rFonts w:ascii="仿宋" w:eastAsia="仿宋" w:hAnsi="仿宋"/>
          <w:sz w:val="28"/>
          <w:szCs w:val="28"/>
        </w:rPr>
      </w:pPr>
      <w:r w:rsidRPr="00504D13">
        <w:rPr>
          <w:rFonts w:ascii="仿宋" w:eastAsia="仿宋" w:hAnsi="仿宋" w:hint="eastAsia"/>
          <w:sz w:val="28"/>
          <w:szCs w:val="28"/>
        </w:rPr>
        <w:t>本专业培养学生德、智、体、美全面发展，使其掌握数据科学的基础知识、理论及技术，获得工程实践及技术应用能力的系统化实际训练，具有较强的技术应用能力和工程管理能力以及创新意识，能胜任数据采集、数据处理、数据管理、数据分析、数据可视化、大数据应用系统软件开发等工作，使学生成为大数据领域的高素质专门人才。</w:t>
      </w:r>
    </w:p>
    <w:p w:rsidR="00504D13" w:rsidRPr="00504D13" w:rsidRDefault="00504D13" w:rsidP="00504D13">
      <w:pPr>
        <w:ind w:firstLineChars="200" w:firstLine="562"/>
        <w:rPr>
          <w:rFonts w:ascii="仿宋" w:eastAsia="仿宋" w:hAnsi="仿宋"/>
          <w:b/>
          <w:sz w:val="28"/>
          <w:szCs w:val="28"/>
        </w:rPr>
      </w:pPr>
      <w:r w:rsidRPr="00504D13">
        <w:rPr>
          <w:rFonts w:ascii="仿宋" w:eastAsia="仿宋" w:hAnsi="仿宋" w:hint="eastAsia"/>
          <w:b/>
          <w:sz w:val="28"/>
          <w:szCs w:val="28"/>
        </w:rPr>
        <w:t>主要课程</w:t>
      </w:r>
      <w:r w:rsidRPr="00504D13">
        <w:rPr>
          <w:rFonts w:ascii="仿宋" w:eastAsia="仿宋" w:hAnsi="仿宋" w:hint="eastAsia"/>
          <w:b/>
          <w:sz w:val="28"/>
          <w:szCs w:val="28"/>
          <w:highlight w:val="yellow"/>
        </w:rPr>
        <w:t>（标题不变化，填充内容）</w:t>
      </w:r>
    </w:p>
    <w:p w:rsidR="00504D13" w:rsidRPr="00504D13" w:rsidRDefault="00504D13" w:rsidP="00504D13">
      <w:pPr>
        <w:ind w:firstLineChars="200" w:firstLine="560"/>
        <w:rPr>
          <w:rFonts w:ascii="仿宋" w:eastAsia="仿宋" w:hAnsi="仿宋"/>
          <w:sz w:val="28"/>
          <w:szCs w:val="28"/>
        </w:rPr>
      </w:pPr>
      <w:r w:rsidRPr="00504D13">
        <w:rPr>
          <w:rFonts w:ascii="仿宋" w:eastAsia="仿宋" w:hAnsi="仿宋" w:hint="eastAsia"/>
          <w:sz w:val="28"/>
          <w:szCs w:val="28"/>
        </w:rPr>
        <w:lastRenderedPageBreak/>
        <w:t>数据结构与算法、数据库应用技术、计算机操作系统、计算机网络、软件工程、</w:t>
      </w:r>
      <w:r w:rsidRPr="00504D13">
        <w:rPr>
          <w:rFonts w:ascii="仿宋" w:eastAsia="仿宋" w:hAnsi="仿宋"/>
          <w:sz w:val="28"/>
          <w:szCs w:val="28"/>
        </w:rPr>
        <w:t>Python语言程序设计、人工智能、统计学原理、Hadoop大数据原理与应用、数据可视化技术、数据挖掘、大数据开发技术等课程。</w:t>
      </w:r>
    </w:p>
    <w:p w:rsidR="00504D13" w:rsidRPr="00504D13" w:rsidRDefault="00504D13" w:rsidP="00504D13">
      <w:pPr>
        <w:ind w:firstLineChars="200" w:firstLine="562"/>
        <w:rPr>
          <w:rFonts w:ascii="仿宋" w:eastAsia="仿宋" w:hAnsi="仿宋"/>
          <w:b/>
          <w:sz w:val="28"/>
          <w:szCs w:val="28"/>
        </w:rPr>
      </w:pPr>
      <w:r w:rsidRPr="00504D13">
        <w:rPr>
          <w:rFonts w:ascii="仿宋" w:eastAsia="仿宋" w:hAnsi="仿宋" w:hint="eastAsia"/>
          <w:b/>
          <w:sz w:val="28"/>
          <w:szCs w:val="28"/>
        </w:rPr>
        <w:t>专业特色</w:t>
      </w:r>
      <w:r w:rsidRPr="00504D13">
        <w:rPr>
          <w:rFonts w:ascii="仿宋" w:eastAsia="仿宋" w:hAnsi="仿宋" w:hint="eastAsia"/>
          <w:b/>
          <w:sz w:val="28"/>
          <w:szCs w:val="28"/>
          <w:highlight w:val="yellow"/>
        </w:rPr>
        <w:t>（标题不变化，填充内容）</w:t>
      </w:r>
    </w:p>
    <w:p w:rsidR="00504D13" w:rsidRPr="00504D13" w:rsidRDefault="00504D13" w:rsidP="00504D13">
      <w:pPr>
        <w:ind w:firstLineChars="200" w:firstLine="560"/>
        <w:rPr>
          <w:rFonts w:ascii="仿宋" w:eastAsia="仿宋" w:hAnsi="仿宋"/>
          <w:sz w:val="28"/>
          <w:szCs w:val="28"/>
        </w:rPr>
      </w:pPr>
      <w:r w:rsidRPr="00504D13">
        <w:rPr>
          <w:rFonts w:ascii="仿宋" w:eastAsia="仿宋" w:hAnsi="仿宋" w:hint="eastAsia"/>
          <w:sz w:val="28"/>
          <w:szCs w:val="28"/>
        </w:rPr>
        <w:t>强调培养学生的数据全生命期管理、统计分析和故事化描述能力。在每一门课程中引入来自现实世界的具体问题作为例题和主要关注点。强调动手操作能力，加强学生运用</w:t>
      </w:r>
      <w:r w:rsidRPr="00504D13">
        <w:rPr>
          <w:rFonts w:ascii="仿宋" w:eastAsia="仿宋" w:hAnsi="仿宋"/>
          <w:sz w:val="28"/>
          <w:szCs w:val="28"/>
        </w:rPr>
        <w:t>Python和R进行数据分析的能力，部分作业还需要进行Java编程。突出以人为中心的数据科学与可视化（human-centered data science and visualization）能力培养。</w:t>
      </w:r>
    </w:p>
    <w:p w:rsidR="00504D13" w:rsidRPr="00504D13" w:rsidRDefault="00504D13" w:rsidP="00504D13">
      <w:pPr>
        <w:ind w:firstLineChars="200" w:firstLine="562"/>
        <w:rPr>
          <w:rFonts w:ascii="仿宋" w:eastAsia="仿宋" w:hAnsi="仿宋"/>
          <w:b/>
          <w:sz w:val="28"/>
          <w:szCs w:val="28"/>
        </w:rPr>
      </w:pPr>
      <w:r w:rsidRPr="00504D13">
        <w:rPr>
          <w:rFonts w:ascii="仿宋" w:eastAsia="仿宋" w:hAnsi="仿宋" w:hint="eastAsia"/>
          <w:b/>
          <w:sz w:val="28"/>
          <w:szCs w:val="28"/>
        </w:rPr>
        <w:t>就业前景</w:t>
      </w:r>
      <w:r w:rsidRPr="00504D13">
        <w:rPr>
          <w:rFonts w:ascii="仿宋" w:eastAsia="仿宋" w:hAnsi="仿宋" w:hint="eastAsia"/>
          <w:b/>
          <w:sz w:val="28"/>
          <w:szCs w:val="28"/>
          <w:highlight w:val="yellow"/>
        </w:rPr>
        <w:t>（标题不变化，填充内容）</w:t>
      </w:r>
    </w:p>
    <w:p w:rsidR="00D7533B" w:rsidRPr="00504D13" w:rsidRDefault="00504D13" w:rsidP="00504D13">
      <w:pPr>
        <w:ind w:firstLineChars="200" w:firstLine="560"/>
        <w:rPr>
          <w:rFonts w:ascii="仿宋" w:eastAsia="仿宋" w:hAnsi="仿宋"/>
          <w:sz w:val="28"/>
          <w:szCs w:val="28"/>
        </w:rPr>
      </w:pPr>
      <w:r w:rsidRPr="00504D13">
        <w:rPr>
          <w:rFonts w:ascii="仿宋" w:eastAsia="仿宋" w:hAnsi="仿宋" w:hint="eastAsia"/>
          <w:sz w:val="28"/>
          <w:szCs w:val="28"/>
        </w:rPr>
        <w:t>毕业生能在政府机构、企业、公司等从事大数据管理、研究、应用开发等方面的工作。同时可以考取软件工程、计算机科学与技术、应用统计学等专业的研究生或出国深造。</w:t>
      </w:r>
    </w:p>
    <w:sectPr w:rsidR="00D7533B" w:rsidRPr="00504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91" w:rsidRDefault="00597491" w:rsidP="00504D13">
      <w:r>
        <w:separator/>
      </w:r>
    </w:p>
  </w:endnote>
  <w:endnote w:type="continuationSeparator" w:id="0">
    <w:p w:rsidR="00597491" w:rsidRDefault="00597491" w:rsidP="0050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91" w:rsidRDefault="00597491" w:rsidP="00504D13">
      <w:r>
        <w:separator/>
      </w:r>
    </w:p>
  </w:footnote>
  <w:footnote w:type="continuationSeparator" w:id="0">
    <w:p w:rsidR="00597491" w:rsidRDefault="00597491" w:rsidP="00504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AC"/>
    <w:rsid w:val="00110714"/>
    <w:rsid w:val="002C325A"/>
    <w:rsid w:val="002E6193"/>
    <w:rsid w:val="00360842"/>
    <w:rsid w:val="00375A31"/>
    <w:rsid w:val="00383702"/>
    <w:rsid w:val="004A5B9B"/>
    <w:rsid w:val="00504D13"/>
    <w:rsid w:val="00512BB7"/>
    <w:rsid w:val="00597491"/>
    <w:rsid w:val="00614422"/>
    <w:rsid w:val="00B430D7"/>
    <w:rsid w:val="00CF2AC8"/>
    <w:rsid w:val="00D7533B"/>
    <w:rsid w:val="00E02798"/>
    <w:rsid w:val="00E5411C"/>
    <w:rsid w:val="00EE3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750E47-79B2-4E6E-B8F4-66E4CA12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D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4D13"/>
    <w:rPr>
      <w:sz w:val="18"/>
      <w:szCs w:val="18"/>
    </w:rPr>
  </w:style>
  <w:style w:type="paragraph" w:styleId="a5">
    <w:name w:val="footer"/>
    <w:basedOn w:val="a"/>
    <w:link w:val="a6"/>
    <w:uiPriority w:val="99"/>
    <w:unhideWhenUsed/>
    <w:rsid w:val="00504D13"/>
    <w:pPr>
      <w:tabs>
        <w:tab w:val="center" w:pos="4153"/>
        <w:tab w:val="right" w:pos="8306"/>
      </w:tabs>
      <w:snapToGrid w:val="0"/>
      <w:jc w:val="left"/>
    </w:pPr>
    <w:rPr>
      <w:sz w:val="18"/>
      <w:szCs w:val="18"/>
    </w:rPr>
  </w:style>
  <w:style w:type="character" w:customStyle="1" w:styleId="a6">
    <w:name w:val="页脚 字符"/>
    <w:basedOn w:val="a0"/>
    <w:link w:val="a5"/>
    <w:uiPriority w:val="99"/>
    <w:rsid w:val="00504D13"/>
    <w:rPr>
      <w:sz w:val="18"/>
      <w:szCs w:val="18"/>
    </w:rPr>
  </w:style>
  <w:style w:type="table" w:styleId="a7">
    <w:name w:val="Table Grid"/>
    <w:basedOn w:val="a1"/>
    <w:uiPriority w:val="39"/>
    <w:rsid w:val="004A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耀</dc:creator>
  <cp:keywords/>
  <dc:description/>
  <cp:lastModifiedBy>xiangjiang</cp:lastModifiedBy>
  <cp:revision>8</cp:revision>
  <dcterms:created xsi:type="dcterms:W3CDTF">2020-04-16T03:32:00Z</dcterms:created>
  <dcterms:modified xsi:type="dcterms:W3CDTF">2020-04-17T03:55:00Z</dcterms:modified>
</cp:coreProperties>
</file>