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2D" w:rsidRDefault="00B544C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天津财经大学</w:t>
      </w:r>
      <w:r>
        <w:rPr>
          <w:rFonts w:ascii="方正小标宋简体" w:eastAsia="方正小标宋简体" w:hint="eastAsia"/>
          <w:sz w:val="32"/>
          <w:szCs w:val="32"/>
        </w:rPr>
        <w:t>商</w:t>
      </w:r>
      <w:r>
        <w:rPr>
          <w:rFonts w:ascii="方正小标宋简体" w:eastAsia="方正小标宋简体" w:hint="eastAsia"/>
          <w:sz w:val="32"/>
          <w:szCs w:val="32"/>
        </w:rPr>
        <w:t>学院</w:t>
      </w:r>
    </w:p>
    <w:p w:rsidR="004D3F2D" w:rsidRDefault="00B544C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2020年硕士研究生招生复试工作实施细则</w:t>
      </w:r>
    </w:p>
    <w:p w:rsidR="004D3F2D" w:rsidRDefault="00B544C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复试工作原则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坚持科学选拔。积极探索并遵循高层次专业人才选拔规律，采用多样化的考察方式方法，确保生源质量。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坚持公平公正。做到政策透明、程序公正、结果公开、监督机制健全，维护考生的合法权益。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坚持全面考查，突出重点。在对考生德智体美劳等各方</w:t>
      </w:r>
      <w:proofErr w:type="gramStart"/>
      <w:r>
        <w:rPr>
          <w:rFonts w:ascii="仿宋" w:eastAsia="仿宋" w:hAnsi="仿宋" w:hint="eastAsia"/>
          <w:sz w:val="32"/>
          <w:szCs w:val="32"/>
        </w:rPr>
        <w:t>面考察</w:t>
      </w:r>
      <w:proofErr w:type="gramEnd"/>
      <w:r>
        <w:rPr>
          <w:rFonts w:ascii="仿宋" w:eastAsia="仿宋" w:hAnsi="仿宋" w:hint="eastAsia"/>
          <w:sz w:val="32"/>
          <w:szCs w:val="32"/>
        </w:rPr>
        <w:t>基础上，突出对专业素质、实践能力以及创新精神等方面的考核。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坚持客观评价。专业综合能力可量化，有较明确的等次结果。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坚持以人为本，增强服务意识，提高管理水平。</w:t>
      </w:r>
    </w:p>
    <w:p w:rsidR="004D3F2D" w:rsidRDefault="00B544C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复试工作组织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商学院</w:t>
      </w:r>
      <w:r>
        <w:rPr>
          <w:rFonts w:ascii="仿宋" w:eastAsia="仿宋" w:hAnsi="仿宋" w:hint="eastAsia"/>
          <w:sz w:val="32"/>
          <w:szCs w:val="32"/>
        </w:rPr>
        <w:t>招生工作领导小组，负责对</w:t>
      </w:r>
      <w:r>
        <w:rPr>
          <w:rFonts w:ascii="仿宋" w:eastAsia="仿宋" w:hAnsi="仿宋" w:hint="eastAsia"/>
          <w:sz w:val="32"/>
          <w:szCs w:val="32"/>
        </w:rPr>
        <w:t>本学院</w:t>
      </w:r>
      <w:r>
        <w:rPr>
          <w:rFonts w:ascii="仿宋" w:eastAsia="仿宋" w:hAnsi="仿宋" w:hint="eastAsia"/>
          <w:sz w:val="32"/>
          <w:szCs w:val="32"/>
        </w:rPr>
        <w:t>复试工作的领导和统筹工作。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复试形式：为做好疫情防控工作，减少考生人员流动和聚集，结合</w:t>
      </w:r>
      <w:r>
        <w:rPr>
          <w:rFonts w:ascii="仿宋" w:eastAsia="仿宋" w:hAnsi="仿宋" w:hint="eastAsia"/>
          <w:sz w:val="32"/>
          <w:szCs w:val="32"/>
        </w:rPr>
        <w:t>商学院</w:t>
      </w:r>
      <w:r>
        <w:rPr>
          <w:rFonts w:ascii="仿宋" w:eastAsia="仿宋" w:hAnsi="仿宋" w:hint="eastAsia"/>
          <w:sz w:val="32"/>
          <w:szCs w:val="32"/>
        </w:rPr>
        <w:t>各学科和专业的实际情况，将全部采用线上复试形式。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复试环节按专业分小组进行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每个小组</w:t>
      </w:r>
      <w:r>
        <w:rPr>
          <w:rFonts w:ascii="仿宋" w:eastAsia="仿宋" w:hAnsi="仿宋" w:hint="eastAsia"/>
          <w:sz w:val="32"/>
          <w:szCs w:val="32"/>
        </w:rPr>
        <w:t>由一般不少于</w:t>
      </w:r>
      <w:r>
        <w:rPr>
          <w:rFonts w:ascii="仿宋" w:eastAsia="仿宋" w:hAnsi="仿宋" w:hint="eastAsia"/>
          <w:sz w:val="32"/>
          <w:szCs w:val="32"/>
        </w:rPr>
        <w:t xml:space="preserve"> 5 </w:t>
      </w:r>
      <w:r>
        <w:rPr>
          <w:rFonts w:ascii="仿宋" w:eastAsia="仿宋" w:hAnsi="仿宋" w:hint="eastAsia"/>
          <w:sz w:val="32"/>
          <w:szCs w:val="32"/>
        </w:rPr>
        <w:t>名教师组成。复试小组设组长</w:t>
      </w:r>
      <w:r>
        <w:rPr>
          <w:rFonts w:ascii="仿宋" w:eastAsia="仿宋" w:hAnsi="仿宋" w:hint="eastAsia"/>
          <w:sz w:val="32"/>
          <w:szCs w:val="32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>名，组长一般由教授或副教授担任，对本组的复试工作负责。每个</w:t>
      </w:r>
      <w:proofErr w:type="gramStart"/>
      <w:r>
        <w:rPr>
          <w:rFonts w:ascii="仿宋" w:eastAsia="仿宋" w:hAnsi="仿宋" w:hint="eastAsia"/>
          <w:sz w:val="32"/>
          <w:szCs w:val="32"/>
        </w:rPr>
        <w:t>复试组配备一名</w:t>
      </w:r>
      <w:r>
        <w:rPr>
          <w:rFonts w:ascii="仿宋" w:eastAsia="仿宋" w:hAnsi="仿宋" w:hint="eastAsia"/>
          <w:sz w:val="32"/>
          <w:szCs w:val="32"/>
        </w:rPr>
        <w:lastRenderedPageBreak/>
        <w:t>专职思政教育</w:t>
      </w:r>
      <w:proofErr w:type="gramEnd"/>
      <w:r>
        <w:rPr>
          <w:rFonts w:ascii="仿宋" w:eastAsia="仿宋" w:hAnsi="仿宋" w:hint="eastAsia"/>
          <w:sz w:val="32"/>
          <w:szCs w:val="32"/>
        </w:rPr>
        <w:t>工作者，对考生思想政治态度、理想信念等方面进行考核。每个</w:t>
      </w:r>
      <w:proofErr w:type="gramStart"/>
      <w:r>
        <w:rPr>
          <w:rFonts w:ascii="仿宋" w:eastAsia="仿宋" w:hAnsi="仿宋" w:hint="eastAsia"/>
          <w:sz w:val="32"/>
          <w:szCs w:val="32"/>
        </w:rPr>
        <w:t>复试组配备</w:t>
      </w:r>
      <w:proofErr w:type="gramEnd"/>
      <w:r>
        <w:rPr>
          <w:rFonts w:ascii="仿宋" w:eastAsia="仿宋" w:hAnsi="仿宋" w:hint="eastAsia"/>
          <w:sz w:val="32"/>
          <w:szCs w:val="32"/>
        </w:rPr>
        <w:t>外语口语测试教师，负责考生外语听说能力部分测试。</w:t>
      </w:r>
      <w:r>
        <w:rPr>
          <w:rFonts w:ascii="仿宋" w:eastAsia="仿宋" w:hAnsi="仿宋" w:hint="eastAsia"/>
          <w:sz w:val="32"/>
          <w:szCs w:val="32"/>
        </w:rPr>
        <w:t>此外，</w:t>
      </w:r>
      <w:r>
        <w:rPr>
          <w:rFonts w:ascii="仿宋" w:eastAsia="仿宋" w:hAnsi="仿宋" w:hint="eastAsia"/>
          <w:sz w:val="32"/>
          <w:szCs w:val="32"/>
        </w:rPr>
        <w:t>每个小组配备助理</w:t>
      </w:r>
      <w:r>
        <w:rPr>
          <w:rFonts w:ascii="仿宋" w:eastAsia="仿宋" w:hAnsi="仿宋" w:hint="eastAsia"/>
          <w:sz w:val="32"/>
          <w:szCs w:val="32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 xml:space="preserve"> 2 </w:t>
      </w:r>
      <w:r>
        <w:rPr>
          <w:rFonts w:ascii="仿宋" w:eastAsia="仿宋" w:hAnsi="仿宋" w:hint="eastAsia"/>
          <w:sz w:val="32"/>
          <w:szCs w:val="32"/>
        </w:rPr>
        <w:t>人。每位</w:t>
      </w:r>
      <w:r>
        <w:rPr>
          <w:rFonts w:ascii="仿宋" w:eastAsia="仿宋" w:hAnsi="仿宋" w:hint="eastAsia"/>
          <w:sz w:val="32"/>
          <w:szCs w:val="32"/>
        </w:rPr>
        <w:t>考生面试时间原则上不少于</w:t>
      </w:r>
      <w:r>
        <w:rPr>
          <w:rFonts w:ascii="仿宋" w:eastAsia="仿宋" w:hAnsi="仿宋" w:hint="eastAsia"/>
          <w:sz w:val="32"/>
          <w:szCs w:val="32"/>
        </w:rPr>
        <w:t xml:space="preserve"> 20 </w:t>
      </w:r>
      <w:r>
        <w:rPr>
          <w:rFonts w:ascii="仿宋" w:eastAsia="仿宋" w:hAnsi="仿宋" w:hint="eastAsia"/>
          <w:sz w:val="32"/>
          <w:szCs w:val="32"/>
        </w:rPr>
        <w:t>分钟，实行“随机确定考生复试次序”、“随机确定导师组组成人员”、“随机抽取复试试题”三随机工作机制。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时间安排：复试分为两部分进行：第一部分复试为第一志愿考生，复试时间定于</w:t>
      </w:r>
      <w:r>
        <w:rPr>
          <w:rFonts w:ascii="仿宋" w:eastAsia="仿宋" w:hAnsi="仿宋" w:hint="eastAsia"/>
          <w:sz w:val="32"/>
          <w:szCs w:val="32"/>
        </w:rPr>
        <w:t xml:space="preserve"> 5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11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 xml:space="preserve"> 17 </w:t>
      </w:r>
      <w:r>
        <w:rPr>
          <w:rFonts w:ascii="仿宋" w:eastAsia="仿宋" w:hAnsi="仿宋" w:hint="eastAsia"/>
          <w:sz w:val="32"/>
          <w:szCs w:val="32"/>
        </w:rPr>
        <w:t>日。第二部分复试为调剂考生，时间定于</w:t>
      </w:r>
      <w:r>
        <w:rPr>
          <w:rFonts w:ascii="仿宋" w:eastAsia="仿宋" w:hAnsi="仿宋" w:hint="eastAsia"/>
          <w:sz w:val="32"/>
          <w:szCs w:val="32"/>
        </w:rPr>
        <w:t xml:space="preserve"> 5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20 </w:t>
      </w:r>
      <w:r>
        <w:rPr>
          <w:rFonts w:ascii="仿宋" w:eastAsia="仿宋" w:hAnsi="仿宋" w:hint="eastAsia"/>
          <w:sz w:val="32"/>
          <w:szCs w:val="32"/>
        </w:rPr>
        <w:t>日调剂系统开通以后。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试题抽取：</w:t>
      </w:r>
      <w:r>
        <w:rPr>
          <w:rFonts w:ascii="仿宋" w:eastAsia="仿宋" w:hAnsi="仿宋" w:hint="eastAsia"/>
          <w:sz w:val="32"/>
          <w:szCs w:val="32"/>
        </w:rPr>
        <w:t>考生进入考场后，随机抽取试卷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由面试组长指定试卷并发送给考生。</w:t>
      </w:r>
    </w:p>
    <w:p w:rsidR="004D3F2D" w:rsidRDefault="00B544C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面试内容及方式</w:t>
      </w:r>
    </w:p>
    <w:p w:rsidR="004D3F2D" w:rsidRDefault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</w:t>
      </w:r>
      <w:r>
        <w:rPr>
          <w:rFonts w:ascii="仿宋" w:eastAsia="仿宋" w:hAnsi="仿宋" w:hint="eastAsia"/>
          <w:sz w:val="32"/>
          <w:szCs w:val="32"/>
        </w:rPr>
        <w:t>内容包含专业综合能力、外语听说能力、思想政治</w:t>
      </w:r>
    </w:p>
    <w:p w:rsidR="004D3F2D" w:rsidRDefault="00B544C0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素质和道德品质三部分内容。其中专业综合能力占</w:t>
      </w:r>
      <w:r>
        <w:rPr>
          <w:rFonts w:ascii="仿宋" w:eastAsia="仿宋" w:hAnsi="仿宋" w:hint="eastAsia"/>
          <w:sz w:val="32"/>
          <w:szCs w:val="32"/>
        </w:rPr>
        <w:t xml:space="preserve"> 80 </w:t>
      </w:r>
      <w:r>
        <w:rPr>
          <w:rFonts w:ascii="仿宋" w:eastAsia="仿宋" w:hAnsi="仿宋" w:hint="eastAsia"/>
          <w:sz w:val="32"/>
          <w:szCs w:val="32"/>
        </w:rPr>
        <w:t>分，</w:t>
      </w:r>
    </w:p>
    <w:p w:rsidR="004D3F2D" w:rsidRDefault="00B544C0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外语听说能力占</w:t>
      </w:r>
      <w:r>
        <w:rPr>
          <w:rFonts w:ascii="仿宋" w:eastAsia="仿宋" w:hAnsi="仿宋" w:hint="eastAsia"/>
          <w:sz w:val="32"/>
          <w:szCs w:val="32"/>
        </w:rPr>
        <w:t xml:space="preserve"> 20 </w:t>
      </w:r>
      <w:r>
        <w:rPr>
          <w:rFonts w:ascii="仿宋" w:eastAsia="仿宋" w:hAnsi="仿宋" w:hint="eastAsia"/>
          <w:sz w:val="32"/>
          <w:szCs w:val="32"/>
        </w:rPr>
        <w:t>分，思想政治素质和道德品质不做量化</w:t>
      </w:r>
    </w:p>
    <w:p w:rsidR="004D3F2D" w:rsidRDefault="00B544C0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计入总成绩，但考核结果不合格者不予录取。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专业综合能力包括以下考察部分：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①大学阶段学习情况及成绩；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②对本学科（专业）理论知识的掌握情况；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③利用所学知识发现问题、分析问题、解决问题的能力；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④对本学科发展动态的了解以及在本专业领域发展的</w:t>
      </w:r>
    </w:p>
    <w:p w:rsidR="004D3F2D" w:rsidRDefault="00B544C0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潜力；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⑤创新精神和创新能力；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⑥本学科以外的学习、科研、社会实践（学生工作、社</w:t>
      </w:r>
    </w:p>
    <w:p w:rsidR="004D3F2D" w:rsidRDefault="00B544C0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团、志愿服务等）情况或实际工作中的表现；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⑦事业心、责任感、纪律性、协作性；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⑧人文素养、心理健康、表达能力、举止及仪态等。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外语听说能力重点测试考生是否基本掌握外语工具，是否具备基本听说能力。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思想政治素质和道德品质考核由</w:t>
      </w:r>
      <w:proofErr w:type="gramStart"/>
      <w:r>
        <w:rPr>
          <w:rFonts w:ascii="仿宋" w:eastAsia="仿宋" w:hAnsi="仿宋" w:hint="eastAsia"/>
          <w:sz w:val="32"/>
          <w:szCs w:val="32"/>
        </w:rPr>
        <w:t>专职思政教育</w:t>
      </w:r>
      <w:proofErr w:type="gramEnd"/>
      <w:r>
        <w:rPr>
          <w:rFonts w:ascii="仿宋" w:eastAsia="仿宋" w:hAnsi="仿宋" w:hint="eastAsia"/>
          <w:sz w:val="32"/>
          <w:szCs w:val="32"/>
        </w:rPr>
        <w:t>工作者在面试环节进行考核，核查考生《天津财经大学硕士研究生复试考生政审表》，并从政治态度、理想信念、社会责任、法制观念等几个方面对考生进行考核，当场给出是否合格评价。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复试成绩低于</w:t>
      </w:r>
      <w:r>
        <w:rPr>
          <w:rFonts w:ascii="仿宋" w:eastAsia="仿宋" w:hAnsi="仿宋" w:hint="eastAsia"/>
          <w:sz w:val="32"/>
          <w:szCs w:val="32"/>
        </w:rPr>
        <w:t xml:space="preserve"> 60 </w:t>
      </w:r>
      <w:r>
        <w:rPr>
          <w:rFonts w:ascii="仿宋" w:eastAsia="仿宋" w:hAnsi="仿宋" w:hint="eastAsia"/>
          <w:sz w:val="32"/>
          <w:szCs w:val="32"/>
        </w:rPr>
        <w:t>分为不合格考生，不予录取。</w:t>
      </w:r>
    </w:p>
    <w:p w:rsidR="004D3F2D" w:rsidRDefault="00B544C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复试纪律及要求</w:t>
      </w:r>
    </w:p>
    <w:p w:rsidR="004D3F2D" w:rsidRDefault="00B544C0" w:rsidP="00B544C0">
      <w:pPr>
        <w:ind w:firstLineChars="200" w:firstLine="6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命题教师不能在师生中公开或变相公开自己是命题人员，不参加任何有关研究生入学考试的补习、辅导活动，不得向任何人透露试题的内容和命题工作情况。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复试小组</w:t>
      </w:r>
      <w:r>
        <w:rPr>
          <w:rFonts w:ascii="仿宋" w:eastAsia="仿宋" w:hAnsi="仿宋" w:hint="eastAsia"/>
          <w:sz w:val="32"/>
          <w:szCs w:val="32"/>
        </w:rPr>
        <w:t>成员需正确执行招生政策，不徇私情，严格按照有关复试程序（流程）进行工作，未经允许不得擅自变更。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本年度有直系亲属报考或有其他原因可能影响公正</w:t>
      </w:r>
      <w:r>
        <w:rPr>
          <w:rFonts w:ascii="仿宋" w:eastAsia="仿宋" w:hAnsi="仿宋" w:hint="eastAsia"/>
          <w:sz w:val="32"/>
          <w:szCs w:val="32"/>
        </w:rPr>
        <w:lastRenderedPageBreak/>
        <w:t>的相关人员应回避复试及录取的相关工作。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proofErr w:type="gramStart"/>
      <w:r>
        <w:rPr>
          <w:rFonts w:ascii="仿宋" w:eastAsia="仿宋" w:hAnsi="仿宋" w:hint="eastAsia"/>
          <w:sz w:val="32"/>
          <w:szCs w:val="32"/>
        </w:rPr>
        <w:t>复试组</w:t>
      </w:r>
      <w:proofErr w:type="gramEnd"/>
      <w:r>
        <w:rPr>
          <w:rFonts w:ascii="仿宋" w:eastAsia="仿宋" w:hAnsi="仿宋" w:hint="eastAsia"/>
          <w:sz w:val="32"/>
          <w:szCs w:val="32"/>
        </w:rPr>
        <w:t>成员严格遵守国家保密规定，杜绝泄漏任何与复试相关的保密信息。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参与研究生招生工作的所有人员务必廉洁自律，不准借工作之便进行权钱交易，不准收受或变相收受钱财、礼品或有价证券等，不准随意参加相关利益方组织的各类宴请及娱乐活动等，不得参与各类考研培训、辅导相关活动。</w:t>
      </w:r>
    </w:p>
    <w:p w:rsidR="004D3F2D" w:rsidRDefault="00B544C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复试期间疫情防控工作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复试期间，</w:t>
      </w:r>
      <w:r>
        <w:rPr>
          <w:rFonts w:ascii="仿宋" w:eastAsia="仿宋" w:hAnsi="仿宋" w:hint="eastAsia"/>
          <w:sz w:val="32"/>
          <w:szCs w:val="32"/>
        </w:rPr>
        <w:t>学院配合学校防疫</w:t>
      </w:r>
      <w:r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做好人员、物资、场地、检测等防控条件准备工作，并进行提前培训、演练，确保每个细节、每个关键步骤落实到位。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 w:hint="eastAsia"/>
          <w:sz w:val="32"/>
          <w:szCs w:val="32"/>
        </w:rPr>
        <w:t>学校后勤部门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做好消毒剂、口罩、手套、体温计等防疫物资的储备，建立环境卫生和情节消毒管理制度，有专人负责复试场所的清洁消毒工作。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面试过程所有参与工作人员全程佩戴口罩，并提供绿色健康</w:t>
      </w:r>
      <w:proofErr w:type="gramStart"/>
      <w:r>
        <w:rPr>
          <w:rFonts w:ascii="仿宋" w:eastAsia="仿宋" w:hAnsi="仿宋" w:hint="eastAsia"/>
          <w:sz w:val="32"/>
          <w:szCs w:val="32"/>
        </w:rPr>
        <w:t>码同时</w:t>
      </w:r>
      <w:proofErr w:type="gramEnd"/>
      <w:r>
        <w:rPr>
          <w:rFonts w:ascii="仿宋" w:eastAsia="仿宋" w:hAnsi="仿宋" w:hint="eastAsia"/>
          <w:sz w:val="32"/>
          <w:szCs w:val="32"/>
        </w:rPr>
        <w:t>监测体温，注意消毒并保持室内空气流通。</w:t>
      </w:r>
    </w:p>
    <w:p w:rsidR="004D3F2D" w:rsidRDefault="00B544C0" w:rsidP="00B544C0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做好应急预案，对于复试阶段工作人员出现发热、干咳、乏力、鼻塞、流涕、咽痛、腹泻的症状，立即报告学校相关负责人，及时按规定去定点医院隔离就医，同时对同组工作人员</w:t>
      </w:r>
      <w:r>
        <w:rPr>
          <w:rFonts w:ascii="仿宋" w:eastAsia="仿宋" w:hAnsi="仿宋" w:hint="eastAsia"/>
          <w:sz w:val="32"/>
          <w:szCs w:val="32"/>
        </w:rPr>
        <w:t>进行观察。</w:t>
      </w:r>
    </w:p>
    <w:p w:rsidR="004D3F2D" w:rsidRDefault="00B544C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应急预案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备用软件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面试采用</w:t>
      </w:r>
      <w:proofErr w:type="gramStart"/>
      <w:r>
        <w:rPr>
          <w:rFonts w:ascii="仿宋" w:eastAsia="仿宋" w:hAnsi="仿宋" w:hint="eastAsia"/>
          <w:sz w:val="32"/>
          <w:szCs w:val="32"/>
        </w:rPr>
        <w:t>研招网开发的研</w:t>
      </w:r>
      <w:proofErr w:type="gramEnd"/>
      <w:r>
        <w:rPr>
          <w:rFonts w:ascii="仿宋" w:eastAsia="仿宋" w:hAnsi="仿宋" w:hint="eastAsia"/>
          <w:sz w:val="32"/>
          <w:szCs w:val="32"/>
        </w:rPr>
        <w:t>招远程面试系统，</w:t>
      </w:r>
      <w:r>
        <w:rPr>
          <w:rFonts w:ascii="仿宋" w:eastAsia="仿宋" w:hAnsi="仿宋" w:hint="eastAsia"/>
          <w:sz w:val="32"/>
          <w:szCs w:val="32"/>
        </w:rPr>
        <w:lastRenderedPageBreak/>
        <w:t>当此系统出现故障无法使用时，采用</w:t>
      </w:r>
      <w:r>
        <w:rPr>
          <w:rFonts w:ascii="仿宋" w:eastAsia="仿宋" w:hAnsi="仿宋" w:hint="eastAsia"/>
          <w:sz w:val="32"/>
          <w:szCs w:val="32"/>
        </w:rPr>
        <w:t>公共远程会议平台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腾讯会议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作为应急备选，进行</w:t>
      </w:r>
      <w:r>
        <w:rPr>
          <w:rFonts w:ascii="仿宋" w:eastAsia="仿宋" w:hAnsi="仿宋" w:hint="eastAsia"/>
          <w:sz w:val="32"/>
          <w:szCs w:val="32"/>
        </w:rPr>
        <w:t>线上面试。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统一培训：为确保复试环节顺利进行，</w:t>
      </w:r>
      <w:r>
        <w:rPr>
          <w:rFonts w:ascii="仿宋" w:eastAsia="仿宋" w:hAnsi="仿宋" w:hint="eastAsia"/>
          <w:sz w:val="32"/>
          <w:szCs w:val="32"/>
        </w:rPr>
        <w:t>商</w:t>
      </w:r>
      <w:r>
        <w:rPr>
          <w:rFonts w:ascii="仿宋" w:eastAsia="仿宋" w:hAnsi="仿宋" w:hint="eastAsia"/>
          <w:sz w:val="32"/>
          <w:szCs w:val="32"/>
        </w:rPr>
        <w:t>学院成立面试小</w:t>
      </w:r>
      <w:r>
        <w:rPr>
          <w:rFonts w:ascii="仿宋" w:eastAsia="仿宋" w:hAnsi="仿宋" w:hint="eastAsia"/>
          <w:sz w:val="32"/>
          <w:szCs w:val="32"/>
        </w:rPr>
        <w:t>组，面试小组包含面试教师、助理及技术人员，面试小组所有成员在面试前</w:t>
      </w:r>
      <w:r>
        <w:rPr>
          <w:rFonts w:ascii="仿宋" w:eastAsia="仿宋" w:hAnsi="仿宋" w:hint="eastAsia"/>
          <w:sz w:val="32"/>
          <w:szCs w:val="32"/>
        </w:rPr>
        <w:t>均</w:t>
      </w:r>
      <w:r>
        <w:rPr>
          <w:rFonts w:ascii="仿宋" w:eastAsia="仿宋" w:hAnsi="仿宋" w:hint="eastAsia"/>
          <w:sz w:val="32"/>
          <w:szCs w:val="32"/>
        </w:rPr>
        <w:t>经过系统培训和模拟演练，提前熟悉面试流程及操作过程。</w:t>
      </w:r>
    </w:p>
    <w:p w:rsidR="004D3F2D" w:rsidRDefault="00B544C0" w:rsidP="00B544C0">
      <w:pPr>
        <w:tabs>
          <w:tab w:val="left" w:pos="312"/>
        </w:tabs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在线测试：在面试前与考生确认是否具备网络远程面试条件，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并在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面试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前完成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远程面试系统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调试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设备要求：为保证视频面试能够正常进行，推荐使用笔记</w:t>
      </w:r>
      <w:r>
        <w:rPr>
          <w:rFonts w:ascii="仿宋" w:eastAsia="仿宋" w:hAnsi="仿宋" w:hint="eastAsia"/>
          <w:sz w:val="32"/>
          <w:szCs w:val="32"/>
        </w:rPr>
        <w:t>本电脑（或台式机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外接高清摄像头）进行考试，并安装最新版</w:t>
      </w:r>
      <w:r>
        <w:rPr>
          <w:rFonts w:ascii="仿宋" w:eastAsia="仿宋" w:hAnsi="仿宋" w:hint="eastAsia"/>
          <w:sz w:val="32"/>
          <w:szCs w:val="32"/>
        </w:rPr>
        <w:t xml:space="preserve">Chrome </w:t>
      </w:r>
      <w:r>
        <w:rPr>
          <w:rFonts w:ascii="仿宋" w:eastAsia="仿宋" w:hAnsi="仿宋" w:hint="eastAsia"/>
          <w:sz w:val="32"/>
          <w:szCs w:val="32"/>
        </w:rPr>
        <w:t>浏览器。</w:t>
      </w:r>
      <w:r>
        <w:rPr>
          <w:rFonts w:ascii="仿宋" w:eastAsia="仿宋" w:hAnsi="仿宋" w:hint="eastAsia"/>
          <w:sz w:val="32"/>
          <w:szCs w:val="32"/>
        </w:rPr>
        <w:t xml:space="preserve">iOS </w:t>
      </w:r>
      <w:r>
        <w:rPr>
          <w:rFonts w:ascii="仿宋" w:eastAsia="仿宋" w:hAnsi="仿宋" w:hint="eastAsia"/>
          <w:sz w:val="32"/>
          <w:szCs w:val="32"/>
        </w:rPr>
        <w:t>用户请使用</w:t>
      </w:r>
      <w:r>
        <w:rPr>
          <w:rFonts w:ascii="仿宋" w:eastAsia="仿宋" w:hAnsi="仿宋" w:hint="eastAsia"/>
          <w:sz w:val="32"/>
          <w:szCs w:val="32"/>
        </w:rPr>
        <w:t xml:space="preserve"> Safari </w:t>
      </w:r>
      <w:r>
        <w:rPr>
          <w:rFonts w:ascii="仿宋" w:eastAsia="仿宋" w:hAnsi="仿宋" w:hint="eastAsia"/>
          <w:sz w:val="32"/>
          <w:szCs w:val="32"/>
        </w:rPr>
        <w:t>最新版浏览器；</w:t>
      </w:r>
      <w:proofErr w:type="gramStart"/>
      <w:r>
        <w:rPr>
          <w:rFonts w:ascii="仿宋" w:eastAsia="仿宋" w:hAnsi="仿宋" w:hint="eastAsia"/>
          <w:sz w:val="32"/>
          <w:szCs w:val="32"/>
        </w:rPr>
        <w:t>安卓用户</w:t>
      </w:r>
      <w:proofErr w:type="gramEnd"/>
      <w:r>
        <w:rPr>
          <w:rFonts w:ascii="仿宋" w:eastAsia="仿宋" w:hAnsi="仿宋" w:hint="eastAsia"/>
          <w:sz w:val="32"/>
          <w:szCs w:val="32"/>
        </w:rPr>
        <w:t>请使用</w:t>
      </w:r>
      <w:r>
        <w:rPr>
          <w:rFonts w:ascii="仿宋" w:eastAsia="仿宋" w:hAnsi="仿宋" w:hint="eastAsia"/>
          <w:sz w:val="32"/>
          <w:szCs w:val="32"/>
        </w:rPr>
        <w:t xml:space="preserve"> Chrome </w:t>
      </w:r>
      <w:r>
        <w:rPr>
          <w:rFonts w:ascii="仿宋" w:eastAsia="仿宋" w:hAnsi="仿宋" w:hint="eastAsia"/>
          <w:sz w:val="32"/>
          <w:szCs w:val="32"/>
        </w:rPr>
        <w:t>最新浏览器。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考前准备：</w:t>
      </w:r>
      <w:proofErr w:type="gramStart"/>
      <w:r>
        <w:rPr>
          <w:rFonts w:ascii="仿宋" w:eastAsia="仿宋" w:hAnsi="仿宋" w:hint="eastAsia"/>
          <w:sz w:val="32"/>
          <w:szCs w:val="32"/>
        </w:rPr>
        <w:t>面试组</w:t>
      </w:r>
      <w:proofErr w:type="gramEnd"/>
      <w:r>
        <w:rPr>
          <w:rFonts w:ascii="仿宋" w:eastAsia="仿宋" w:hAnsi="仿宋" w:hint="eastAsia"/>
          <w:sz w:val="32"/>
          <w:szCs w:val="32"/>
        </w:rPr>
        <w:t>成员和考生提前确认视频设备和环境可</w:t>
      </w:r>
      <w:r>
        <w:rPr>
          <w:rFonts w:ascii="仿宋" w:eastAsia="仿宋" w:hAnsi="仿宋" w:hint="eastAsia"/>
          <w:sz w:val="32"/>
          <w:szCs w:val="32"/>
        </w:rPr>
        <w:t>用。需保证设备电量充足，存储空间充足，建议连接优质</w:t>
      </w:r>
      <w:r>
        <w:rPr>
          <w:rFonts w:ascii="仿宋" w:eastAsia="仿宋" w:hAnsi="仿宋" w:hint="eastAsia"/>
          <w:sz w:val="32"/>
          <w:szCs w:val="32"/>
        </w:rPr>
        <w:t xml:space="preserve"> Wi-Fi</w:t>
      </w:r>
      <w:r>
        <w:rPr>
          <w:rFonts w:ascii="仿宋" w:eastAsia="仿宋" w:hAnsi="仿宋" w:hint="eastAsia"/>
          <w:sz w:val="32"/>
          <w:szCs w:val="32"/>
        </w:rPr>
        <w:t>网络，关闭移动设备通话、录屏、外放音乐、闹钟等可能影响面试的应用程序。若使用手机设备，建议保证手机电量充足并接通电源后再进行面试。</w:t>
      </w:r>
    </w:p>
    <w:p w:rsidR="004D3F2D" w:rsidRDefault="00B544C0" w:rsidP="00B544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考前检查：复试当天，考生提前进入候考区。助理测试候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考区考生的音视频功能是否正常。同时，检查考生身份是否为考生本人，并检查考生入境画面是否符合面试要求（如身位、着装、光线、环境等）。</w:t>
      </w:r>
    </w:p>
    <w:sectPr w:rsidR="004D3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FE954"/>
    <w:multiLevelType w:val="singleLevel"/>
    <w:tmpl w:val="452FE95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604071B"/>
    <w:multiLevelType w:val="multilevel"/>
    <w:tmpl w:val="6604071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3"/>
    <w:rsid w:val="00036808"/>
    <w:rsid w:val="00162801"/>
    <w:rsid w:val="004462EB"/>
    <w:rsid w:val="0045563B"/>
    <w:rsid w:val="00486D50"/>
    <w:rsid w:val="004D3F2D"/>
    <w:rsid w:val="00590811"/>
    <w:rsid w:val="00636404"/>
    <w:rsid w:val="00703A57"/>
    <w:rsid w:val="0075344F"/>
    <w:rsid w:val="00825CB6"/>
    <w:rsid w:val="00833ED3"/>
    <w:rsid w:val="00A92F2E"/>
    <w:rsid w:val="00B544C0"/>
    <w:rsid w:val="00CB5F8A"/>
    <w:rsid w:val="00D03B0F"/>
    <w:rsid w:val="00E02A9F"/>
    <w:rsid w:val="00E77CBE"/>
    <w:rsid w:val="00E83A87"/>
    <w:rsid w:val="00E86D15"/>
    <w:rsid w:val="00FC6031"/>
    <w:rsid w:val="08CC296D"/>
    <w:rsid w:val="0BB26B56"/>
    <w:rsid w:val="0CED2C2D"/>
    <w:rsid w:val="24AF2E7B"/>
    <w:rsid w:val="6DB12142"/>
    <w:rsid w:val="729178EC"/>
    <w:rsid w:val="7ED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5D87"/>
  <w15:docId w15:val="{D38D3CC9-8DF6-42BF-A3A7-81E5460C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12</cp:revision>
  <dcterms:created xsi:type="dcterms:W3CDTF">2020-04-27T06:33:00Z</dcterms:created>
  <dcterms:modified xsi:type="dcterms:W3CDTF">2020-05-06T04:20:00Z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