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784" w:rsidRDefault="009E27F6">
      <w:pPr>
        <w:jc w:val="center"/>
        <w:rPr>
          <w:rFonts w:ascii="方正小标宋简体" w:eastAsia="方正小标宋简体"/>
          <w:sz w:val="32"/>
          <w:szCs w:val="32"/>
        </w:rPr>
      </w:pPr>
      <w:r>
        <w:rPr>
          <w:rFonts w:ascii="方正小标宋简体" w:eastAsia="方正小标宋简体" w:hint="eastAsia"/>
          <w:sz w:val="32"/>
          <w:szCs w:val="32"/>
        </w:rPr>
        <w:t>天津财经大学会计</w:t>
      </w:r>
      <w:r w:rsidR="00CE5784">
        <w:rPr>
          <w:rFonts w:ascii="方正小标宋简体" w:eastAsia="方正小标宋简体" w:hint="eastAsia"/>
          <w:sz w:val="32"/>
          <w:szCs w:val="32"/>
        </w:rPr>
        <w:t>学院</w:t>
      </w:r>
    </w:p>
    <w:p w:rsidR="00CE5784" w:rsidRDefault="00CE5784">
      <w:pPr>
        <w:jc w:val="center"/>
        <w:rPr>
          <w:rFonts w:ascii="方正小标宋简体" w:eastAsia="方正小标宋简体"/>
          <w:sz w:val="32"/>
          <w:szCs w:val="32"/>
        </w:rPr>
      </w:pPr>
      <w:r>
        <w:rPr>
          <w:rFonts w:ascii="方正小标宋简体" w:eastAsia="方正小标宋简体"/>
          <w:sz w:val="32"/>
          <w:szCs w:val="32"/>
        </w:rPr>
        <w:t>2020</w:t>
      </w:r>
      <w:r w:rsidR="00090850">
        <w:rPr>
          <w:rFonts w:ascii="方正小标宋简体" w:eastAsia="方正小标宋简体" w:hint="eastAsia"/>
          <w:sz w:val="32"/>
          <w:szCs w:val="32"/>
        </w:rPr>
        <w:t>年硕士研究生招生复试工作实施细则</w:t>
      </w:r>
    </w:p>
    <w:p w:rsidR="00CE5784" w:rsidRDefault="00CE5784">
      <w:pPr>
        <w:pStyle w:val="a7"/>
        <w:numPr>
          <w:ilvl w:val="0"/>
          <w:numId w:val="1"/>
        </w:numPr>
        <w:ind w:firstLineChars="0"/>
        <w:rPr>
          <w:rFonts w:ascii="仿宋" w:eastAsia="仿宋" w:hAnsi="仿宋"/>
          <w:sz w:val="32"/>
          <w:szCs w:val="32"/>
        </w:rPr>
      </w:pPr>
      <w:r>
        <w:rPr>
          <w:rFonts w:ascii="仿宋" w:eastAsia="仿宋" w:hAnsi="仿宋" w:hint="eastAsia"/>
          <w:sz w:val="32"/>
          <w:szCs w:val="32"/>
        </w:rPr>
        <w:t>复试工作原则</w:t>
      </w:r>
    </w:p>
    <w:p w:rsidR="00CE5784" w:rsidRDefault="00CE5784" w:rsidP="001401AC">
      <w:pPr>
        <w:pStyle w:val="a7"/>
        <w:ind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坚持科学选拔。积极探索并遵循高层次专业人才选拔规律，采用多样化的考察方式方法，确保生源质量。</w:t>
      </w:r>
    </w:p>
    <w:p w:rsidR="00CE5784" w:rsidRDefault="00CE5784" w:rsidP="001401AC">
      <w:pPr>
        <w:pStyle w:val="a7"/>
        <w:ind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坚持公平公正。做到政策透明、程序公正、结果公开、监督机制健全，维护考生的合法权益。</w:t>
      </w:r>
    </w:p>
    <w:p w:rsidR="00CE5784" w:rsidRDefault="00CE5784" w:rsidP="001401AC">
      <w:pPr>
        <w:pStyle w:val="a7"/>
        <w:ind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坚持全面考查，突出重点。在对考生德智体美劳等各方面考察基础上，突出对专业素质、实践能力以及创新精神等方面的考核。</w:t>
      </w:r>
    </w:p>
    <w:p w:rsidR="00CE5784" w:rsidRDefault="00CE5784" w:rsidP="001401AC">
      <w:pPr>
        <w:pStyle w:val="a7"/>
        <w:ind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坚持客观评价。专业综合能力可量化，有较明确的等次结果。</w:t>
      </w:r>
    </w:p>
    <w:p w:rsidR="00CE5784" w:rsidRDefault="00CE5784" w:rsidP="001401AC">
      <w:pPr>
        <w:pStyle w:val="a7"/>
        <w:ind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坚持以人为本，增强服务意识，提高管理水平。</w:t>
      </w:r>
    </w:p>
    <w:p w:rsidR="00CE5784" w:rsidRDefault="00CE5784">
      <w:pPr>
        <w:pStyle w:val="a7"/>
        <w:numPr>
          <w:ilvl w:val="0"/>
          <w:numId w:val="1"/>
        </w:numPr>
        <w:ind w:firstLineChars="0"/>
        <w:rPr>
          <w:rFonts w:ascii="仿宋" w:eastAsia="仿宋" w:hAnsi="仿宋"/>
          <w:sz w:val="32"/>
          <w:szCs w:val="32"/>
        </w:rPr>
      </w:pPr>
      <w:r>
        <w:rPr>
          <w:rFonts w:ascii="仿宋" w:eastAsia="仿宋" w:hAnsi="仿宋" w:hint="eastAsia"/>
          <w:sz w:val="32"/>
          <w:szCs w:val="32"/>
        </w:rPr>
        <w:t>复试工作组织</w:t>
      </w:r>
    </w:p>
    <w:p w:rsidR="00CE5784" w:rsidRDefault="00CE5784" w:rsidP="001401AC">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会计学院招生工作领导小组，负责对本学院复试工作的领导和统筹工作。</w:t>
      </w:r>
    </w:p>
    <w:p w:rsidR="00CE5784" w:rsidRDefault="00CE5784" w:rsidP="001401AC">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复试形式：为做好疫情防控工作，减少考生人员流动和聚集，结合学院专业的实际情况，将全部采用线上复试形式。</w:t>
      </w:r>
    </w:p>
    <w:p w:rsidR="00CE5784" w:rsidRDefault="00CE5784" w:rsidP="001401AC">
      <w:pPr>
        <w:ind w:firstLineChars="200" w:firstLine="640"/>
        <w:rPr>
          <w:rFonts w:ascii="仿宋" w:eastAsia="仿宋" w:hAnsi="仿宋"/>
          <w:sz w:val="32"/>
          <w:szCs w:val="32"/>
        </w:rPr>
      </w:pPr>
      <w:r>
        <w:rPr>
          <w:rFonts w:ascii="仿宋" w:eastAsia="仿宋" w:hAnsi="仿宋"/>
          <w:sz w:val="32"/>
          <w:szCs w:val="32"/>
        </w:rPr>
        <w:t>3.</w:t>
      </w:r>
      <w:r w:rsidR="00F87322">
        <w:rPr>
          <w:rFonts w:ascii="仿宋" w:eastAsia="仿宋" w:hAnsi="仿宋" w:hint="eastAsia"/>
          <w:sz w:val="32"/>
          <w:szCs w:val="32"/>
        </w:rPr>
        <w:t>复试环节按专业分小组进行，每个小组</w:t>
      </w:r>
      <w:r>
        <w:rPr>
          <w:rFonts w:ascii="仿宋" w:eastAsia="仿宋" w:hAnsi="仿宋" w:hint="eastAsia"/>
          <w:sz w:val="32"/>
          <w:szCs w:val="32"/>
        </w:rPr>
        <w:t>一般由</w:t>
      </w:r>
      <w:r w:rsidR="00F87322">
        <w:rPr>
          <w:rFonts w:ascii="仿宋" w:eastAsia="仿宋" w:hAnsi="仿宋"/>
          <w:sz w:val="32"/>
          <w:szCs w:val="32"/>
        </w:rPr>
        <w:t>5</w:t>
      </w:r>
      <w:r>
        <w:rPr>
          <w:rFonts w:ascii="仿宋" w:eastAsia="仿宋" w:hAnsi="仿宋" w:hint="eastAsia"/>
          <w:sz w:val="32"/>
          <w:szCs w:val="32"/>
        </w:rPr>
        <w:t>名教师组成。复试小组设组长</w:t>
      </w:r>
      <w:r>
        <w:rPr>
          <w:rFonts w:ascii="仿宋" w:eastAsia="仿宋" w:hAnsi="仿宋"/>
          <w:sz w:val="32"/>
          <w:szCs w:val="32"/>
        </w:rPr>
        <w:t>1</w:t>
      </w:r>
      <w:r w:rsidR="00131255">
        <w:rPr>
          <w:rFonts w:ascii="仿宋" w:eastAsia="仿宋" w:hAnsi="仿宋" w:hint="eastAsia"/>
          <w:sz w:val="32"/>
          <w:szCs w:val="32"/>
        </w:rPr>
        <w:t>名</w:t>
      </w:r>
      <w:r>
        <w:rPr>
          <w:rFonts w:ascii="仿宋" w:eastAsia="仿宋" w:hAnsi="仿宋" w:hint="eastAsia"/>
          <w:sz w:val="32"/>
          <w:szCs w:val="32"/>
        </w:rPr>
        <w:t>，组长一般由教授或副教授担任，对本组的复试工作负责。每个复试组配备专职思政教育</w:t>
      </w:r>
      <w:r>
        <w:rPr>
          <w:rFonts w:ascii="仿宋" w:eastAsia="仿宋" w:hAnsi="仿宋" w:hint="eastAsia"/>
          <w:sz w:val="32"/>
          <w:szCs w:val="32"/>
        </w:rPr>
        <w:lastRenderedPageBreak/>
        <w:t>工作者</w:t>
      </w:r>
      <w:r w:rsidR="00F87322">
        <w:rPr>
          <w:rFonts w:ascii="仿宋" w:eastAsia="仿宋" w:hAnsi="仿宋" w:hint="eastAsia"/>
          <w:sz w:val="32"/>
          <w:szCs w:val="32"/>
        </w:rPr>
        <w:t>1人</w:t>
      </w:r>
      <w:r>
        <w:rPr>
          <w:rFonts w:ascii="仿宋" w:eastAsia="仿宋" w:hAnsi="仿宋" w:hint="eastAsia"/>
          <w:sz w:val="32"/>
          <w:szCs w:val="32"/>
        </w:rPr>
        <w:t>，对考生思想政治态度、理想信念等方面进行考核。每个复试组配备外语口语测试教师</w:t>
      </w:r>
      <w:r w:rsidR="00F87322">
        <w:rPr>
          <w:rFonts w:ascii="仿宋" w:eastAsia="仿宋" w:hAnsi="仿宋" w:hint="eastAsia"/>
          <w:sz w:val="32"/>
          <w:szCs w:val="32"/>
        </w:rPr>
        <w:t>1</w:t>
      </w:r>
      <w:r w:rsidR="00131255">
        <w:rPr>
          <w:rFonts w:ascii="仿宋" w:eastAsia="仿宋" w:hAnsi="仿宋" w:hint="eastAsia"/>
          <w:sz w:val="32"/>
          <w:szCs w:val="32"/>
        </w:rPr>
        <w:t>名</w:t>
      </w:r>
      <w:r>
        <w:rPr>
          <w:rFonts w:ascii="仿宋" w:eastAsia="仿宋" w:hAnsi="仿宋" w:hint="eastAsia"/>
          <w:sz w:val="32"/>
          <w:szCs w:val="32"/>
        </w:rPr>
        <w:t>，负责考生外语听说能力部分测试。此外，每个小组配备助理</w:t>
      </w:r>
      <w:r w:rsidR="00F87322">
        <w:rPr>
          <w:rFonts w:ascii="仿宋" w:eastAsia="仿宋" w:hAnsi="仿宋" w:hint="eastAsia"/>
          <w:sz w:val="32"/>
          <w:szCs w:val="32"/>
        </w:rPr>
        <w:t>和</w:t>
      </w:r>
      <w:r>
        <w:rPr>
          <w:rFonts w:ascii="仿宋" w:eastAsia="仿宋" w:hAnsi="仿宋" w:hint="eastAsia"/>
          <w:sz w:val="32"/>
          <w:szCs w:val="32"/>
        </w:rPr>
        <w:t>秘书各</w:t>
      </w:r>
      <w:r>
        <w:rPr>
          <w:rFonts w:ascii="仿宋" w:eastAsia="仿宋" w:hAnsi="仿宋"/>
          <w:sz w:val="32"/>
          <w:szCs w:val="32"/>
        </w:rPr>
        <w:t>1</w:t>
      </w:r>
      <w:r w:rsidR="00131255">
        <w:rPr>
          <w:rFonts w:ascii="仿宋" w:eastAsia="仿宋" w:hAnsi="仿宋" w:hint="eastAsia"/>
          <w:sz w:val="32"/>
          <w:szCs w:val="32"/>
        </w:rPr>
        <w:t>名</w:t>
      </w:r>
      <w:r>
        <w:rPr>
          <w:rFonts w:ascii="仿宋" w:eastAsia="仿宋" w:hAnsi="仿宋" w:hint="eastAsia"/>
          <w:sz w:val="32"/>
          <w:szCs w:val="32"/>
        </w:rPr>
        <w:t>。每位考生面试时间原则上不少于</w:t>
      </w:r>
      <w:r w:rsidR="0018671F">
        <w:rPr>
          <w:rFonts w:ascii="仿宋" w:eastAsia="仿宋" w:hAnsi="仿宋"/>
          <w:sz w:val="32"/>
          <w:szCs w:val="32"/>
        </w:rPr>
        <w:t>20</w:t>
      </w:r>
      <w:r>
        <w:rPr>
          <w:rFonts w:ascii="仿宋" w:eastAsia="仿宋" w:hAnsi="仿宋" w:hint="eastAsia"/>
          <w:sz w:val="32"/>
          <w:szCs w:val="32"/>
        </w:rPr>
        <w:t>分钟，实行“随机确定考生复试次序”、“随机确定导师组组成人员”、“随机抽取复试试题”三随机工作机制。</w:t>
      </w:r>
    </w:p>
    <w:p w:rsidR="00CE5784" w:rsidRDefault="00CE5784" w:rsidP="001401AC">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时间安排：复试分为两部分进行：第一部分复试为第一志愿考生，复试时间定于</w:t>
      </w:r>
      <w:r>
        <w:rPr>
          <w:rFonts w:ascii="仿宋" w:eastAsia="仿宋" w:hAnsi="仿宋"/>
          <w:sz w:val="32"/>
          <w:szCs w:val="32"/>
        </w:rPr>
        <w:t>5</w:t>
      </w:r>
      <w:r>
        <w:rPr>
          <w:rFonts w:ascii="仿宋" w:eastAsia="仿宋" w:hAnsi="仿宋" w:hint="eastAsia"/>
          <w:sz w:val="32"/>
          <w:szCs w:val="32"/>
        </w:rPr>
        <w:t>月</w:t>
      </w:r>
      <w:r>
        <w:rPr>
          <w:rFonts w:ascii="仿宋" w:eastAsia="仿宋" w:hAnsi="仿宋"/>
          <w:sz w:val="32"/>
          <w:szCs w:val="32"/>
        </w:rPr>
        <w:t>11</w:t>
      </w:r>
      <w:r>
        <w:rPr>
          <w:rFonts w:ascii="仿宋" w:eastAsia="仿宋" w:hAnsi="仿宋" w:hint="eastAsia"/>
          <w:sz w:val="32"/>
          <w:szCs w:val="32"/>
        </w:rPr>
        <w:t>日至</w:t>
      </w:r>
      <w:r>
        <w:rPr>
          <w:rFonts w:ascii="仿宋" w:eastAsia="仿宋" w:hAnsi="仿宋"/>
          <w:sz w:val="32"/>
          <w:szCs w:val="32"/>
        </w:rPr>
        <w:t>17</w:t>
      </w:r>
      <w:r>
        <w:rPr>
          <w:rFonts w:ascii="仿宋" w:eastAsia="仿宋" w:hAnsi="仿宋" w:hint="eastAsia"/>
          <w:sz w:val="32"/>
          <w:szCs w:val="32"/>
        </w:rPr>
        <w:t>日。第二部分复试为调剂考生</w:t>
      </w:r>
      <w:r w:rsidR="00D26A74" w:rsidRPr="00D26A74">
        <w:rPr>
          <w:rFonts w:ascii="仿宋" w:eastAsia="仿宋" w:hAnsi="仿宋" w:hint="eastAsia"/>
          <w:sz w:val="32"/>
          <w:szCs w:val="32"/>
        </w:rPr>
        <w:t>（资产评估专业）</w:t>
      </w:r>
      <w:r>
        <w:rPr>
          <w:rFonts w:ascii="仿宋" w:eastAsia="仿宋" w:hAnsi="仿宋" w:hint="eastAsia"/>
          <w:sz w:val="32"/>
          <w:szCs w:val="32"/>
        </w:rPr>
        <w:t>，时间定于</w:t>
      </w:r>
      <w:r>
        <w:rPr>
          <w:rFonts w:ascii="仿宋" w:eastAsia="仿宋" w:hAnsi="仿宋"/>
          <w:sz w:val="32"/>
          <w:szCs w:val="32"/>
        </w:rPr>
        <w:t>5</w:t>
      </w:r>
      <w:r>
        <w:rPr>
          <w:rFonts w:ascii="仿宋" w:eastAsia="仿宋" w:hAnsi="仿宋" w:hint="eastAsia"/>
          <w:sz w:val="32"/>
          <w:szCs w:val="32"/>
        </w:rPr>
        <w:t>月</w:t>
      </w:r>
      <w:r>
        <w:rPr>
          <w:rFonts w:ascii="仿宋" w:eastAsia="仿宋" w:hAnsi="仿宋"/>
          <w:sz w:val="32"/>
          <w:szCs w:val="32"/>
        </w:rPr>
        <w:t>20</w:t>
      </w:r>
      <w:r>
        <w:rPr>
          <w:rFonts w:ascii="仿宋" w:eastAsia="仿宋" w:hAnsi="仿宋" w:hint="eastAsia"/>
          <w:sz w:val="32"/>
          <w:szCs w:val="32"/>
        </w:rPr>
        <w:t>日调剂系统开通以后。</w:t>
      </w:r>
    </w:p>
    <w:p w:rsidR="00CE5784" w:rsidRDefault="00CE5784" w:rsidP="001401AC">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试题抽取：考生进入考场后，随机抽取试题编号，面试组长宣布题号并发送给考生。</w:t>
      </w:r>
    </w:p>
    <w:p w:rsidR="00CE5784" w:rsidRDefault="00CE5784">
      <w:pPr>
        <w:pStyle w:val="a7"/>
        <w:numPr>
          <w:ilvl w:val="0"/>
          <w:numId w:val="1"/>
        </w:numPr>
        <w:ind w:firstLineChars="0"/>
        <w:rPr>
          <w:rFonts w:ascii="仿宋" w:eastAsia="仿宋" w:hAnsi="仿宋"/>
          <w:sz w:val="32"/>
          <w:szCs w:val="32"/>
        </w:rPr>
      </w:pPr>
      <w:r>
        <w:rPr>
          <w:rFonts w:ascii="仿宋" w:eastAsia="仿宋" w:hAnsi="仿宋" w:hint="eastAsia"/>
          <w:sz w:val="32"/>
          <w:szCs w:val="32"/>
        </w:rPr>
        <w:t>面试内容及方式</w:t>
      </w:r>
    </w:p>
    <w:p w:rsidR="00CE5784" w:rsidRDefault="00CE5784" w:rsidP="00484BF0">
      <w:pPr>
        <w:pStyle w:val="a7"/>
        <w:ind w:firstLine="640"/>
        <w:rPr>
          <w:rFonts w:ascii="仿宋" w:eastAsia="仿宋" w:hAnsi="仿宋"/>
          <w:sz w:val="32"/>
          <w:szCs w:val="32"/>
        </w:rPr>
      </w:pPr>
      <w:r>
        <w:rPr>
          <w:rFonts w:ascii="仿宋" w:eastAsia="仿宋" w:hAnsi="仿宋" w:hint="eastAsia"/>
          <w:sz w:val="32"/>
          <w:szCs w:val="32"/>
        </w:rPr>
        <w:t>面试内容包含专业综合能力、外语听说能力、思想政治素质和道德品质三部分内容。其中专业综合能力占</w:t>
      </w:r>
      <w:r>
        <w:rPr>
          <w:rFonts w:ascii="仿宋" w:eastAsia="仿宋" w:hAnsi="仿宋"/>
          <w:sz w:val="32"/>
          <w:szCs w:val="32"/>
        </w:rPr>
        <w:t>80</w:t>
      </w:r>
      <w:r>
        <w:rPr>
          <w:rFonts w:ascii="仿宋" w:eastAsia="仿宋" w:hAnsi="仿宋" w:hint="eastAsia"/>
          <w:sz w:val="32"/>
          <w:szCs w:val="32"/>
        </w:rPr>
        <w:t>分，外语听说能力占</w:t>
      </w:r>
      <w:r>
        <w:rPr>
          <w:rFonts w:ascii="仿宋" w:eastAsia="仿宋" w:hAnsi="仿宋"/>
          <w:sz w:val="32"/>
          <w:szCs w:val="32"/>
        </w:rPr>
        <w:t>20</w:t>
      </w:r>
      <w:r>
        <w:rPr>
          <w:rFonts w:ascii="仿宋" w:eastAsia="仿宋" w:hAnsi="仿宋" w:hint="eastAsia"/>
          <w:sz w:val="32"/>
          <w:szCs w:val="32"/>
        </w:rPr>
        <w:t>分，思想政治素质和道德品质不做量化计入总成绩，但考核结果不合格者不予录取。</w:t>
      </w:r>
    </w:p>
    <w:p w:rsidR="00CE5784" w:rsidRDefault="00CE5784" w:rsidP="001401AC">
      <w:pPr>
        <w:pStyle w:val="a7"/>
        <w:ind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专业综合能力包括以下考察部分：</w:t>
      </w:r>
    </w:p>
    <w:p w:rsidR="00CE5784" w:rsidRDefault="00CE5784" w:rsidP="001401AC">
      <w:pPr>
        <w:pStyle w:val="a7"/>
        <w:ind w:firstLine="640"/>
        <w:rPr>
          <w:rFonts w:ascii="仿宋" w:eastAsia="仿宋" w:hAnsi="仿宋"/>
          <w:sz w:val="32"/>
          <w:szCs w:val="32"/>
        </w:rPr>
      </w:pPr>
      <w:r>
        <w:rPr>
          <w:rFonts w:ascii="仿宋" w:eastAsia="仿宋" w:hAnsi="仿宋" w:hint="eastAsia"/>
          <w:sz w:val="32"/>
          <w:szCs w:val="32"/>
        </w:rPr>
        <w:t>①大学阶段学习情况及成绩；</w:t>
      </w:r>
    </w:p>
    <w:p w:rsidR="00CE5784" w:rsidRDefault="00CE5784" w:rsidP="001401AC">
      <w:pPr>
        <w:pStyle w:val="a7"/>
        <w:ind w:firstLine="640"/>
        <w:rPr>
          <w:rFonts w:ascii="仿宋" w:eastAsia="仿宋" w:hAnsi="仿宋"/>
          <w:sz w:val="32"/>
          <w:szCs w:val="32"/>
        </w:rPr>
      </w:pPr>
      <w:r>
        <w:rPr>
          <w:rFonts w:ascii="仿宋" w:eastAsia="仿宋" w:hAnsi="仿宋" w:hint="eastAsia"/>
          <w:sz w:val="32"/>
          <w:szCs w:val="32"/>
        </w:rPr>
        <w:t>②对本学科（专业）理论知识的掌握情况；</w:t>
      </w:r>
    </w:p>
    <w:p w:rsidR="00CE5784" w:rsidRDefault="00CE5784" w:rsidP="001401AC">
      <w:pPr>
        <w:pStyle w:val="a7"/>
        <w:ind w:firstLine="640"/>
        <w:rPr>
          <w:rFonts w:ascii="仿宋" w:eastAsia="仿宋" w:hAnsi="仿宋"/>
          <w:sz w:val="32"/>
          <w:szCs w:val="32"/>
        </w:rPr>
      </w:pPr>
      <w:r>
        <w:rPr>
          <w:rFonts w:ascii="仿宋" w:eastAsia="仿宋" w:hAnsi="仿宋" w:hint="eastAsia"/>
          <w:sz w:val="32"/>
          <w:szCs w:val="32"/>
        </w:rPr>
        <w:t>③利用所学知识发现问题、分析问题、解决问题的能力；</w:t>
      </w:r>
    </w:p>
    <w:p w:rsidR="00CE5784" w:rsidRDefault="00CE5784" w:rsidP="001401AC">
      <w:pPr>
        <w:pStyle w:val="a7"/>
        <w:ind w:firstLine="640"/>
        <w:rPr>
          <w:rFonts w:ascii="仿宋" w:eastAsia="仿宋" w:hAnsi="仿宋"/>
          <w:sz w:val="32"/>
          <w:szCs w:val="32"/>
        </w:rPr>
      </w:pPr>
      <w:r>
        <w:rPr>
          <w:rFonts w:ascii="仿宋" w:eastAsia="仿宋" w:hAnsi="仿宋" w:hint="eastAsia"/>
          <w:sz w:val="32"/>
          <w:szCs w:val="32"/>
        </w:rPr>
        <w:t>④对本学科发展动态的了解以及在本专业领域发展的</w:t>
      </w:r>
      <w:r>
        <w:rPr>
          <w:rFonts w:ascii="仿宋" w:eastAsia="仿宋" w:hAnsi="仿宋" w:hint="eastAsia"/>
          <w:sz w:val="32"/>
          <w:szCs w:val="32"/>
        </w:rPr>
        <w:lastRenderedPageBreak/>
        <w:t>潜力；</w:t>
      </w:r>
    </w:p>
    <w:p w:rsidR="00CE5784" w:rsidRDefault="00CE5784" w:rsidP="001401AC">
      <w:pPr>
        <w:pStyle w:val="a7"/>
        <w:ind w:firstLine="640"/>
        <w:rPr>
          <w:rFonts w:ascii="仿宋" w:eastAsia="仿宋" w:hAnsi="仿宋"/>
          <w:sz w:val="32"/>
          <w:szCs w:val="32"/>
        </w:rPr>
      </w:pPr>
      <w:r>
        <w:rPr>
          <w:rFonts w:ascii="仿宋" w:eastAsia="仿宋" w:hAnsi="仿宋" w:hint="eastAsia"/>
          <w:sz w:val="32"/>
          <w:szCs w:val="32"/>
        </w:rPr>
        <w:t>⑤创新精神和创新能力；</w:t>
      </w:r>
    </w:p>
    <w:p w:rsidR="00CE5784" w:rsidRDefault="00CE5784" w:rsidP="001401AC">
      <w:pPr>
        <w:pStyle w:val="a7"/>
        <w:ind w:firstLine="640"/>
        <w:rPr>
          <w:rFonts w:ascii="仿宋" w:eastAsia="仿宋" w:hAnsi="仿宋"/>
          <w:sz w:val="32"/>
          <w:szCs w:val="32"/>
        </w:rPr>
      </w:pPr>
      <w:r>
        <w:rPr>
          <w:rFonts w:ascii="仿宋" w:eastAsia="仿宋" w:hAnsi="仿宋" w:hint="eastAsia"/>
          <w:sz w:val="32"/>
          <w:szCs w:val="32"/>
        </w:rPr>
        <w:t>⑥本学科以外的学习、科研、社会实践（学生工作、社团、志愿服务等）情况或实际工作中的表现；</w:t>
      </w:r>
    </w:p>
    <w:p w:rsidR="00CE5784" w:rsidRDefault="00CE5784" w:rsidP="001401AC">
      <w:pPr>
        <w:pStyle w:val="a7"/>
        <w:ind w:firstLine="640"/>
        <w:rPr>
          <w:rFonts w:ascii="仿宋" w:eastAsia="仿宋" w:hAnsi="仿宋"/>
          <w:sz w:val="32"/>
          <w:szCs w:val="32"/>
        </w:rPr>
      </w:pPr>
      <w:r>
        <w:rPr>
          <w:rFonts w:ascii="仿宋" w:eastAsia="仿宋" w:hAnsi="仿宋" w:hint="eastAsia"/>
          <w:sz w:val="32"/>
          <w:szCs w:val="32"/>
        </w:rPr>
        <w:t>⑦事业心、责任感、纪律性、协作性；</w:t>
      </w:r>
    </w:p>
    <w:p w:rsidR="00CE5784" w:rsidRDefault="00CE5784" w:rsidP="001401AC">
      <w:pPr>
        <w:pStyle w:val="a7"/>
        <w:ind w:firstLine="640"/>
        <w:rPr>
          <w:rFonts w:ascii="仿宋" w:eastAsia="仿宋" w:hAnsi="仿宋"/>
          <w:sz w:val="32"/>
          <w:szCs w:val="32"/>
        </w:rPr>
      </w:pPr>
      <w:r>
        <w:rPr>
          <w:rFonts w:ascii="仿宋" w:eastAsia="仿宋" w:hAnsi="仿宋" w:hint="eastAsia"/>
          <w:sz w:val="32"/>
          <w:szCs w:val="32"/>
        </w:rPr>
        <w:t>⑧人文素养、心理健康、表达能力、举止及仪态等。</w:t>
      </w:r>
    </w:p>
    <w:p w:rsidR="00CE5784" w:rsidRDefault="00CE5784" w:rsidP="001401AC">
      <w:pPr>
        <w:pStyle w:val="a7"/>
        <w:ind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外语听说能力重点测试考生是否基本掌握外语工具，是否具备基本听说能力。</w:t>
      </w:r>
    </w:p>
    <w:p w:rsidR="00CE5784" w:rsidRDefault="00CE5784" w:rsidP="001401AC">
      <w:pPr>
        <w:pStyle w:val="a7"/>
        <w:ind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思想政治素质和道德品质考核由专职思政教育工作者在面试环节进行考核，核查考生《天津财经大学硕士研究生复试考生政审表》，并从政治态度、理想信念、社会责任、法制观念等几个方面对考生进行考核，当场给出是否合格评价。</w:t>
      </w:r>
    </w:p>
    <w:p w:rsidR="00CE5784" w:rsidRDefault="00CE5784" w:rsidP="001401AC">
      <w:pPr>
        <w:pStyle w:val="a7"/>
        <w:ind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复试成绩低于</w:t>
      </w:r>
      <w:r>
        <w:rPr>
          <w:rFonts w:ascii="仿宋" w:eastAsia="仿宋" w:hAnsi="仿宋"/>
          <w:sz w:val="32"/>
          <w:szCs w:val="32"/>
        </w:rPr>
        <w:t>60</w:t>
      </w:r>
      <w:r>
        <w:rPr>
          <w:rFonts w:ascii="仿宋" w:eastAsia="仿宋" w:hAnsi="仿宋" w:hint="eastAsia"/>
          <w:sz w:val="32"/>
          <w:szCs w:val="32"/>
        </w:rPr>
        <w:t>分为不合格考生，不予录取。</w:t>
      </w:r>
    </w:p>
    <w:p w:rsidR="00CE5784" w:rsidRDefault="00CE5784">
      <w:pPr>
        <w:pStyle w:val="a7"/>
        <w:numPr>
          <w:ilvl w:val="0"/>
          <w:numId w:val="1"/>
        </w:numPr>
        <w:ind w:firstLineChars="0"/>
        <w:rPr>
          <w:rFonts w:ascii="仿宋" w:eastAsia="仿宋" w:hAnsi="仿宋"/>
          <w:sz w:val="32"/>
          <w:szCs w:val="32"/>
        </w:rPr>
      </w:pPr>
      <w:r>
        <w:rPr>
          <w:rFonts w:ascii="仿宋" w:eastAsia="仿宋" w:hAnsi="仿宋" w:hint="eastAsia"/>
          <w:sz w:val="32"/>
          <w:szCs w:val="32"/>
        </w:rPr>
        <w:t>复试纪律及要求</w:t>
      </w:r>
    </w:p>
    <w:p w:rsidR="00CE5784" w:rsidRDefault="00CE5784" w:rsidP="001401AC">
      <w:pPr>
        <w:ind w:firstLineChars="200" w:firstLine="640"/>
        <w:rPr>
          <w:rFonts w:ascii="Times New Roman" w:eastAsia="宋体" w:hAnsi="Times New Roman"/>
          <w:sz w:val="28"/>
          <w:szCs w:val="28"/>
        </w:rPr>
      </w:pPr>
      <w:r>
        <w:rPr>
          <w:rFonts w:ascii="仿宋" w:eastAsia="仿宋" w:hAnsi="仿宋"/>
          <w:sz w:val="32"/>
          <w:szCs w:val="32"/>
        </w:rPr>
        <w:t>1.</w:t>
      </w:r>
      <w:r>
        <w:rPr>
          <w:rFonts w:ascii="仿宋" w:eastAsia="仿宋" w:hAnsi="仿宋" w:hint="eastAsia"/>
          <w:sz w:val="32"/>
          <w:szCs w:val="32"/>
        </w:rPr>
        <w:t>命题教师不能在师生中公开或变相公开自己是命题人员，不参加任何有关研究生入学考试的补习、辅导活动，不得向任何人透露试题的内容和命题工作情况。</w:t>
      </w:r>
    </w:p>
    <w:p w:rsidR="00CE5784" w:rsidRDefault="00CE5784" w:rsidP="001401AC">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复试小组成员需正确执行招生政策，不徇私情，严格按照有关复试程序（流程）进行工作，未经允许不得擅自变更。</w:t>
      </w:r>
    </w:p>
    <w:p w:rsidR="00CE5784" w:rsidRDefault="00CE5784" w:rsidP="001401AC">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本年度有直系亲属报考或有其他原因可能影响公正</w:t>
      </w:r>
      <w:r>
        <w:rPr>
          <w:rFonts w:ascii="仿宋" w:eastAsia="仿宋" w:hAnsi="仿宋" w:hint="eastAsia"/>
          <w:sz w:val="32"/>
          <w:szCs w:val="32"/>
        </w:rPr>
        <w:lastRenderedPageBreak/>
        <w:t>的相关人员应回避复试及录取的相关工作。</w:t>
      </w:r>
    </w:p>
    <w:p w:rsidR="00CE5784" w:rsidRDefault="00CE5784" w:rsidP="001401AC">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复试组成员严格遵守国家保密规定，杜绝泄漏任何与复试相关的保密信息。</w:t>
      </w:r>
    </w:p>
    <w:p w:rsidR="00900DF2" w:rsidRDefault="00CE5784" w:rsidP="001401AC">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参与研究生招生工作的所有人员务必廉洁自律，不准借工作之便进行权钱交易，不准收受或变相收受钱财、礼品或有价证券等，不准随意参加相关利益方组织的各类宴请及娱乐活动等，不得参与各类考研培训、辅导相关活动。</w:t>
      </w:r>
    </w:p>
    <w:p w:rsidR="00CE5784" w:rsidRDefault="00CE5784">
      <w:pPr>
        <w:pStyle w:val="a7"/>
        <w:numPr>
          <w:ilvl w:val="0"/>
          <w:numId w:val="1"/>
        </w:numPr>
        <w:ind w:firstLineChars="0"/>
        <w:rPr>
          <w:rFonts w:ascii="仿宋" w:eastAsia="仿宋" w:hAnsi="仿宋"/>
          <w:sz w:val="32"/>
          <w:szCs w:val="32"/>
        </w:rPr>
      </w:pPr>
      <w:r>
        <w:rPr>
          <w:rFonts w:ascii="仿宋" w:eastAsia="仿宋" w:hAnsi="仿宋" w:hint="eastAsia"/>
          <w:sz w:val="32"/>
          <w:szCs w:val="32"/>
        </w:rPr>
        <w:t>复试期间疫情防控工作</w:t>
      </w:r>
    </w:p>
    <w:p w:rsidR="00CE5784" w:rsidRDefault="00CE5784" w:rsidP="001401AC">
      <w:pPr>
        <w:pStyle w:val="a7"/>
        <w:ind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复试期间，学院配合学校防疫部门做好人员、物资、场地、检测等防控条件准备工作，并进行提前培训、演练，确保每个细节、每个关键步骤落实到位。</w:t>
      </w:r>
    </w:p>
    <w:p w:rsidR="00CE5784" w:rsidRDefault="00CE5784" w:rsidP="001401AC">
      <w:pPr>
        <w:pStyle w:val="a7"/>
        <w:ind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联系学校后勤部门，做好消毒剂、口罩、手套、体温计等防疫物资的储备，建立环境卫生和情节消毒管理制度，有专人负责复试场所的清洁消毒工作。</w:t>
      </w:r>
    </w:p>
    <w:p w:rsidR="00CE5784" w:rsidRDefault="00CE5784" w:rsidP="001401AC">
      <w:pPr>
        <w:pStyle w:val="a7"/>
        <w:ind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面试过程所有参与工作人员全程佩戴口罩，并提供绿色健康码同时监测体温，注意消毒并保持室内空气流通。</w:t>
      </w:r>
    </w:p>
    <w:p w:rsidR="00CE5784" w:rsidRDefault="00CE5784" w:rsidP="001401AC">
      <w:pPr>
        <w:pStyle w:val="a7"/>
        <w:ind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做好应急预案，对于复试阶段工作人员出现发热、干咳、乏力、鼻塞、流涕、咽痛、腹泻的症状，立即报告学校相关负责人，及时按规定去定点医院隔离就医，同时对同组工作人员进行观察。</w:t>
      </w:r>
    </w:p>
    <w:p w:rsidR="00CE5784" w:rsidRDefault="00CE5784">
      <w:pPr>
        <w:pStyle w:val="a7"/>
        <w:numPr>
          <w:ilvl w:val="0"/>
          <w:numId w:val="1"/>
        </w:numPr>
        <w:ind w:firstLineChars="0"/>
        <w:rPr>
          <w:rFonts w:ascii="仿宋" w:eastAsia="仿宋" w:hAnsi="仿宋"/>
          <w:sz w:val="32"/>
          <w:szCs w:val="32"/>
        </w:rPr>
      </w:pPr>
      <w:r>
        <w:rPr>
          <w:rFonts w:ascii="仿宋" w:eastAsia="仿宋" w:hAnsi="仿宋" w:hint="eastAsia"/>
          <w:sz w:val="32"/>
          <w:szCs w:val="32"/>
        </w:rPr>
        <w:t>应急预案</w:t>
      </w:r>
    </w:p>
    <w:p w:rsidR="00CE5784" w:rsidRDefault="00CE5784" w:rsidP="001401AC">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备用软件：面试采用研招网开发的</w:t>
      </w:r>
      <w:r w:rsidR="008B07BC">
        <w:rPr>
          <w:rFonts w:ascii="仿宋" w:eastAsia="仿宋" w:hAnsi="仿宋" w:hint="eastAsia"/>
          <w:sz w:val="32"/>
          <w:szCs w:val="32"/>
        </w:rPr>
        <w:t>招生</w:t>
      </w:r>
      <w:r>
        <w:rPr>
          <w:rFonts w:ascii="仿宋" w:eastAsia="仿宋" w:hAnsi="仿宋" w:hint="eastAsia"/>
          <w:sz w:val="32"/>
          <w:szCs w:val="32"/>
        </w:rPr>
        <w:t>远程面试系统，</w:t>
      </w:r>
      <w:r>
        <w:rPr>
          <w:rFonts w:ascii="仿宋" w:eastAsia="仿宋" w:hAnsi="仿宋" w:hint="eastAsia"/>
          <w:sz w:val="32"/>
          <w:szCs w:val="32"/>
        </w:rPr>
        <w:lastRenderedPageBreak/>
        <w:t>当此系统出现故障无法使用时，采用公共远程会议平台“腾讯会议”作为应急备选，进行线上面试。</w:t>
      </w:r>
    </w:p>
    <w:p w:rsidR="00CE5784" w:rsidRDefault="00CE5784" w:rsidP="001401AC">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统一培训：为确保复试环节顺利进行，学院成立面试小组，面试小组包含面试教师、助理及技术人员，面试小组所有成员在面试前均经过系统培训和模拟演练，提前熟悉面试流程及操作过程。</w:t>
      </w:r>
    </w:p>
    <w:p w:rsidR="00CE5784" w:rsidRDefault="001401AC" w:rsidP="001401AC">
      <w:pPr>
        <w:tabs>
          <w:tab w:val="left" w:pos="312"/>
        </w:tabs>
        <w:ind w:firstLineChars="200" w:firstLine="640"/>
        <w:rPr>
          <w:rFonts w:ascii="仿宋" w:eastAsia="仿宋" w:hAnsi="仿宋"/>
          <w:color w:val="000000"/>
          <w:sz w:val="32"/>
          <w:szCs w:val="32"/>
        </w:rPr>
      </w:pPr>
      <w:r>
        <w:rPr>
          <w:rFonts w:ascii="仿宋" w:eastAsia="仿宋" w:hAnsi="仿宋" w:hint="eastAsia"/>
          <w:color w:val="000000"/>
          <w:sz w:val="32"/>
          <w:szCs w:val="32"/>
        </w:rPr>
        <w:t>3.</w:t>
      </w:r>
      <w:r w:rsidR="00CE5784">
        <w:rPr>
          <w:rFonts w:ascii="仿宋" w:eastAsia="仿宋" w:hAnsi="仿宋" w:hint="eastAsia"/>
          <w:color w:val="000000"/>
          <w:sz w:val="32"/>
          <w:szCs w:val="32"/>
        </w:rPr>
        <w:t>在线测试：在面试前与考生确认是否具备网络远程面试条件，并在面试前完成远程面试系统调试工作。</w:t>
      </w:r>
    </w:p>
    <w:p w:rsidR="00CE5784" w:rsidRDefault="00CE5784" w:rsidP="001401AC">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设备要求：为保证视频面试能够正常进行，</w:t>
      </w:r>
      <w:r w:rsidR="00131255">
        <w:rPr>
          <w:rFonts w:ascii="仿宋" w:eastAsia="仿宋" w:hAnsi="仿宋" w:hint="eastAsia"/>
          <w:sz w:val="32"/>
          <w:szCs w:val="32"/>
        </w:rPr>
        <w:t>推荐</w:t>
      </w:r>
      <w:r>
        <w:rPr>
          <w:rFonts w:ascii="仿宋" w:eastAsia="仿宋" w:hAnsi="仿宋" w:hint="eastAsia"/>
          <w:sz w:val="32"/>
          <w:szCs w:val="32"/>
        </w:rPr>
        <w:t>使用笔记本电脑（或台式机</w:t>
      </w:r>
      <w:r>
        <w:rPr>
          <w:rFonts w:ascii="仿宋" w:eastAsia="仿宋" w:hAnsi="仿宋"/>
          <w:sz w:val="32"/>
          <w:szCs w:val="32"/>
        </w:rPr>
        <w:t>+</w:t>
      </w:r>
      <w:r>
        <w:rPr>
          <w:rFonts w:ascii="仿宋" w:eastAsia="仿宋" w:hAnsi="仿宋" w:hint="eastAsia"/>
          <w:sz w:val="32"/>
          <w:szCs w:val="32"/>
        </w:rPr>
        <w:t>外接高清摄像头）进行考试，并安装最新版</w:t>
      </w:r>
      <w:r>
        <w:rPr>
          <w:rFonts w:ascii="仿宋" w:eastAsia="仿宋" w:hAnsi="仿宋"/>
          <w:sz w:val="32"/>
          <w:szCs w:val="32"/>
        </w:rPr>
        <w:t>Chrome</w:t>
      </w:r>
      <w:r>
        <w:rPr>
          <w:rFonts w:ascii="仿宋" w:eastAsia="仿宋" w:hAnsi="仿宋" w:hint="eastAsia"/>
          <w:sz w:val="32"/>
          <w:szCs w:val="32"/>
        </w:rPr>
        <w:t>浏览器。</w:t>
      </w:r>
      <w:r>
        <w:rPr>
          <w:rFonts w:ascii="仿宋" w:eastAsia="仿宋" w:hAnsi="仿宋"/>
          <w:sz w:val="32"/>
          <w:szCs w:val="32"/>
        </w:rPr>
        <w:t>iOS</w:t>
      </w:r>
      <w:r>
        <w:rPr>
          <w:rFonts w:ascii="仿宋" w:eastAsia="仿宋" w:hAnsi="仿宋" w:hint="eastAsia"/>
          <w:sz w:val="32"/>
          <w:szCs w:val="32"/>
        </w:rPr>
        <w:t>用户使用</w:t>
      </w:r>
      <w:r>
        <w:rPr>
          <w:rFonts w:ascii="仿宋" w:eastAsia="仿宋" w:hAnsi="仿宋"/>
          <w:sz w:val="32"/>
          <w:szCs w:val="32"/>
        </w:rPr>
        <w:t>Safari</w:t>
      </w:r>
      <w:r>
        <w:rPr>
          <w:rFonts w:ascii="仿宋" w:eastAsia="仿宋" w:hAnsi="仿宋" w:hint="eastAsia"/>
          <w:sz w:val="32"/>
          <w:szCs w:val="32"/>
        </w:rPr>
        <w:t>最新版浏览器；安卓用户请使用</w:t>
      </w:r>
      <w:r>
        <w:rPr>
          <w:rFonts w:ascii="仿宋" w:eastAsia="仿宋" w:hAnsi="仿宋"/>
          <w:sz w:val="32"/>
          <w:szCs w:val="32"/>
        </w:rPr>
        <w:t>Chrome</w:t>
      </w:r>
      <w:r>
        <w:rPr>
          <w:rFonts w:ascii="仿宋" w:eastAsia="仿宋" w:hAnsi="仿宋" w:hint="eastAsia"/>
          <w:sz w:val="32"/>
          <w:szCs w:val="32"/>
        </w:rPr>
        <w:t>最新浏览器。</w:t>
      </w:r>
    </w:p>
    <w:p w:rsidR="00CE5784" w:rsidRDefault="00CE5784" w:rsidP="001401AC">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考前准备：面试组成员和考生提前确认视频设备和环境可用。需保证设备电量充足，存储空间充足，建议连接优质</w:t>
      </w:r>
      <w:r>
        <w:rPr>
          <w:rFonts w:ascii="仿宋" w:eastAsia="仿宋" w:hAnsi="仿宋"/>
          <w:sz w:val="32"/>
          <w:szCs w:val="32"/>
        </w:rPr>
        <w:t xml:space="preserve"> Wi-Fi</w:t>
      </w:r>
      <w:r>
        <w:rPr>
          <w:rFonts w:ascii="仿宋" w:eastAsia="仿宋" w:hAnsi="仿宋" w:hint="eastAsia"/>
          <w:sz w:val="32"/>
          <w:szCs w:val="32"/>
        </w:rPr>
        <w:t>网络，关闭移动设备通话、录屏、外放音乐、闹钟等可能影响面试的应用程序。若使用手机设备，建议保证手机电量充足并接通电源后再进行面试。</w:t>
      </w:r>
    </w:p>
    <w:p w:rsidR="00CE5784" w:rsidRDefault="00CE5784" w:rsidP="001401AC">
      <w:pPr>
        <w:ind w:firstLineChars="200" w:firstLine="640"/>
        <w:rPr>
          <w:rFonts w:ascii="仿宋" w:eastAsia="仿宋" w:hAnsi="仿宋"/>
          <w:sz w:val="32"/>
          <w:szCs w:val="32"/>
        </w:rPr>
      </w:pPr>
      <w:bookmarkStart w:id="0" w:name="_GoBack"/>
      <w:bookmarkEnd w:id="0"/>
      <w:r>
        <w:rPr>
          <w:rFonts w:ascii="仿宋" w:eastAsia="仿宋" w:hAnsi="仿宋"/>
          <w:sz w:val="32"/>
          <w:szCs w:val="32"/>
        </w:rPr>
        <w:t>6.</w:t>
      </w:r>
      <w:r>
        <w:rPr>
          <w:rFonts w:ascii="仿宋" w:eastAsia="仿宋" w:hAnsi="仿宋" w:hint="eastAsia"/>
          <w:sz w:val="32"/>
          <w:szCs w:val="32"/>
        </w:rPr>
        <w:t>考前检查：复试当天，考生提前进入候考区。助理测试候考区考生的音视频功能是否正常。同时，检查考生身份是否为考生本人，并检查考生入境画面是否符合面试要求（如身位、着装、光线、环境等）。</w:t>
      </w:r>
    </w:p>
    <w:sectPr w:rsidR="00CE5784" w:rsidSect="007754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F8F" w:rsidRDefault="00FA7F8F" w:rsidP="009E27F6">
      <w:r>
        <w:separator/>
      </w:r>
    </w:p>
  </w:endnote>
  <w:endnote w:type="continuationSeparator" w:id="0">
    <w:p w:rsidR="00FA7F8F" w:rsidRDefault="00FA7F8F" w:rsidP="009E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F8F" w:rsidRDefault="00FA7F8F" w:rsidP="009E27F6">
      <w:r>
        <w:separator/>
      </w:r>
    </w:p>
  </w:footnote>
  <w:footnote w:type="continuationSeparator" w:id="0">
    <w:p w:rsidR="00FA7F8F" w:rsidRDefault="00FA7F8F" w:rsidP="009E2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FE954"/>
    <w:multiLevelType w:val="singleLevel"/>
    <w:tmpl w:val="452FE954"/>
    <w:lvl w:ilvl="0">
      <w:start w:val="3"/>
      <w:numFmt w:val="decimal"/>
      <w:lvlText w:val="%1."/>
      <w:lvlJc w:val="left"/>
      <w:pPr>
        <w:tabs>
          <w:tab w:val="left" w:pos="312"/>
        </w:tabs>
      </w:pPr>
      <w:rPr>
        <w:rFonts w:cs="Times New Roman"/>
      </w:rPr>
    </w:lvl>
  </w:abstractNum>
  <w:abstractNum w:abstractNumId="1" w15:restartNumberingAfterBreak="0">
    <w:nsid w:val="6604071B"/>
    <w:multiLevelType w:val="multilevel"/>
    <w:tmpl w:val="6604071B"/>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D3"/>
    <w:rsid w:val="00036808"/>
    <w:rsid w:val="00090850"/>
    <w:rsid w:val="0009394C"/>
    <w:rsid w:val="00131255"/>
    <w:rsid w:val="001401AC"/>
    <w:rsid w:val="00162801"/>
    <w:rsid w:val="00167148"/>
    <w:rsid w:val="0018671F"/>
    <w:rsid w:val="004462EB"/>
    <w:rsid w:val="0045563B"/>
    <w:rsid w:val="00484BF0"/>
    <w:rsid w:val="00486D50"/>
    <w:rsid w:val="00590811"/>
    <w:rsid w:val="005C6066"/>
    <w:rsid w:val="00636404"/>
    <w:rsid w:val="0069336B"/>
    <w:rsid w:val="00703A57"/>
    <w:rsid w:val="0075344F"/>
    <w:rsid w:val="00775464"/>
    <w:rsid w:val="00825CB6"/>
    <w:rsid w:val="00833ED3"/>
    <w:rsid w:val="008B07BC"/>
    <w:rsid w:val="00900DF2"/>
    <w:rsid w:val="0091372E"/>
    <w:rsid w:val="009C3E9E"/>
    <w:rsid w:val="009E27F6"/>
    <w:rsid w:val="00A049B4"/>
    <w:rsid w:val="00A92F2E"/>
    <w:rsid w:val="00CB5F8A"/>
    <w:rsid w:val="00CE5784"/>
    <w:rsid w:val="00D03B0F"/>
    <w:rsid w:val="00D26A74"/>
    <w:rsid w:val="00D4567C"/>
    <w:rsid w:val="00E02A9F"/>
    <w:rsid w:val="00E77CBE"/>
    <w:rsid w:val="00E83A87"/>
    <w:rsid w:val="00E86D15"/>
    <w:rsid w:val="00EE6A08"/>
    <w:rsid w:val="00F87322"/>
    <w:rsid w:val="00FA7F8F"/>
    <w:rsid w:val="00FC6031"/>
    <w:rsid w:val="08CC296D"/>
    <w:rsid w:val="0BB26B56"/>
    <w:rsid w:val="0CED2C2D"/>
    <w:rsid w:val="24AF2E7B"/>
    <w:rsid w:val="6DB12142"/>
    <w:rsid w:val="729178EC"/>
    <w:rsid w:val="7EDE7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BBC978"/>
  <w15:docId w15:val="{F62B2383-B4DD-4A0A-8CA4-CD6D58D5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75464"/>
    <w:pPr>
      <w:tabs>
        <w:tab w:val="center" w:pos="4153"/>
        <w:tab w:val="right" w:pos="8306"/>
      </w:tabs>
      <w:snapToGrid w:val="0"/>
      <w:jc w:val="left"/>
    </w:pPr>
    <w:rPr>
      <w:sz w:val="18"/>
      <w:szCs w:val="18"/>
    </w:rPr>
  </w:style>
  <w:style w:type="character" w:customStyle="1" w:styleId="a4">
    <w:name w:val="页脚 字符"/>
    <w:basedOn w:val="a0"/>
    <w:link w:val="a3"/>
    <w:uiPriority w:val="99"/>
    <w:locked/>
    <w:rsid w:val="00775464"/>
    <w:rPr>
      <w:rFonts w:cs="Times New Roman"/>
      <w:sz w:val="18"/>
      <w:szCs w:val="18"/>
    </w:rPr>
  </w:style>
  <w:style w:type="paragraph" w:styleId="a5">
    <w:name w:val="header"/>
    <w:basedOn w:val="a"/>
    <w:link w:val="a6"/>
    <w:uiPriority w:val="99"/>
    <w:rsid w:val="0077546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locked/>
    <w:rsid w:val="00775464"/>
    <w:rPr>
      <w:rFonts w:cs="Times New Roman"/>
      <w:sz w:val="18"/>
      <w:szCs w:val="18"/>
    </w:rPr>
  </w:style>
  <w:style w:type="paragraph" w:styleId="a7">
    <w:name w:val="List Paragraph"/>
    <w:basedOn w:val="a"/>
    <w:uiPriority w:val="99"/>
    <w:qFormat/>
    <w:rsid w:val="0077546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343</Words>
  <Characters>1960</Characters>
  <Application>Microsoft Office Word</Application>
  <DocSecurity>0</DocSecurity>
  <Lines>16</Lines>
  <Paragraphs>4</Paragraphs>
  <ScaleCrop>false</ScaleCrop>
  <Company>Microsoft</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天津财经大学商学院</dc:title>
  <dc:creator>zy</dc:creator>
  <cp:lastModifiedBy>zy</cp:lastModifiedBy>
  <cp:revision>10</cp:revision>
  <dcterms:created xsi:type="dcterms:W3CDTF">2020-05-04T01:48:00Z</dcterms:created>
  <dcterms:modified xsi:type="dcterms:W3CDTF">2020-05-06T04:24:00Z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