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EE" w:rsidRDefault="005F5DEE" w:rsidP="00AE13AA">
      <w:pPr>
        <w:widowControl/>
        <w:shd w:val="clear" w:color="auto" w:fill="FFFFFF"/>
        <w:snapToGrid w:val="0"/>
        <w:spacing w:afterLines="100"/>
        <w:jc w:val="center"/>
        <w:outlineLvl w:val="2"/>
        <w:rPr>
          <w:rFonts w:ascii="微软雅黑" w:eastAsia="微软雅黑" w:hAnsi="微软雅黑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</w:rPr>
        <w:t>吉林农业大学经济管理学院</w:t>
      </w:r>
      <w:r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</w:rPr>
        <w:t>2020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</w:rPr>
        <w:t>年硕士研究生招生考试复试</w:t>
      </w:r>
    </w:p>
    <w:p w:rsidR="005F5DEE" w:rsidRDefault="005F5DEE" w:rsidP="00AE13AA">
      <w:pPr>
        <w:widowControl/>
        <w:shd w:val="clear" w:color="auto" w:fill="FFFFFF"/>
        <w:snapToGrid w:val="0"/>
        <w:spacing w:afterLines="100"/>
        <w:jc w:val="center"/>
        <w:outlineLvl w:val="2"/>
        <w:rPr>
          <w:rFonts w:ascii="微软雅黑" w:eastAsia="微软雅黑" w:hAnsi="微软雅黑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</w:rPr>
        <w:t>实施细则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为做好</w:t>
      </w:r>
      <w:r>
        <w:rPr>
          <w:rFonts w:ascii="宋体" w:hAnsi="宋体" w:cs="宋体"/>
          <w:color w:val="333333"/>
          <w:kern w:val="0"/>
          <w:sz w:val="28"/>
          <w:szCs w:val="28"/>
        </w:rPr>
        <w:t>2020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年硕士研究生招生复试录取工作，根据《吉林农业大学</w:t>
      </w:r>
      <w:r>
        <w:rPr>
          <w:rFonts w:ascii="宋体" w:hAnsi="宋体" w:cs="宋体"/>
          <w:color w:val="333333"/>
          <w:kern w:val="0"/>
          <w:sz w:val="28"/>
          <w:szCs w:val="28"/>
        </w:rPr>
        <w:t>2020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年硕士研究生招生考试复试录取工作实施办法》的要求，按照公平、公开、公正、规范等工作原则，德智体全面衡量、按需招生、择优选拔等录取原则，结合我院实际，特制定本细则。</w:t>
      </w:r>
    </w:p>
    <w:p w:rsidR="005F5DEE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一、学院招生工作领导小组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学院成立研究生复试录取工作领导小组，负责组织实施本学院的复试工作。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组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长：曹建民</w:t>
      </w:r>
      <w:r>
        <w:rPr>
          <w:rFonts w:ascii="宋体"/>
          <w:color w:val="333333"/>
          <w:kern w:val="0"/>
          <w:sz w:val="28"/>
          <w:szCs w:val="28"/>
        </w:rPr>
        <w:t>  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 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副组长：王艳华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成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员：郝庆升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武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杨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刘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帅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赵贵玉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6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张越杰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顾莉丽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孙宝鼎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秘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书：丰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烨</w:t>
      </w:r>
    </w:p>
    <w:p w:rsidR="005F5DEE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二、复试内容及方式</w:t>
      </w:r>
    </w:p>
    <w:p w:rsidR="005F5DEE" w:rsidRDefault="005F5DEE" w:rsidP="00140F01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（一）复试内容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复试总成绩满分为</w:t>
      </w:r>
      <w:r>
        <w:rPr>
          <w:rFonts w:ascii="宋体" w:hAnsi="宋体" w:cs="宋体"/>
          <w:color w:val="333333"/>
          <w:kern w:val="0"/>
          <w:sz w:val="28"/>
          <w:szCs w:val="28"/>
        </w:rPr>
        <w:t>200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分，包括专业素质和能力考核、外语能力考核、综合素质考核三部分。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、专业素质和能力考核：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参照专业招生目录给定的复试科目，重点考核考生专业基础和专业知识、对学科发展前沿的了解情况等，满分</w:t>
      </w:r>
      <w:r>
        <w:rPr>
          <w:rFonts w:ascii="宋体" w:hAnsi="宋体" w:cs="宋体"/>
          <w:color w:val="333333"/>
          <w:kern w:val="0"/>
          <w:sz w:val="28"/>
          <w:szCs w:val="28"/>
        </w:rPr>
        <w:t>100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分。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、外语能力考核：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重点考察考生外语的听、说及专业文献翻译能力，满分</w:t>
      </w:r>
      <w:r>
        <w:rPr>
          <w:rFonts w:ascii="宋体" w:hAnsi="宋体" w:cs="宋体"/>
          <w:color w:val="333333"/>
          <w:kern w:val="0"/>
          <w:sz w:val="28"/>
          <w:szCs w:val="28"/>
        </w:rPr>
        <w:t>50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分。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、综合素质考核：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主要考核（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）考生的思想政治素质和道德品质；（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）学习、科研与社会实践或实际工作表现等方面的情况；（</w:t>
      </w: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）事业心、责任感、纪律性、协作性和心理健康情况；（</w:t>
      </w: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）人文素养举止、表达和礼仪等，满分</w:t>
      </w:r>
      <w:r>
        <w:rPr>
          <w:rFonts w:ascii="宋体" w:hAnsi="宋体" w:cs="宋体"/>
          <w:color w:val="333333"/>
          <w:kern w:val="0"/>
          <w:sz w:val="28"/>
          <w:szCs w:val="28"/>
        </w:rPr>
        <w:t>50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分。</w:t>
      </w:r>
    </w:p>
    <w:p w:rsidR="005F5DEE" w:rsidRDefault="005F5DEE" w:rsidP="00140F01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（二）复试方式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线上复试，主要采取学信网招生远程面试系统；同时，选取腾讯会议作为备用系统。</w:t>
      </w:r>
    </w:p>
    <w:p w:rsidR="005F5DEE" w:rsidRDefault="005F5DEE" w:rsidP="00140F01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（三）加试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以同等学历身份（专科毕业至入学报到时满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年以上或本科结业）报考的考生，需加试</w:t>
      </w: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门课程，每门课程满分为</w:t>
      </w:r>
      <w:r>
        <w:rPr>
          <w:rFonts w:ascii="宋体" w:hAnsi="宋体" w:cs="宋体"/>
          <w:color w:val="333333"/>
          <w:kern w:val="0"/>
          <w:sz w:val="28"/>
          <w:szCs w:val="28"/>
        </w:rPr>
        <w:t>100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分。加试成绩不计入总成绩，但加试不及格的考生不予录取。加试采取远程开卷形式，答题结束后传到学院指定邮箱</w:t>
      </w:r>
      <w:r w:rsidRPr="00B10806"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 w:rsidRPr="00B10806">
        <w:rPr>
          <w:rFonts w:ascii="宋体" w:hAnsi="宋体" w:cs="宋体"/>
          <w:color w:val="333333"/>
          <w:kern w:val="0"/>
          <w:sz w:val="28"/>
          <w:szCs w:val="28"/>
        </w:rPr>
        <w:t>25147863@</w:t>
      </w:r>
      <w:bookmarkStart w:id="0" w:name="_GoBack"/>
      <w:bookmarkEnd w:id="0"/>
      <w:r w:rsidRPr="00B10806">
        <w:rPr>
          <w:rFonts w:ascii="宋体" w:hAnsi="宋体" w:cs="宋体"/>
          <w:color w:val="333333"/>
          <w:kern w:val="0"/>
          <w:sz w:val="28"/>
          <w:szCs w:val="28"/>
        </w:rPr>
        <w:t xml:space="preserve">qq.com </w:t>
      </w:r>
      <w:r w:rsidRPr="00B10806"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。加试考试时间将另外通知考生本人。</w:t>
      </w:r>
    </w:p>
    <w:p w:rsidR="005F5DEE" w:rsidRPr="00B10806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三、一志愿考生复试时间安排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916"/>
        <w:gridCol w:w="3655"/>
      </w:tblGrid>
      <w:tr w:rsidR="005F5DEE">
        <w:trPr>
          <w:trHeight w:val="471"/>
          <w:jc w:val="center"/>
        </w:trPr>
        <w:tc>
          <w:tcPr>
            <w:tcW w:w="1951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1" w:name="_Hlk509236090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916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3655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5F5DEE">
        <w:trPr>
          <w:trHeight w:val="20"/>
          <w:jc w:val="center"/>
        </w:trPr>
        <w:tc>
          <w:tcPr>
            <w:tcW w:w="1951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13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916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资格审核</w:t>
            </w:r>
          </w:p>
        </w:tc>
        <w:tc>
          <w:tcPr>
            <w:tcW w:w="3655" w:type="dxa"/>
            <w:vAlign w:val="center"/>
          </w:tcPr>
          <w:p w:rsidR="005F5DEE" w:rsidRDefault="005F5DEE" w:rsidP="00B10806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考生于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点前将材料传到学院指定邮箱，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日请考生保持手机全天畅通。</w:t>
            </w:r>
          </w:p>
        </w:tc>
      </w:tr>
      <w:tr w:rsidR="005F5DEE">
        <w:trPr>
          <w:trHeight w:val="1132"/>
          <w:jc w:val="center"/>
        </w:trPr>
        <w:tc>
          <w:tcPr>
            <w:tcW w:w="1951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14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916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与考生进行复试系统调试</w:t>
            </w:r>
          </w:p>
        </w:tc>
        <w:tc>
          <w:tcPr>
            <w:tcW w:w="3655" w:type="dxa"/>
            <w:vAlign w:val="center"/>
          </w:tcPr>
          <w:p w:rsidR="005F5DEE" w:rsidRDefault="005F5DEE" w:rsidP="00B10806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具体调试时间和要求在考生群内通知</w:t>
            </w:r>
          </w:p>
        </w:tc>
      </w:tr>
      <w:tr w:rsidR="005F5DEE">
        <w:trPr>
          <w:trHeight w:val="1132"/>
          <w:jc w:val="center"/>
        </w:trPr>
        <w:tc>
          <w:tcPr>
            <w:tcW w:w="1951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16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916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线上复试</w:t>
            </w:r>
          </w:p>
        </w:tc>
        <w:tc>
          <w:tcPr>
            <w:tcW w:w="3655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复试专业：</w:t>
            </w:r>
          </w:p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农业管理专硕（全日制、非全日制）</w:t>
            </w:r>
          </w:p>
        </w:tc>
      </w:tr>
      <w:tr w:rsidR="005F5DEE">
        <w:trPr>
          <w:trHeight w:val="1132"/>
          <w:jc w:val="center"/>
        </w:trPr>
        <w:tc>
          <w:tcPr>
            <w:tcW w:w="1951" w:type="dxa"/>
            <w:vAlign w:val="center"/>
          </w:tcPr>
          <w:p w:rsidR="005F5DEE" w:rsidRDefault="005F5DEE">
            <w:pPr>
              <w:spacing w:line="4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17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916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线上复试</w:t>
            </w:r>
          </w:p>
        </w:tc>
        <w:tc>
          <w:tcPr>
            <w:tcW w:w="3655" w:type="dxa"/>
            <w:vAlign w:val="center"/>
          </w:tcPr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复试专业：</w:t>
            </w:r>
          </w:p>
          <w:p w:rsidR="005F5DEE" w:rsidRDefault="005F5DEE">
            <w:pPr>
              <w:spacing w:line="4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</w:rPr>
              <w:t>农村发展专硕（全日制、非全日制）、旅游管理（非全日制）、农业经济管理（学硕）</w:t>
            </w:r>
          </w:p>
        </w:tc>
      </w:tr>
    </w:tbl>
    <w:bookmarkEnd w:id="1"/>
    <w:p w:rsidR="005F5DEE" w:rsidRDefault="005F5DEE" w:rsidP="005F5DEE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四、复试考生提交资格审核材料说明</w:t>
      </w:r>
    </w:p>
    <w:p w:rsidR="005F5DEE" w:rsidRPr="00BD4108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hAnsi="宋体" w:cs="宋体"/>
          <w:color w:val="58585A"/>
          <w:kern w:val="0"/>
          <w:sz w:val="28"/>
          <w:szCs w:val="28"/>
          <w:shd w:val="clear" w:color="auto" w:fill="FFFFFF"/>
        </w:rPr>
      </w:pPr>
      <w:r w:rsidRPr="00BD410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考生须提供如下材料的照片或扫描件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,</w:t>
      </w:r>
      <w:r w:rsidRPr="00BD4108">
        <w:rPr>
          <w:rFonts w:ascii="宋体" w:hAnsi="宋体" w:cs="宋体"/>
          <w:color w:val="58585A"/>
          <w:kern w:val="0"/>
          <w:sz w:val="28"/>
          <w:szCs w:val="28"/>
          <w:shd w:val="clear" w:color="auto" w:fill="FFFFFF"/>
        </w:rPr>
        <w:t xml:space="preserve"> </w:t>
      </w:r>
    </w:p>
    <w:p w:rsidR="005F5DEE" w:rsidRPr="00BD4108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BD4108">
        <w:rPr>
          <w:rFonts w:ascii="宋体" w:hAnsi="宋体" w:cs="宋体"/>
          <w:color w:val="333333"/>
          <w:kern w:val="0"/>
          <w:sz w:val="28"/>
          <w:szCs w:val="28"/>
        </w:rPr>
        <w:t>1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、全日制统招应届本科毕业生须提供：①学生证；②身份证；③本科学习成绩单；④政审表（见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研究生处通知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附件</w:t>
      </w:r>
      <w:r w:rsidRPr="00BD4108"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、入学后提交原件）</w:t>
      </w:r>
    </w:p>
    <w:p w:rsidR="005F5DEE" w:rsidRPr="00BD4108" w:rsidRDefault="005F5DEE" w:rsidP="00140F01">
      <w:pPr>
        <w:widowControl/>
        <w:shd w:val="clear" w:color="auto" w:fill="FFFFFF"/>
        <w:spacing w:line="500" w:lineRule="exact"/>
        <w:ind w:firstLineChars="205" w:firstLine="31680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  <w:r w:rsidRPr="00BD4108"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、非应届毕业生须提供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①身份证；②本科（或专科）毕业证；③政审表（见研究生处通知附件</w:t>
      </w:r>
      <w:r w:rsidRPr="00BD4108"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、入学后提交原件）</w:t>
      </w:r>
    </w:p>
    <w:p w:rsidR="005F5DEE" w:rsidRPr="00BD4108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BD4108"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、退役大学生士兵专项计划的考生需提交《入伍批准书》和《退出现役证》。</w:t>
      </w:r>
    </w:p>
    <w:p w:rsidR="005F5DEE" w:rsidRPr="00BD4108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BD4108"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、未通过网上报名学历校验的考生须提交“中国高等教育学生信息网”下载的《教育部学历证书电子注册备案表》或《中国高等教育学历认证报告》。</w:t>
      </w:r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以上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所有材料打包，命名方式“专业名称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+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姓名”，例：农业管</w:t>
      </w:r>
      <w:r w:rsidRPr="00862769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理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-</w:t>
      </w:r>
      <w:r w:rsidRPr="00862769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李某，发送至</w:t>
      </w:r>
      <w:r w:rsidRPr="00862769">
        <w:rPr>
          <w:rFonts w:ascii="宋体" w:hAnsi="宋体" w:cs="宋体" w:hint="eastAsia"/>
          <w:kern w:val="0"/>
          <w:sz w:val="28"/>
          <w:szCs w:val="28"/>
        </w:rPr>
        <w:t>邮箱：</w:t>
      </w:r>
      <w:hyperlink r:id="rId7" w:history="1">
        <w:r w:rsidRPr="00862769">
          <w:rPr>
            <w:rStyle w:val="Hyperlink"/>
            <w:rFonts w:ascii="宋体" w:hAnsi="宋体" w:cs="宋体"/>
            <w:color w:val="auto"/>
            <w:kern w:val="0"/>
            <w:sz w:val="28"/>
            <w:szCs w:val="28"/>
          </w:rPr>
          <w:t>623132000@qq.com</w:t>
        </w:r>
      </w:hyperlink>
      <w:r w:rsidRPr="00862769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5F5DEE" w:rsidRDefault="005F5DEE" w:rsidP="008A2A68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如受疫情影响确实无法完成相关材料的准备，考生应及时与学院沟通。</w:t>
      </w:r>
      <w:bookmarkStart w:id="2" w:name="_Hlk38468204"/>
    </w:p>
    <w:p w:rsidR="005F5DEE" w:rsidRDefault="005F5DEE" w:rsidP="00140F01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BD4108">
        <w:rPr>
          <w:rFonts w:ascii="宋体" w:hAnsi="宋体" w:cs="宋体" w:hint="eastAsia"/>
          <w:color w:val="333333"/>
          <w:kern w:val="0"/>
          <w:sz w:val="28"/>
          <w:szCs w:val="28"/>
        </w:rPr>
        <w:t>学院研究生招生工作领导小组在复试前对考生进行资格审核，会同学信网复试平台，运用“人脸识别”“人证识别”等技术，加强对考生身份的核查。</w:t>
      </w:r>
    </w:p>
    <w:p w:rsidR="005F5DEE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五、成绩核算及录取原则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、总成绩</w:t>
      </w:r>
      <w:r>
        <w:rPr>
          <w:rFonts w:ascii="宋体" w:hAnsi="宋体" w:cs="宋体"/>
          <w:color w:val="333333"/>
          <w:kern w:val="0"/>
          <w:sz w:val="28"/>
          <w:szCs w:val="28"/>
        </w:rPr>
        <w:t>=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（初试成绩总分</w:t>
      </w:r>
      <w:r>
        <w:rPr>
          <w:rFonts w:ascii="宋体" w:hAnsi="宋体" w:cs="宋体"/>
          <w:color w:val="333333"/>
          <w:kern w:val="0"/>
          <w:sz w:val="28"/>
          <w:szCs w:val="28"/>
        </w:rPr>
        <w:t>/5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）×</w:t>
      </w:r>
      <w:r>
        <w:rPr>
          <w:rFonts w:ascii="宋体" w:hAnsi="宋体" w:cs="宋体"/>
          <w:color w:val="333333"/>
          <w:kern w:val="0"/>
          <w:sz w:val="28"/>
          <w:szCs w:val="28"/>
        </w:rPr>
        <w:t>70%+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（复试成绩总分</w:t>
      </w:r>
      <w:r>
        <w:rPr>
          <w:rFonts w:ascii="宋体" w:hAnsi="宋体" w:cs="宋体"/>
          <w:color w:val="333333"/>
          <w:kern w:val="0"/>
          <w:sz w:val="28"/>
          <w:szCs w:val="28"/>
        </w:rPr>
        <w:t>/2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）×</w:t>
      </w:r>
      <w:r>
        <w:rPr>
          <w:rFonts w:ascii="宋体" w:hAnsi="宋体" w:cs="宋体"/>
          <w:color w:val="333333"/>
          <w:kern w:val="0"/>
          <w:sz w:val="28"/>
          <w:szCs w:val="28"/>
        </w:rPr>
        <w:t>30%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（其中旅游管理专业入学考试总成绩</w:t>
      </w:r>
      <w:r>
        <w:rPr>
          <w:rFonts w:ascii="宋体" w:hAnsi="宋体" w:cs="宋体"/>
          <w:color w:val="333333"/>
          <w:kern w:val="0"/>
          <w:sz w:val="28"/>
          <w:szCs w:val="28"/>
        </w:rPr>
        <w:t>=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（初试成绩总分</w:t>
      </w:r>
      <w:r>
        <w:rPr>
          <w:rFonts w:ascii="宋体" w:hAnsi="宋体" w:cs="宋体"/>
          <w:color w:val="333333"/>
          <w:kern w:val="0"/>
          <w:sz w:val="28"/>
          <w:szCs w:val="28"/>
        </w:rPr>
        <w:t>/3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）×</w:t>
      </w:r>
      <w:r>
        <w:rPr>
          <w:rFonts w:ascii="宋体" w:hAnsi="宋体" w:cs="宋体"/>
          <w:color w:val="333333"/>
          <w:kern w:val="0"/>
          <w:sz w:val="28"/>
          <w:szCs w:val="28"/>
        </w:rPr>
        <w:t>70%+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（复试成绩总分</w:t>
      </w:r>
      <w:r>
        <w:rPr>
          <w:rFonts w:ascii="宋体" w:hAnsi="宋体" w:cs="宋体"/>
          <w:color w:val="333333"/>
          <w:kern w:val="0"/>
          <w:sz w:val="28"/>
          <w:szCs w:val="28"/>
        </w:rPr>
        <w:t>/2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）×</w:t>
      </w:r>
      <w:r>
        <w:rPr>
          <w:rFonts w:ascii="宋体" w:hAnsi="宋体" w:cs="宋体"/>
          <w:color w:val="333333"/>
          <w:kern w:val="0"/>
          <w:sz w:val="28"/>
          <w:szCs w:val="28"/>
        </w:rPr>
        <w:t>30%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、复试总成绩≥</w:t>
      </w:r>
      <w:r>
        <w:rPr>
          <w:rFonts w:ascii="宋体" w:hAnsi="宋体" w:cs="宋体"/>
          <w:color w:val="333333"/>
          <w:kern w:val="0"/>
          <w:sz w:val="28"/>
          <w:szCs w:val="28"/>
        </w:rPr>
        <w:t>120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分为复试合格。</w:t>
      </w:r>
    </w:p>
    <w:p w:rsidR="005F5DEE" w:rsidRDefault="005F5DEE" w:rsidP="00140F01">
      <w:pPr>
        <w:pStyle w:val="NormalWeb"/>
        <w:widowControl w:val="0"/>
        <w:spacing w:before="0" w:beforeAutospacing="0" w:after="0" w:afterAutospacing="0" w:line="500" w:lineRule="exact"/>
        <w:ind w:firstLineChars="200" w:firstLine="31680"/>
        <w:jc w:val="both"/>
        <w:rPr>
          <w:rFonts w:cs="Calibri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、在招生计划内，按总成绩由高分到低分顺次录取。总成绩分数相同时，按照初试总成绩排序；初试成绩和复试成绩都相同时，按照复试专业能力考核成绩排序。</w:t>
      </w:r>
    </w:p>
    <w:p w:rsidR="005F5DEE" w:rsidRDefault="005F5DEE" w:rsidP="00140F01">
      <w:pPr>
        <w:spacing w:line="500" w:lineRule="exact"/>
        <w:ind w:firstLineChars="200" w:firstLine="3168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、不符合报考及录取条件的考生，不予录取。在报名、考试、复试、录取等过程中有弄虚作假等行为的不予录取。不参加复试、复试不合格或加试不合格的考生均不予录取。</w:t>
      </w:r>
    </w:p>
    <w:p w:rsidR="005F5DEE" w:rsidRDefault="005F5DEE" w:rsidP="008A2A68">
      <w:pPr>
        <w:pStyle w:val="NormalWeb"/>
        <w:widowControl w:val="0"/>
        <w:spacing w:before="0" w:beforeAutospacing="0" w:after="0" w:afterAutospacing="0" w:line="500" w:lineRule="exact"/>
        <w:ind w:firstLineChars="200" w:firstLine="31680"/>
        <w:jc w:val="both"/>
        <w:rPr>
          <w:rFonts w:cs="Calibri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rFonts w:hint="eastAsia"/>
          <w:color w:val="333333"/>
          <w:sz w:val="28"/>
          <w:szCs w:val="28"/>
        </w:rPr>
        <w:t>复试结束后，学院研究生招生工作领导小组提出拟录取名单，报学校研究生招生办公室。经校研究生招生工作领导小组审核同意后，在学校研究生处官网和本学院官网上进行公示。</w:t>
      </w:r>
      <w:bookmarkStart w:id="3" w:name="_Hlk38468260"/>
    </w:p>
    <w:bookmarkEnd w:id="3"/>
    <w:p w:rsidR="005F5DEE" w:rsidRPr="00862769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kern w:val="0"/>
          <w:sz w:val="30"/>
          <w:szCs w:val="30"/>
        </w:rPr>
      </w:pPr>
      <w:r w:rsidRPr="00862769">
        <w:rPr>
          <w:rFonts w:ascii="宋体" w:hAnsi="宋体" w:cs="宋体" w:hint="eastAsia"/>
          <w:b/>
          <w:bCs/>
          <w:kern w:val="0"/>
          <w:sz w:val="30"/>
          <w:szCs w:val="30"/>
        </w:rPr>
        <w:t>六、其它事宜</w:t>
      </w:r>
      <w:bookmarkEnd w:id="2"/>
    </w:p>
    <w:p w:rsidR="005F5DEE" w:rsidRPr="00862769" w:rsidRDefault="005F5DEE" w:rsidP="00796CBE">
      <w:pPr>
        <w:pStyle w:val="NormalWeb"/>
        <w:spacing w:before="0" w:beforeAutospacing="0" w:after="0" w:afterAutospacing="0" w:line="500" w:lineRule="exact"/>
        <w:ind w:firstLine="540"/>
        <w:rPr>
          <w:rFonts w:cs="Calibri"/>
          <w:sz w:val="28"/>
          <w:szCs w:val="28"/>
        </w:rPr>
      </w:pPr>
      <w:r w:rsidRPr="00862769">
        <w:rPr>
          <w:sz w:val="28"/>
          <w:szCs w:val="28"/>
        </w:rPr>
        <w:t>1</w:t>
      </w:r>
      <w:r w:rsidRPr="00862769">
        <w:rPr>
          <w:rFonts w:hint="eastAsia"/>
          <w:sz w:val="28"/>
          <w:szCs w:val="28"/>
        </w:rPr>
        <w:t>、要求所有考生按照要求，及时进行资格审核、网络系统调试等工作。</w:t>
      </w:r>
    </w:p>
    <w:p w:rsidR="005F5DEE" w:rsidRPr="00862769" w:rsidRDefault="005F5DEE" w:rsidP="00140F01">
      <w:pPr>
        <w:spacing w:line="50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 w:rsidRPr="00862769">
        <w:rPr>
          <w:rFonts w:ascii="宋体" w:hAnsi="宋体" w:cs="宋体"/>
          <w:kern w:val="0"/>
          <w:sz w:val="28"/>
          <w:szCs w:val="28"/>
        </w:rPr>
        <w:t>2</w:t>
      </w:r>
      <w:r w:rsidRPr="00862769">
        <w:rPr>
          <w:rFonts w:ascii="宋体" w:hAnsi="宋体" w:cs="宋体" w:hint="eastAsia"/>
          <w:kern w:val="0"/>
          <w:sz w:val="28"/>
          <w:szCs w:val="28"/>
        </w:rPr>
        <w:t>、学院成立以院党委书记为组长的复试监督小组，对我院复试录取工作进行全程监督检查。</w:t>
      </w:r>
    </w:p>
    <w:p w:rsidR="005F5DEE" w:rsidRPr="00862769" w:rsidRDefault="005F5DEE" w:rsidP="00140F01">
      <w:pPr>
        <w:spacing w:line="50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 w:rsidRPr="00862769">
        <w:rPr>
          <w:rFonts w:ascii="宋体" w:hAnsi="宋体" w:cs="宋体"/>
          <w:kern w:val="0"/>
          <w:sz w:val="28"/>
          <w:szCs w:val="28"/>
        </w:rPr>
        <w:t>3</w:t>
      </w:r>
      <w:r w:rsidRPr="00862769">
        <w:rPr>
          <w:rFonts w:ascii="宋体" w:hAnsi="宋体" w:cs="宋体" w:hint="eastAsia"/>
          <w:kern w:val="0"/>
          <w:sz w:val="28"/>
          <w:szCs w:val="28"/>
        </w:rPr>
        <w:t>、复试过程采取全程录像录音。</w:t>
      </w:r>
    </w:p>
    <w:p w:rsidR="005F5DEE" w:rsidRPr="00862769" w:rsidRDefault="005F5DEE" w:rsidP="00140F01">
      <w:pPr>
        <w:spacing w:line="500" w:lineRule="exact"/>
        <w:ind w:firstLineChars="200" w:firstLine="31680"/>
        <w:rPr>
          <w:rFonts w:ascii="宋体" w:hAnsi="宋体" w:cs="宋体"/>
          <w:sz w:val="28"/>
          <w:szCs w:val="28"/>
        </w:rPr>
      </w:pPr>
      <w:r w:rsidRPr="00862769">
        <w:rPr>
          <w:rFonts w:ascii="宋体" w:hAnsi="宋体" w:cs="宋体"/>
          <w:sz w:val="28"/>
          <w:szCs w:val="28"/>
        </w:rPr>
        <w:t>4.</w:t>
      </w:r>
      <w:r w:rsidRPr="00862769">
        <w:rPr>
          <w:rFonts w:ascii="宋体" w:hAnsi="宋体" w:cs="宋体" w:hint="eastAsia"/>
          <w:sz w:val="28"/>
          <w:szCs w:val="28"/>
        </w:rPr>
        <w:t>对复试录取期间违反相关规定发生舞弊事件的，一律按有关规定严肃处理，造成严重后果和恶劣影响的，将按规定对有关人员进行追责问责，构成违法犯罪的，由司法机关依法追究法律责任。</w:t>
      </w:r>
      <w:r w:rsidRPr="00862769">
        <w:rPr>
          <w:rFonts w:ascii="宋体" w:hAnsi="宋体" w:cs="宋体"/>
          <w:sz w:val="28"/>
          <w:szCs w:val="28"/>
        </w:rPr>
        <w:t xml:space="preserve">   </w:t>
      </w:r>
    </w:p>
    <w:p w:rsidR="005F5DEE" w:rsidRPr="00862769" w:rsidRDefault="005F5DEE" w:rsidP="00140F01">
      <w:pPr>
        <w:spacing w:line="50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 w:rsidRPr="00862769">
        <w:rPr>
          <w:rFonts w:ascii="宋体" w:hAnsi="宋体" w:cs="宋体"/>
          <w:kern w:val="0"/>
          <w:sz w:val="28"/>
          <w:szCs w:val="28"/>
        </w:rPr>
        <w:t>5</w:t>
      </w:r>
      <w:r w:rsidRPr="00862769">
        <w:rPr>
          <w:rFonts w:ascii="宋体" w:hAnsi="宋体" w:cs="宋体" w:hint="eastAsia"/>
          <w:kern w:val="0"/>
          <w:sz w:val="28"/>
          <w:szCs w:val="28"/>
        </w:rPr>
        <w:t>、本实施细则若与上级文件、规定冲突，以上级的文件、规定为准。</w:t>
      </w:r>
    </w:p>
    <w:p w:rsidR="005F5DEE" w:rsidRPr="00862769" w:rsidRDefault="005F5DEE" w:rsidP="00140F01">
      <w:pPr>
        <w:spacing w:line="500" w:lineRule="exact"/>
        <w:ind w:firstLineChars="200" w:firstLine="31680"/>
        <w:rPr>
          <w:rFonts w:ascii="宋体" w:cs="宋体"/>
          <w:kern w:val="0"/>
          <w:sz w:val="28"/>
          <w:szCs w:val="28"/>
          <w:highlight w:val="yellow"/>
        </w:rPr>
      </w:pPr>
      <w:r w:rsidRPr="00862769">
        <w:rPr>
          <w:rFonts w:ascii="宋体" w:hAnsi="宋体" w:cs="宋体"/>
          <w:kern w:val="0"/>
          <w:sz w:val="28"/>
          <w:szCs w:val="28"/>
        </w:rPr>
        <w:t>6</w:t>
      </w:r>
      <w:r w:rsidRPr="00862769">
        <w:rPr>
          <w:rFonts w:ascii="宋体" w:hAnsi="宋体" w:cs="宋体" w:hint="eastAsia"/>
          <w:kern w:val="0"/>
          <w:sz w:val="28"/>
          <w:szCs w:val="28"/>
        </w:rPr>
        <w:t>、本方案由学院研究生复试录取工作领导小组负责解释。</w:t>
      </w:r>
    </w:p>
    <w:p w:rsidR="005F5DEE" w:rsidRPr="00862769" w:rsidRDefault="005F5DEE" w:rsidP="00140F01">
      <w:pPr>
        <w:widowControl/>
        <w:shd w:val="clear" w:color="auto" w:fill="FFFFFF"/>
        <w:spacing w:beforeLines="50" w:afterLines="50" w:line="480" w:lineRule="exact"/>
        <w:ind w:firstLineChars="200" w:firstLine="31680"/>
        <w:jc w:val="left"/>
        <w:rPr>
          <w:rFonts w:ascii="宋体"/>
          <w:b/>
          <w:bCs/>
          <w:kern w:val="0"/>
          <w:sz w:val="30"/>
          <w:szCs w:val="30"/>
        </w:rPr>
      </w:pPr>
      <w:r w:rsidRPr="00862769">
        <w:rPr>
          <w:rFonts w:ascii="宋体" w:hAnsi="宋体" w:cs="宋体" w:hint="eastAsia"/>
          <w:b/>
          <w:bCs/>
          <w:kern w:val="0"/>
          <w:sz w:val="30"/>
          <w:szCs w:val="30"/>
        </w:rPr>
        <w:t>七、学院联系咨询方式</w:t>
      </w:r>
    </w:p>
    <w:p w:rsidR="005F5DEE" w:rsidRPr="00862769" w:rsidRDefault="005F5DEE" w:rsidP="00140F01">
      <w:pPr>
        <w:spacing w:line="40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 w:rsidRPr="00862769">
        <w:rPr>
          <w:rFonts w:ascii="宋体" w:hAnsi="宋体" w:cs="宋体" w:hint="eastAsia"/>
          <w:kern w:val="0"/>
          <w:sz w:val="28"/>
          <w:szCs w:val="28"/>
        </w:rPr>
        <w:t>招生办公室：</w:t>
      </w:r>
      <w:r w:rsidRPr="00862769">
        <w:rPr>
          <w:rFonts w:ascii="宋体" w:hAnsi="宋体" w:cs="宋体"/>
          <w:kern w:val="0"/>
          <w:sz w:val="28"/>
          <w:szCs w:val="28"/>
        </w:rPr>
        <w:t>0431-84533346</w:t>
      </w:r>
      <w:r w:rsidRPr="00862769">
        <w:rPr>
          <w:rFonts w:ascii="宋体" w:hAnsi="宋体" w:cs="宋体" w:hint="eastAsia"/>
          <w:kern w:val="0"/>
          <w:sz w:val="28"/>
          <w:szCs w:val="28"/>
        </w:rPr>
        <w:t>；邮箱：</w:t>
      </w:r>
      <w:hyperlink r:id="rId8" w:history="1">
        <w:r w:rsidRPr="00862769">
          <w:rPr>
            <w:rStyle w:val="Hyperlink"/>
            <w:rFonts w:ascii="宋体" w:hAnsi="宋体" w:cs="宋体"/>
            <w:color w:val="auto"/>
            <w:kern w:val="0"/>
            <w:sz w:val="28"/>
            <w:szCs w:val="28"/>
          </w:rPr>
          <w:t>158875941@qq.com</w:t>
        </w:r>
      </w:hyperlink>
    </w:p>
    <w:p w:rsidR="005F5DEE" w:rsidRPr="00862769" w:rsidRDefault="005F5DEE" w:rsidP="008A2A68">
      <w:pPr>
        <w:spacing w:line="400" w:lineRule="exact"/>
        <w:ind w:firstLineChars="200" w:firstLine="31680"/>
        <w:rPr>
          <w:rFonts w:ascii="宋体" w:hAnsi="宋体" w:cs="宋体"/>
          <w:kern w:val="0"/>
          <w:sz w:val="28"/>
          <w:szCs w:val="28"/>
        </w:rPr>
      </w:pPr>
      <w:r w:rsidRPr="00862769">
        <w:rPr>
          <w:rFonts w:ascii="宋体" w:hAnsi="宋体" w:cs="宋体" w:hint="eastAsia"/>
          <w:kern w:val="0"/>
          <w:sz w:val="28"/>
          <w:szCs w:val="28"/>
        </w:rPr>
        <w:t>纪检监督电话：</w:t>
      </w:r>
      <w:r w:rsidRPr="00862769">
        <w:rPr>
          <w:rFonts w:ascii="宋体" w:hAnsi="宋体" w:cs="宋体"/>
          <w:kern w:val="0"/>
          <w:sz w:val="28"/>
          <w:szCs w:val="28"/>
        </w:rPr>
        <w:t>0431-84533073</w:t>
      </w:r>
    </w:p>
    <w:sectPr w:rsidR="005F5DEE" w:rsidRPr="00862769" w:rsidSect="00CF4E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EE" w:rsidRDefault="005F5DEE">
      <w:r>
        <w:separator/>
      </w:r>
    </w:p>
  </w:endnote>
  <w:endnote w:type="continuationSeparator" w:id="0">
    <w:p w:rsidR="005F5DEE" w:rsidRDefault="005F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EE" w:rsidRDefault="005F5D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5F5DEE" w:rsidRDefault="005F5DE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EE" w:rsidRDefault="005F5DEE">
      <w:r>
        <w:separator/>
      </w:r>
    </w:p>
  </w:footnote>
  <w:footnote w:type="continuationSeparator" w:id="0">
    <w:p w:rsidR="005F5DEE" w:rsidRDefault="005F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C85"/>
    <w:multiLevelType w:val="hybridMultilevel"/>
    <w:tmpl w:val="45100A88"/>
    <w:lvl w:ilvl="0" w:tplc="FB7682EE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22F47DA"/>
    <w:multiLevelType w:val="hybridMultilevel"/>
    <w:tmpl w:val="D996F986"/>
    <w:lvl w:ilvl="0" w:tplc="5420B97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5AAE7CC5"/>
    <w:multiLevelType w:val="hybridMultilevel"/>
    <w:tmpl w:val="0720D0A6"/>
    <w:lvl w:ilvl="0" w:tplc="3F1A38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DC28D9"/>
    <w:multiLevelType w:val="hybridMultilevel"/>
    <w:tmpl w:val="44EA2176"/>
    <w:lvl w:ilvl="0" w:tplc="DCC2B5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7F"/>
    <w:rsid w:val="00140F01"/>
    <w:rsid w:val="00236ECA"/>
    <w:rsid w:val="0056197F"/>
    <w:rsid w:val="005F5DEE"/>
    <w:rsid w:val="006F777F"/>
    <w:rsid w:val="00796CBE"/>
    <w:rsid w:val="007D767A"/>
    <w:rsid w:val="00862769"/>
    <w:rsid w:val="008A2A68"/>
    <w:rsid w:val="00912366"/>
    <w:rsid w:val="009D67E5"/>
    <w:rsid w:val="00AE13AA"/>
    <w:rsid w:val="00B10806"/>
    <w:rsid w:val="00B21046"/>
    <w:rsid w:val="00B85DDD"/>
    <w:rsid w:val="00BB0D04"/>
    <w:rsid w:val="00BD4108"/>
    <w:rsid w:val="00C2207A"/>
    <w:rsid w:val="00C56039"/>
    <w:rsid w:val="00CF4E6B"/>
    <w:rsid w:val="490E7911"/>
    <w:rsid w:val="4FDB149C"/>
    <w:rsid w:val="609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6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F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3A44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F4E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3A44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F4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D767A"/>
    <w:rPr>
      <w:b/>
      <w:bCs/>
    </w:rPr>
  </w:style>
  <w:style w:type="paragraph" w:styleId="ListParagraph">
    <w:name w:val="List Paragraph"/>
    <w:basedOn w:val="Normal"/>
    <w:uiPriority w:val="99"/>
    <w:qFormat/>
    <w:rsid w:val="00C2207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79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87594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2313200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</cp:lastModifiedBy>
  <cp:revision>5</cp:revision>
  <dcterms:created xsi:type="dcterms:W3CDTF">2020-05-09T02:54:00Z</dcterms:created>
  <dcterms:modified xsi:type="dcterms:W3CDTF">2020-05-09T09:03:00Z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