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AB2" w:rsidRDefault="007E7FD2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使用手册</w:t>
      </w:r>
    </w:p>
    <w:p w:rsidR="00901AB2" w:rsidRDefault="007E7FD2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:rsidR="00901AB2" w:rsidRDefault="007E7FD2">
      <w:pPr>
        <w:pStyle w:val="2"/>
      </w:pPr>
      <w:r>
        <w:rPr>
          <w:rFonts w:hint="eastAsia"/>
        </w:rPr>
        <w:t>第一步：登录</w:t>
      </w:r>
    </w:p>
    <w:p w:rsidR="00901AB2" w:rsidRDefault="007E7FD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打开本学校的在线面试系统的网址</w:t>
      </w:r>
    </w:p>
    <w:p w:rsidR="00901AB2" w:rsidRDefault="007E7FD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901AB2" w:rsidRDefault="007E7FD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选择学院专业</w:t>
      </w:r>
    </w:p>
    <w:p w:rsidR="00901AB2" w:rsidRDefault="007E7FD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901AB2" w:rsidRDefault="007E7FD2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901AB2" w:rsidRDefault="007E7FD2">
      <w:r>
        <w:rPr>
          <w:noProof/>
        </w:rPr>
        <w:drawing>
          <wp:inline distT="0" distB="0" distL="114300" distR="114300">
            <wp:extent cx="5266690" cy="2959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pStyle w:val="2"/>
      </w:pPr>
      <w:r>
        <w:rPr>
          <w:rFonts w:hint="eastAsia"/>
        </w:rPr>
        <w:t>第二步：下载移动客户端</w:t>
      </w:r>
    </w:p>
    <w:p w:rsidR="00901AB2" w:rsidRDefault="007E7FD2">
      <w:pPr>
        <w:numPr>
          <w:ilvl w:val="0"/>
          <w:numId w:val="4"/>
        </w:numPr>
      </w:pPr>
      <w:r>
        <w:rPr>
          <w:rFonts w:hint="eastAsia"/>
        </w:rPr>
        <w:t>使用智能手机扫描移动客户端下载二维码</w:t>
      </w:r>
    </w:p>
    <w:p w:rsidR="00901AB2" w:rsidRDefault="007E7FD2">
      <w:r>
        <w:rPr>
          <w:noProof/>
        </w:rPr>
        <w:lastRenderedPageBreak/>
        <w:drawing>
          <wp:inline distT="0" distB="0" distL="114300" distR="114300">
            <wp:extent cx="5265420" cy="3392805"/>
            <wp:effectExtent l="0" t="0" r="11430" b="1714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 w:rsidR="00901AB2" w:rsidRDefault="007E7FD2">
      <w:pPr>
        <w:pStyle w:val="2"/>
      </w:pPr>
      <w:r>
        <w:rPr>
          <w:rFonts w:hint="eastAsia"/>
        </w:rPr>
        <w:t>第三步：查看学校、专业公告</w:t>
      </w:r>
    </w:p>
    <w:p w:rsidR="00901AB2" w:rsidRDefault="007E7FD2"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 w:rsidR="00901AB2" w:rsidRDefault="007E7FD2">
      <w:r>
        <w:rPr>
          <w:noProof/>
        </w:rPr>
        <w:drawing>
          <wp:inline distT="0" distB="0" distL="114300" distR="114300">
            <wp:extent cx="5269230" cy="3381375"/>
            <wp:effectExtent l="0" t="0" r="7620" b="952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pStyle w:val="2"/>
      </w:pPr>
      <w:r>
        <w:rPr>
          <w:rFonts w:hint="eastAsia"/>
        </w:rPr>
        <w:lastRenderedPageBreak/>
        <w:t>第四步：核对考场</w:t>
      </w:r>
    </w:p>
    <w:p w:rsidR="00901AB2" w:rsidRDefault="007E7FD2"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901AB2" w:rsidRDefault="007E7FD2">
      <w:r>
        <w:rPr>
          <w:noProof/>
        </w:rPr>
        <w:drawing>
          <wp:inline distT="0" distB="0" distL="114300" distR="114300">
            <wp:extent cx="5267325" cy="3378835"/>
            <wp:effectExtent l="0" t="0" r="9525" b="1206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pStyle w:val="2"/>
      </w:pPr>
      <w:r>
        <w:rPr>
          <w:rFonts w:hint="eastAsia"/>
        </w:rPr>
        <w:t>第五步：身份认证</w:t>
      </w:r>
    </w:p>
    <w:p w:rsidR="00901AB2" w:rsidRDefault="007E7FD2">
      <w:pPr>
        <w:numPr>
          <w:ilvl w:val="0"/>
          <w:numId w:val="7"/>
        </w:numPr>
      </w:pPr>
      <w:r>
        <w:rPr>
          <w:rFonts w:hint="eastAsia"/>
        </w:rPr>
        <w:t>将学校要求在复试中资格审查的相关资料进行上传并提交</w:t>
      </w:r>
    </w:p>
    <w:p w:rsidR="00901AB2" w:rsidRDefault="007E7FD2">
      <w:r>
        <w:rPr>
          <w:noProof/>
        </w:rPr>
        <w:lastRenderedPageBreak/>
        <w:drawing>
          <wp:inline distT="0" distB="0" distL="114300" distR="114300">
            <wp:extent cx="5263515" cy="3382645"/>
            <wp:effectExtent l="0" t="0" r="13335" b="8255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7"/>
        </w:numPr>
      </w:pPr>
      <w:r>
        <w:rPr>
          <w:rFonts w:hint="eastAsia"/>
        </w:rPr>
        <w:t>等待学校管理员审核</w:t>
      </w:r>
    </w:p>
    <w:p w:rsidR="00901AB2" w:rsidRDefault="007E7FD2">
      <w:pPr>
        <w:numPr>
          <w:ilvl w:val="0"/>
          <w:numId w:val="7"/>
        </w:numPr>
      </w:pPr>
      <w:r>
        <w:rPr>
          <w:rFonts w:hint="eastAsia"/>
        </w:rPr>
        <w:t>若审核不通过需要重新提交材料</w:t>
      </w:r>
    </w:p>
    <w:p w:rsidR="00901AB2" w:rsidRDefault="007E7FD2"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pStyle w:val="2"/>
      </w:pPr>
      <w:r>
        <w:rPr>
          <w:rFonts w:hint="eastAsia"/>
        </w:rPr>
        <w:t>第六步：下载</w:t>
      </w:r>
      <w:r>
        <w:rPr>
          <w:rFonts w:hint="eastAsia"/>
        </w:rPr>
        <w:t>Windows</w:t>
      </w:r>
      <w:r>
        <w:rPr>
          <w:rFonts w:hint="eastAsia"/>
        </w:rPr>
        <w:t>双通道客</w:t>
      </w:r>
      <w:r>
        <w:rPr>
          <w:rFonts w:hint="eastAsia"/>
        </w:rPr>
        <w:t>户端（应急方案</w:t>
      </w:r>
      <w:r>
        <w:rPr>
          <w:rFonts w:hint="eastAsia"/>
        </w:rPr>
        <w:t>5.15</w:t>
      </w:r>
      <w:r>
        <w:rPr>
          <w:rFonts w:hint="eastAsia"/>
        </w:rPr>
        <w:t>上线</w:t>
      </w:r>
      <w:r>
        <w:rPr>
          <w:rFonts w:hint="eastAsia"/>
        </w:rPr>
        <w:t>）</w:t>
      </w:r>
    </w:p>
    <w:p w:rsidR="00901AB2" w:rsidRDefault="007E7FD2">
      <w:pPr>
        <w:numPr>
          <w:ilvl w:val="0"/>
          <w:numId w:val="8"/>
        </w:numPr>
      </w:pPr>
      <w:r>
        <w:rPr>
          <w:rFonts w:hint="eastAsia"/>
        </w:rPr>
        <w:t>点击下载按钮下载双通道客户端</w:t>
      </w:r>
    </w:p>
    <w:p w:rsidR="00901AB2" w:rsidRDefault="007E7FD2">
      <w:r>
        <w:rPr>
          <w:noProof/>
        </w:rPr>
        <w:lastRenderedPageBreak/>
        <w:drawing>
          <wp:inline distT="0" distB="0" distL="114300" distR="114300">
            <wp:extent cx="5271135" cy="3386455"/>
            <wp:effectExtent l="0" t="0" r="5715" b="444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8"/>
        </w:numPr>
      </w:pPr>
      <w:r>
        <w:rPr>
          <w:rFonts w:hint="eastAsia"/>
        </w:rPr>
        <w:t>根据提示进行安装</w:t>
      </w:r>
    </w:p>
    <w:p w:rsidR="00901AB2" w:rsidRDefault="007E7FD2">
      <w:pPr>
        <w:pStyle w:val="1"/>
        <w:numPr>
          <w:ilvl w:val="0"/>
          <w:numId w:val="2"/>
        </w:numPr>
      </w:pPr>
      <w:r>
        <w:rPr>
          <w:rFonts w:hint="eastAsia"/>
        </w:rPr>
        <w:t>考中</w:t>
      </w:r>
    </w:p>
    <w:p w:rsidR="00901AB2" w:rsidRDefault="007E7FD2">
      <w:pPr>
        <w:pStyle w:val="2"/>
      </w:pPr>
      <w:r>
        <w:rPr>
          <w:rFonts w:hint="eastAsia"/>
        </w:rPr>
        <w:t>第一步：人脸识别</w:t>
      </w:r>
    </w:p>
    <w:p w:rsidR="00901AB2" w:rsidRDefault="007E7FD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考试开始时，考生需要点击“人脸识别认证”按钮进入，需要允许获取摄像头权限</w:t>
      </w:r>
    </w:p>
    <w:p w:rsidR="00901AB2" w:rsidRDefault="007E7FD2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1610" cy="3369945"/>
            <wp:effectExtent l="0" t="0" r="15240" b="19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阅读人脸识别须知</w:t>
      </w:r>
    </w:p>
    <w:p w:rsidR="00901AB2" w:rsidRDefault="007E7FD2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901AB2" w:rsidRDefault="007E7FD2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901AB2" w:rsidRDefault="007E7FD2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pStyle w:val="2"/>
      </w:pPr>
      <w:r>
        <w:rPr>
          <w:rFonts w:hint="eastAsia"/>
        </w:rPr>
        <w:lastRenderedPageBreak/>
        <w:t>第二步：进入候考区</w:t>
      </w:r>
    </w:p>
    <w:p w:rsidR="00901AB2" w:rsidRDefault="007E7FD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点击“进入候考区”按钮</w:t>
      </w:r>
    </w:p>
    <w:p w:rsidR="00901AB2" w:rsidRDefault="007E7FD2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1610" cy="3385185"/>
            <wp:effectExtent l="0" t="0" r="15240" b="571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考生在进入前需要先同意考试承诺书</w:t>
      </w:r>
    </w:p>
    <w:p w:rsidR="00901AB2" w:rsidRDefault="007E7FD2">
      <w:r>
        <w:rPr>
          <w:noProof/>
        </w:rPr>
        <w:lastRenderedPageBreak/>
        <w:drawing>
          <wp:inline distT="0" distB="0" distL="114300" distR="114300">
            <wp:extent cx="3230880" cy="4917440"/>
            <wp:effectExtent l="0" t="0" r="7620" b="1651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0"/>
        </w:numPr>
      </w:pPr>
      <w:r>
        <w:rPr>
          <w:rFonts w:hint="eastAsia"/>
        </w:rPr>
        <w:t>同意考试承诺书后，考生就会进入到候考区。</w:t>
      </w: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</w:p>
    <w:p w:rsidR="00901AB2" w:rsidRDefault="007E7FD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考生在候考区可以进行设备调试</w:t>
      </w:r>
    </w:p>
    <w:p w:rsidR="00901AB2" w:rsidRDefault="007E7FD2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若</w:t>
      </w:r>
      <w:r>
        <w:rPr>
          <w:rFonts w:ascii="微软雅黑" w:hAnsi="微软雅黑" w:cs="微软雅黑" w:hint="eastAsia"/>
          <w:color w:val="FF0000"/>
        </w:rPr>
        <w:t>当考试要求使用双摄像头进行面试时，考生需要打开云考场</w:t>
      </w:r>
      <w:r>
        <w:rPr>
          <w:rFonts w:ascii="微软雅黑" w:hAnsi="微软雅黑" w:cs="微软雅黑" w:hint="eastAsia"/>
          <w:color w:val="FF0000"/>
        </w:rPr>
        <w:t>移动端扫描该页面提供的二维码加入第二摄像头</w:t>
      </w:r>
      <w:r>
        <w:rPr>
          <w:rFonts w:ascii="微软雅黑" w:hAnsi="微软雅黑" w:cs="微软雅黑" w:hint="eastAsia"/>
          <w:color w:val="FF0000"/>
        </w:rPr>
        <w:t>。</w:t>
      </w:r>
      <w:r>
        <w:rPr>
          <w:rFonts w:ascii="微软雅黑" w:hAnsi="微软雅黑" w:cs="微软雅黑" w:hint="eastAsia"/>
        </w:rPr>
        <w:t>考生须将手机屏幕锁定设置成“永不”，避免考试期间因手机锁屏造成第二摄像头无法提供视频画面的情况</w:t>
      </w:r>
    </w:p>
    <w:p w:rsidR="00901AB2" w:rsidRDefault="007E7FD2">
      <w:r>
        <w:rPr>
          <w:rFonts w:hint="eastAsia"/>
          <w:noProof/>
        </w:rPr>
        <w:drawing>
          <wp:inline distT="0" distB="0" distL="114300" distR="114300">
            <wp:extent cx="5268595" cy="3302000"/>
            <wp:effectExtent l="0" t="0" r="8255" b="12700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901AB2" w:rsidRDefault="007E7FD2">
      <w:r>
        <w:rPr>
          <w:rFonts w:hint="eastAsia"/>
          <w:noProof/>
        </w:rPr>
        <w:lastRenderedPageBreak/>
        <w:drawing>
          <wp:inline distT="0" distB="0" distL="114300" distR="114300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B2" w:rsidRDefault="007E7FD2">
      <w:pPr>
        <w:pStyle w:val="2"/>
      </w:pPr>
      <w:r>
        <w:rPr>
          <w:rFonts w:hint="eastAsia"/>
        </w:rPr>
        <w:t>第三步：进入考场</w:t>
      </w:r>
    </w:p>
    <w:p w:rsidR="00901AB2" w:rsidRDefault="007E7FD2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:rsidR="00901AB2" w:rsidRDefault="007E7FD2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901AB2" w:rsidRDefault="007E7FD2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9865" cy="3312795"/>
            <wp:effectExtent l="0" t="0" r="6985" b="1905"/>
            <wp:docPr id="13" name="图片 13" descr="23de9c56f627263b2371ca6c39c2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de9c56f627263b2371ca6c39c2c7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901AB2" w:rsidRDefault="007E7FD2">
      <w:r>
        <w:rPr>
          <w:rFonts w:hint="eastAsia"/>
          <w:noProof/>
        </w:rPr>
        <w:drawing>
          <wp:inline distT="0" distB="0" distL="114300" distR="114300">
            <wp:extent cx="5268595" cy="3282950"/>
            <wp:effectExtent l="0" t="0" r="8255" b="12700"/>
            <wp:docPr id="15" name="图片 15" descr="8ed76879b0827806a289f8ce611c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ed76879b0827806a289f8ce611ce1d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01AB2" w:rsidRDefault="007E7FD2">
      <w:pPr>
        <w:pStyle w:val="1"/>
      </w:pPr>
      <w:bookmarkStart w:id="2" w:name="_Toc17901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  <w:bookmarkEnd w:id="2"/>
    </w:p>
    <w:p w:rsidR="00901AB2" w:rsidRDefault="007E7FD2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面试结束提醒</w:t>
      </w:r>
    </w:p>
    <w:p w:rsidR="00901AB2" w:rsidRDefault="007E7FD2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7960" cy="3333115"/>
            <wp:effectExtent l="0" t="0" r="8890" b="635"/>
            <wp:docPr id="14" name="图片 14" descr="752d66ded5202fd4448ac36309fb0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52d66ded5202fd4448ac36309fb0b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B2" w:rsidRDefault="007E7FD2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</w:rPr>
        <w:t>“</w:t>
      </w:r>
      <w:r>
        <w:rPr>
          <w:rFonts w:ascii="微软雅黑" w:hAnsi="微软雅黑" w:cs="微软雅黑" w:hint="eastAsia"/>
        </w:rPr>
        <w:t>关闭考试</w:t>
      </w:r>
      <w:r>
        <w:rPr>
          <w:rFonts w:ascii="微软雅黑" w:hAnsi="微软雅黑" w:cs="微软雅黑" w:hint="eastAsia"/>
        </w:rPr>
        <w:t>”按钮退出</w:t>
      </w:r>
      <w:r>
        <w:rPr>
          <w:rFonts w:ascii="微软雅黑" w:hAnsi="微软雅黑" w:cs="微软雅黑" w:hint="eastAsia"/>
        </w:rPr>
        <w:t>考场</w:t>
      </w:r>
    </w:p>
    <w:p w:rsidR="00901AB2" w:rsidRDefault="00901AB2">
      <w:pPr>
        <w:rPr>
          <w:rFonts w:ascii="微软雅黑" w:hAnsi="微软雅黑" w:cs="微软雅黑"/>
        </w:rPr>
      </w:pPr>
    </w:p>
    <w:sectPr w:rsidR="00901AB2" w:rsidSect="00901A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FD2" w:rsidRDefault="007E7FD2" w:rsidP="00650A94">
      <w:r>
        <w:separator/>
      </w:r>
    </w:p>
  </w:endnote>
  <w:endnote w:type="continuationSeparator" w:id="0">
    <w:p w:rsidR="007E7FD2" w:rsidRDefault="007E7FD2" w:rsidP="00650A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FD2" w:rsidRDefault="007E7FD2" w:rsidP="00650A94">
      <w:r>
        <w:separator/>
      </w:r>
    </w:p>
  </w:footnote>
  <w:footnote w:type="continuationSeparator" w:id="0">
    <w:p w:rsidR="007E7FD2" w:rsidRDefault="007E7FD2" w:rsidP="00650A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01AB2"/>
    <w:rsid w:val="00650A94"/>
    <w:rsid w:val="007E7FD2"/>
    <w:rsid w:val="00901AB2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43A947D1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1AB2"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901A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901AB2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901AB2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901AB2"/>
    <w:pPr>
      <w:keepNext/>
      <w:keepLines/>
      <w:spacing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rsid w:val="00901AB2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901AB2"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rsid w:val="00901AB2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rsid w:val="00901AB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901AB2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sid w:val="00901AB2"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sid w:val="00901AB2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rsid w:val="00901AB2"/>
    <w:pPr>
      <w:numPr>
        <w:numId w:val="1"/>
      </w:numPr>
    </w:pPr>
  </w:style>
  <w:style w:type="paragraph" w:customStyle="1" w:styleId="T4">
    <w:name w:val="T4"/>
    <w:basedOn w:val="a"/>
    <w:qFormat/>
    <w:rsid w:val="00901AB2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901AB2"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sid w:val="00901AB2"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sid w:val="00901AB2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rsid w:val="00901AB2"/>
    <w:pPr>
      <w:jc w:val="left"/>
    </w:pPr>
    <w:rPr>
      <w:szCs w:val="22"/>
    </w:rPr>
  </w:style>
  <w:style w:type="paragraph" w:styleId="a7">
    <w:name w:val="Balloon Text"/>
    <w:basedOn w:val="a"/>
    <w:link w:val="Char0"/>
    <w:rsid w:val="00650A94"/>
    <w:rPr>
      <w:sz w:val="18"/>
      <w:szCs w:val="18"/>
    </w:rPr>
  </w:style>
  <w:style w:type="character" w:customStyle="1" w:styleId="Char0">
    <w:name w:val="批注框文本 Char"/>
    <w:basedOn w:val="a0"/>
    <w:link w:val="a7"/>
    <w:rsid w:val="00650A94"/>
    <w:rPr>
      <w:rFonts w:eastAsia="微软雅黑"/>
      <w:kern w:val="2"/>
      <w:sz w:val="18"/>
      <w:szCs w:val="18"/>
    </w:rPr>
  </w:style>
  <w:style w:type="paragraph" w:styleId="a8">
    <w:name w:val="header"/>
    <w:basedOn w:val="a"/>
    <w:link w:val="Char1"/>
    <w:rsid w:val="00650A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50A94"/>
    <w:rPr>
      <w:rFonts w:eastAsia="微软雅黑"/>
      <w:kern w:val="2"/>
      <w:sz w:val="18"/>
      <w:szCs w:val="18"/>
    </w:rPr>
  </w:style>
  <w:style w:type="paragraph" w:styleId="a9">
    <w:name w:val="footer"/>
    <w:basedOn w:val="a"/>
    <w:link w:val="Char2"/>
    <w:rsid w:val="00650A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650A94"/>
    <w:rPr>
      <w:rFonts w:eastAsia="微软雅黑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</Words>
  <Characters>776</Characters>
  <Application>Microsoft Office Word</Application>
  <DocSecurity>0</DocSecurity>
  <Lines>6</Lines>
  <Paragraphs>1</Paragraphs>
  <ScaleCrop>false</ScaleCrop>
  <Company>Microsoft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dcterms:created xsi:type="dcterms:W3CDTF">2020-05-13T07:17:00Z</dcterms:created>
  <dcterms:modified xsi:type="dcterms:W3CDTF">2020-05-13T07:17:00Z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