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01" w:rsidRDefault="008E1B36">
      <w:pPr>
        <w:spacing w:line="360" w:lineRule="auto"/>
        <w:jc w:val="center"/>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绍兴文理学院</w:t>
      </w:r>
      <w:r w:rsidR="00CB5E3D">
        <w:rPr>
          <w:rFonts w:ascii="宋体" w:eastAsia="宋体" w:hAnsi="宋体" w:cs="Times New Roman" w:hint="eastAsia"/>
          <w:b/>
          <w:bCs/>
          <w:color w:val="000000"/>
          <w:sz w:val="28"/>
          <w:szCs w:val="28"/>
        </w:rPr>
        <w:t>会计专业型学位点（</w:t>
      </w:r>
      <w:r w:rsidR="00CB5E3D">
        <w:rPr>
          <w:rFonts w:ascii="宋体" w:eastAsia="宋体" w:hAnsi="宋体"/>
          <w:b/>
          <w:sz w:val="28"/>
          <w:szCs w:val="28"/>
        </w:rPr>
        <w:t>MPAcc</w:t>
      </w:r>
      <w:r w:rsidR="00CB5E3D">
        <w:rPr>
          <w:rFonts w:ascii="宋体" w:eastAsia="宋体" w:hAnsi="宋体" w:cs="Times New Roman" w:hint="eastAsia"/>
          <w:b/>
          <w:bCs/>
          <w:color w:val="000000"/>
          <w:sz w:val="28"/>
          <w:szCs w:val="28"/>
        </w:rPr>
        <w:t>）</w:t>
      </w:r>
    </w:p>
    <w:p w:rsidR="005B7601" w:rsidRDefault="008E1B36">
      <w:pPr>
        <w:spacing w:line="360" w:lineRule="auto"/>
        <w:jc w:val="center"/>
        <w:rPr>
          <w:rFonts w:ascii="宋体" w:eastAsia="宋体" w:hAnsi="宋体"/>
          <w:b/>
          <w:sz w:val="28"/>
          <w:szCs w:val="28"/>
        </w:rPr>
      </w:pPr>
      <w:r>
        <w:rPr>
          <w:rFonts w:ascii="宋体" w:eastAsia="宋体" w:hAnsi="宋体"/>
          <w:b/>
          <w:sz w:val="28"/>
          <w:szCs w:val="28"/>
        </w:rPr>
        <w:t>2020</w:t>
      </w:r>
      <w:r>
        <w:rPr>
          <w:rFonts w:ascii="宋体" w:eastAsia="宋体" w:hAnsi="宋体" w:hint="eastAsia"/>
          <w:b/>
          <w:sz w:val="28"/>
          <w:szCs w:val="28"/>
        </w:rPr>
        <w:t>年</w:t>
      </w:r>
      <w:r w:rsidR="00CB5E3D">
        <w:rPr>
          <w:rFonts w:ascii="宋体" w:eastAsia="宋体" w:hAnsi="宋体" w:hint="eastAsia"/>
          <w:b/>
          <w:sz w:val="28"/>
          <w:szCs w:val="28"/>
        </w:rPr>
        <w:t>硕士研究生招生</w:t>
      </w:r>
      <w:r>
        <w:rPr>
          <w:rFonts w:ascii="宋体" w:eastAsia="宋体" w:hAnsi="宋体" w:hint="eastAsia"/>
          <w:b/>
          <w:sz w:val="28"/>
          <w:szCs w:val="28"/>
        </w:rPr>
        <w:t>复试</w:t>
      </w:r>
      <w:r w:rsidR="00CB5E3D">
        <w:rPr>
          <w:rFonts w:ascii="宋体" w:eastAsia="宋体" w:hAnsi="宋体" w:hint="eastAsia"/>
          <w:b/>
          <w:sz w:val="28"/>
          <w:szCs w:val="28"/>
        </w:rPr>
        <w:t>录取</w:t>
      </w:r>
      <w:r>
        <w:rPr>
          <w:rFonts w:ascii="宋体" w:eastAsia="宋体" w:hAnsi="宋体" w:hint="eastAsia"/>
          <w:b/>
          <w:sz w:val="28"/>
          <w:szCs w:val="28"/>
        </w:rPr>
        <w:t>实施细则</w:t>
      </w:r>
    </w:p>
    <w:p w:rsidR="005B7601" w:rsidRDefault="005B7601">
      <w:pPr>
        <w:spacing w:line="360" w:lineRule="auto"/>
        <w:jc w:val="center"/>
        <w:rPr>
          <w:rFonts w:ascii="宋体" w:eastAsia="宋体" w:hAnsi="宋体"/>
          <w:b/>
          <w:sz w:val="30"/>
          <w:szCs w:val="30"/>
        </w:rPr>
      </w:pP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根据教育部《</w:t>
      </w:r>
      <w:r>
        <w:rPr>
          <w:rFonts w:ascii="宋体" w:eastAsia="宋体" w:hAnsi="宋体"/>
          <w:sz w:val="24"/>
          <w:szCs w:val="24"/>
        </w:rPr>
        <w:t>2020</w:t>
      </w:r>
      <w:r>
        <w:rPr>
          <w:rFonts w:ascii="宋体" w:eastAsia="宋体" w:hAnsi="宋体" w:hint="eastAsia"/>
          <w:sz w:val="24"/>
          <w:szCs w:val="24"/>
        </w:rPr>
        <w:t>年全国硕士研究生招生工作管理规定》、《教育部办公厅关于做好</w:t>
      </w:r>
      <w:r>
        <w:rPr>
          <w:rFonts w:ascii="宋体" w:eastAsia="宋体" w:hAnsi="宋体"/>
          <w:sz w:val="24"/>
          <w:szCs w:val="24"/>
        </w:rPr>
        <w:t>2020</w:t>
      </w:r>
      <w:r>
        <w:rPr>
          <w:rFonts w:ascii="宋体" w:eastAsia="宋体" w:hAnsi="宋体" w:hint="eastAsia"/>
          <w:sz w:val="24"/>
          <w:szCs w:val="24"/>
        </w:rPr>
        <w:t>年全国硕士研究生复试工作的通知》、《绍兴文理学院硕士研究生招生复试、录取办法》及《绍兴文理学院</w:t>
      </w:r>
      <w:r>
        <w:rPr>
          <w:rFonts w:ascii="宋体" w:eastAsia="宋体" w:hAnsi="宋体"/>
          <w:sz w:val="24"/>
          <w:szCs w:val="24"/>
        </w:rPr>
        <w:t>2020</w:t>
      </w:r>
      <w:r>
        <w:rPr>
          <w:rFonts w:ascii="宋体" w:eastAsia="宋体" w:hAnsi="宋体" w:hint="eastAsia"/>
          <w:sz w:val="24"/>
          <w:szCs w:val="24"/>
        </w:rPr>
        <w:t>年硕士研究生招生复试录取工作实施细则》等规定，特制订本</w:t>
      </w:r>
      <w:r>
        <w:rPr>
          <w:rFonts w:ascii="宋体" w:eastAsia="宋体" w:hAnsi="宋体"/>
          <w:sz w:val="24"/>
          <w:szCs w:val="24"/>
        </w:rPr>
        <w:t>2020</w:t>
      </w:r>
      <w:r>
        <w:rPr>
          <w:rFonts w:ascii="宋体" w:eastAsia="宋体" w:hAnsi="宋体" w:hint="eastAsia"/>
          <w:sz w:val="24"/>
          <w:szCs w:val="24"/>
        </w:rPr>
        <w:t>年会计硕士（</w:t>
      </w:r>
      <w:r>
        <w:rPr>
          <w:rFonts w:ascii="宋体" w:eastAsia="宋体" w:hAnsi="宋体"/>
          <w:sz w:val="24"/>
          <w:szCs w:val="24"/>
        </w:rPr>
        <w:t>MPAcc</w:t>
      </w:r>
      <w:r>
        <w:rPr>
          <w:rFonts w:ascii="宋体" w:eastAsia="宋体" w:hAnsi="宋体" w:hint="eastAsia"/>
          <w:sz w:val="24"/>
          <w:szCs w:val="24"/>
        </w:rPr>
        <w:t>）招生复试工作实施细则。</w:t>
      </w:r>
    </w:p>
    <w:p w:rsidR="005B7601" w:rsidRDefault="008E1B36">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 xml:space="preserve">一、工作原则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（一）坚持科学选拔。积极探索并遵循高层次专业人才选拔规律，采用多样化的考查方式方法，确保生源质量。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（二）坚持公平公正。做到政策透明、程序公正、结果公开、监督机制健全，维护考生的合法权益。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（三）坚持全面考查，突出重点。在对考生德智体等各方面全面考查基础上，突出对专业素质、实践能力以及创新精神等方面的考核。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（四）坚持以人为本，增强服务意识，提高管理水平。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（五）坚持统一组织实施全日制和非全日制硕士研究生招生录取工作。 </w:t>
      </w:r>
    </w:p>
    <w:p w:rsidR="005B7601" w:rsidRDefault="008E1B36">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 xml:space="preserve">二、组织领导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一）“商学院2020年研究生招生工作领导小组”全面负责全院硕士研究生招生复试录取工作的领导和统筹，审定《绍兴文理学院商学院2020年会计硕士（MPAcc）招生复试工作实施细则》，指导和监督复试录取的各项工作，对招生过程中的重大问题进行决策。在院招生工作领导小组领导下，学院组建“复试小组”、“思想品德考核小组”和“督查小组”，全面开展硕士研究生复试录取工作，同时对各小组进行相应指导、培训、监督和考核。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1、学院按学科专业成立“复试小组”，成员不少于5人，由学位点负责人担任组长，成员由指导教师代表组成，兼顾各二级学科或学科方向。复试小组在“学院研究生招生工作领导小组”领导下开展具体的复试工作，确定本学科（专业）复试和实践能力考核的内容、评分标准和程序等。每个复试小组均配备一名</w:t>
      </w:r>
      <w:r>
        <w:rPr>
          <w:rFonts w:ascii="宋体" w:eastAsia="宋体" w:hAnsi="宋体" w:hint="eastAsia"/>
          <w:sz w:val="24"/>
          <w:szCs w:val="24"/>
        </w:rPr>
        <w:lastRenderedPageBreak/>
        <w:t xml:space="preserve">秘书，负责记录复试录取全过程。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2、学院思想品德考核小组成员不少于2人，组长由党委（党总支）书记或副书记担任。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3、学院督查小组成员不少于2人，组长由二级学院纪委书记（纪检组组长）担任，负责复试、调剂、录取全过程的纪律检查与监督工作。 </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4、学院高度重视复试录取工作人员的的遴选和培训工作。参加人员坚持原则、作风正派、工作细致、责任心强、专业水平高，熟悉研究生复试录取工作，能自始至终参加复试录取工作。严格执行复试程序和复试标准，认真做好复试记录（复试过程必须全过程录音、录像和书面记录），提高复试的安全性、公平性和科学性，保证复试质量。凡当年本人或有直系亲属参加硕士研究生初试的教师和工作人员应主动回避，不能参与复试工作。 </w:t>
      </w:r>
    </w:p>
    <w:p w:rsidR="005B7601" w:rsidRDefault="008E1B36">
      <w:pPr>
        <w:spacing w:line="360" w:lineRule="auto"/>
        <w:ind w:firstLineChars="200" w:firstLine="482"/>
        <w:rPr>
          <w:b/>
          <w:bCs/>
        </w:rPr>
      </w:pPr>
      <w:r>
        <w:rPr>
          <w:rFonts w:ascii="宋体" w:eastAsia="宋体" w:hAnsi="宋体" w:hint="eastAsia"/>
          <w:b/>
          <w:bCs/>
          <w:sz w:val="24"/>
          <w:szCs w:val="24"/>
        </w:rPr>
        <w:t>三、复试资格</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MPAcc</w:t>
      </w:r>
      <w:r>
        <w:rPr>
          <w:rFonts w:ascii="宋体" w:eastAsia="宋体" w:hAnsi="宋体" w:hint="eastAsia"/>
          <w:sz w:val="24"/>
          <w:szCs w:val="24"/>
        </w:rPr>
        <w:t>考生复试基本要求为外语不低于</w:t>
      </w:r>
      <w:r>
        <w:rPr>
          <w:rFonts w:ascii="宋体" w:eastAsia="宋体" w:hAnsi="宋体"/>
          <w:sz w:val="24"/>
          <w:szCs w:val="24"/>
        </w:rPr>
        <w:t>44</w:t>
      </w:r>
      <w:r>
        <w:rPr>
          <w:rFonts w:ascii="宋体" w:eastAsia="宋体" w:hAnsi="宋体" w:hint="eastAsia"/>
          <w:sz w:val="24"/>
          <w:szCs w:val="24"/>
        </w:rPr>
        <w:t>分，综合不低于</w:t>
      </w:r>
      <w:r>
        <w:rPr>
          <w:rFonts w:ascii="宋体" w:eastAsia="宋体" w:hAnsi="宋体"/>
          <w:sz w:val="24"/>
          <w:szCs w:val="24"/>
        </w:rPr>
        <w:t>88</w:t>
      </w:r>
      <w:r>
        <w:rPr>
          <w:rFonts w:ascii="宋体" w:eastAsia="宋体" w:hAnsi="宋体" w:hint="eastAsia"/>
          <w:sz w:val="24"/>
          <w:szCs w:val="24"/>
        </w:rPr>
        <w:t>分，总分不低于</w:t>
      </w:r>
      <w:r>
        <w:rPr>
          <w:rFonts w:ascii="宋体" w:eastAsia="宋体" w:hAnsi="宋体"/>
          <w:sz w:val="24"/>
          <w:szCs w:val="24"/>
        </w:rPr>
        <w:t>206</w:t>
      </w:r>
      <w:r>
        <w:rPr>
          <w:rFonts w:ascii="宋体" w:eastAsia="宋体" w:hAnsi="宋体" w:hint="eastAsia"/>
          <w:sz w:val="24"/>
          <w:szCs w:val="24"/>
        </w:rPr>
        <w:t>分，复试人数为招生规模的</w:t>
      </w:r>
      <w:r>
        <w:rPr>
          <w:rFonts w:ascii="宋体" w:eastAsia="宋体" w:hAnsi="宋体"/>
          <w:sz w:val="24"/>
          <w:szCs w:val="24"/>
        </w:rPr>
        <w:t>120%</w:t>
      </w:r>
      <w:r>
        <w:rPr>
          <w:rFonts w:ascii="宋体" w:eastAsia="宋体" w:hAnsi="宋体" w:hint="eastAsia"/>
          <w:sz w:val="24"/>
          <w:szCs w:val="24"/>
        </w:rPr>
        <w:t>（招生规模为</w:t>
      </w:r>
      <w:r>
        <w:rPr>
          <w:rFonts w:ascii="宋体" w:eastAsia="宋体" w:hAnsi="宋体"/>
          <w:sz w:val="24"/>
          <w:szCs w:val="24"/>
        </w:rPr>
        <w:t>48</w:t>
      </w:r>
      <w:r>
        <w:rPr>
          <w:rFonts w:ascii="宋体" w:eastAsia="宋体" w:hAnsi="宋体" w:hint="eastAsia"/>
          <w:sz w:val="24"/>
          <w:szCs w:val="24"/>
        </w:rPr>
        <w:t>人），总分最低分并列者全部进入复试。</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、“退役大学生士兵”专项计划考生进入复试的初试成绩参考《</w:t>
      </w:r>
      <w:r>
        <w:rPr>
          <w:rFonts w:ascii="宋体" w:eastAsia="宋体" w:hAnsi="宋体"/>
          <w:sz w:val="24"/>
          <w:szCs w:val="24"/>
        </w:rPr>
        <w:t>2020</w:t>
      </w:r>
      <w:r>
        <w:rPr>
          <w:rFonts w:ascii="宋体" w:eastAsia="宋体" w:hAnsi="宋体" w:hint="eastAsia"/>
          <w:sz w:val="24"/>
          <w:szCs w:val="24"/>
        </w:rPr>
        <w:t>年全国硕士研究生招生考试考生进入复试的初试成绩基本要求》的各门类要求，总分降</w:t>
      </w:r>
      <w:r>
        <w:rPr>
          <w:rFonts w:ascii="宋体" w:eastAsia="宋体" w:hAnsi="宋体"/>
          <w:sz w:val="24"/>
          <w:szCs w:val="24"/>
        </w:rPr>
        <w:t>50</w:t>
      </w:r>
      <w:r>
        <w:rPr>
          <w:rFonts w:ascii="宋体" w:eastAsia="宋体" w:hAnsi="宋体" w:hint="eastAsia"/>
          <w:sz w:val="24"/>
          <w:szCs w:val="24"/>
        </w:rPr>
        <w:t>分，单科（满分</w:t>
      </w:r>
      <w:r>
        <w:rPr>
          <w:rFonts w:ascii="宋体" w:eastAsia="宋体" w:hAnsi="宋体"/>
          <w:sz w:val="24"/>
          <w:szCs w:val="24"/>
        </w:rPr>
        <w:t>=100</w:t>
      </w:r>
      <w:r>
        <w:rPr>
          <w:rFonts w:ascii="宋体" w:eastAsia="宋体" w:hAnsi="宋体" w:hint="eastAsia"/>
          <w:sz w:val="24"/>
          <w:szCs w:val="24"/>
        </w:rPr>
        <w:t>分）降</w:t>
      </w:r>
      <w:r>
        <w:rPr>
          <w:rFonts w:ascii="宋体" w:eastAsia="宋体" w:hAnsi="宋体"/>
          <w:sz w:val="24"/>
          <w:szCs w:val="24"/>
        </w:rPr>
        <w:t>10</w:t>
      </w:r>
      <w:r>
        <w:rPr>
          <w:rFonts w:ascii="宋体" w:eastAsia="宋体" w:hAnsi="宋体" w:hint="eastAsia"/>
          <w:sz w:val="24"/>
          <w:szCs w:val="24"/>
        </w:rPr>
        <w:t>分，单科（满分</w:t>
      </w:r>
      <w:r>
        <w:rPr>
          <w:rFonts w:ascii="宋体" w:eastAsia="宋体" w:hAnsi="宋体"/>
          <w:sz w:val="24"/>
          <w:szCs w:val="24"/>
        </w:rPr>
        <w:t>&gt;100</w:t>
      </w:r>
      <w:r>
        <w:rPr>
          <w:rFonts w:ascii="宋体" w:eastAsia="宋体" w:hAnsi="宋体" w:hint="eastAsia"/>
          <w:sz w:val="24"/>
          <w:szCs w:val="24"/>
        </w:rPr>
        <w:t>分）降</w:t>
      </w:r>
      <w:r>
        <w:rPr>
          <w:rFonts w:ascii="宋体" w:eastAsia="宋体" w:hAnsi="宋体"/>
          <w:sz w:val="24"/>
          <w:szCs w:val="24"/>
        </w:rPr>
        <w:t>15</w:t>
      </w:r>
      <w:r>
        <w:rPr>
          <w:rFonts w:ascii="宋体" w:eastAsia="宋体" w:hAnsi="宋体" w:hint="eastAsia"/>
          <w:sz w:val="24"/>
          <w:szCs w:val="24"/>
        </w:rPr>
        <w:t>分。</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、通过体检和资格审查。</w:t>
      </w:r>
    </w:p>
    <w:p w:rsidR="005B7601" w:rsidRDefault="008E1B36">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四、复试资格审查</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所有参加复试考生都必须进行资格审查，未通过资格审查的考生将取消其复试资格。资格审查内容：</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1、填写《绍兴文理学院研究生思想政治考核表》，并转学院思想品德考核小组，作为对考生思想政治表现考核的必要依据之一。</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2、填写考生的报考信息，上传身份证原件、准考证原件、学历证书原件，《教育部学历证书电子注册备案表》或《教育部学历认证报告》或《教育部学籍在线验证报告》，获国外学历学位的提供教育部留学服务中心的学历认证报告。</w:t>
      </w:r>
    </w:p>
    <w:p w:rsidR="005B7601" w:rsidRDefault="008E1B36">
      <w:pPr>
        <w:widowControl/>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、应届本科毕业生交验由高校教务部门颁发的经完整注册后的学生证（毕业证书在入学时交验）。</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lastRenderedPageBreak/>
        <w:t>4</w:t>
      </w:r>
      <w:r>
        <w:rPr>
          <w:rFonts w:ascii="宋体" w:eastAsia="宋体" w:hAnsi="宋体" w:hint="eastAsia"/>
          <w:sz w:val="24"/>
          <w:szCs w:val="24"/>
        </w:rPr>
        <w:t>、享受少数民族政策考生同时还需交户籍（户口）证明、定向就业意向书。享受少数民族照顾政策的考生需为工作单位在国务院公布的民族区域自治地方，且定向就业单位为原单位的少数民族在职人员考生。少数民族考生身份以报考时查验的身份证为准，复试时不得更改。少数民族地区以国务院有关部门公布的《全国民族区域自治地方简表》为准。</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退役大学生士兵计划”考生提供《入伍批准书》和服役部队签发的《退出现役证》。“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、享受加分政策且加分后能达到国家线的考生，须提供完整的佐证材料原件和复印件，原件于录取结束后返还考生。</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、在读有研究生学籍的考生在参加复试前，必须联系所在院校研究生学籍管理部门在学信网上注销研究生学籍，否则不能参加复试。通过学籍审核的依据是：学籍学历审核下载数据中不再提示为“在校研究生”。</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、复试前考生需提供体检证明。参照教育部、原卫生部、中国残联印发的《普通高等学校招生体检工作指导意见》（教学〔</w:t>
      </w:r>
      <w:r>
        <w:rPr>
          <w:rFonts w:ascii="宋体" w:eastAsia="宋体" w:hAnsi="宋体"/>
          <w:sz w:val="24"/>
          <w:szCs w:val="24"/>
        </w:rPr>
        <w:t>2003</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号）要求，按照《教育部办公厅卫生部办公厅关于普通高等学校招生学生入学身体检查取消乙肝项目检测有关问题的通知》（教学厅〔</w:t>
      </w:r>
      <w:r>
        <w:rPr>
          <w:rFonts w:ascii="宋体" w:eastAsia="宋体" w:hAnsi="宋体"/>
          <w:sz w:val="24"/>
          <w:szCs w:val="24"/>
        </w:rPr>
        <w:t>2010</w:t>
      </w: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号）规定执行。考生在我校研究生处网站（网址</w:t>
      </w:r>
      <w:r>
        <w:rPr>
          <w:rFonts w:ascii="宋体" w:eastAsia="宋体" w:hAnsi="宋体"/>
          <w:sz w:val="24"/>
          <w:szCs w:val="24"/>
        </w:rPr>
        <w:t>http://yjsc.usx.edu.cn/info/1102/1777.htm</w:t>
      </w:r>
      <w:r>
        <w:rPr>
          <w:rFonts w:ascii="宋体" w:eastAsia="宋体" w:hAnsi="宋体" w:hint="eastAsia"/>
          <w:sz w:val="24"/>
          <w:szCs w:val="24"/>
        </w:rPr>
        <w:t>）下载《绍兴文理学院硕士研究生招生体格检查表体检表》（正反面打印），可就近在二级甲等以上医院进行体检，我校认可复试前一个月内的体检证明。如因客观原因无法及时体检，需提前与招生学院联系，延后提交体检证明。如弄虚作假造成入学后无法正常学习、按规定予以退学等后果的，责任由考生自负。</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复试前考生必须通过资格审查并签订《诚信复试承诺书》，同时录制考生本人宣读《诚信复试承诺书》全文的视频并上传。对在复试过程中有违规行为的考生，一经查实，即按照《国家教育考试违规处理办法》《普通高等学校招生违规行为处理暂行办法》等规定严肃处理，取消录取资格，记入《考生考试诚信</w:t>
      </w:r>
      <w:r>
        <w:rPr>
          <w:rFonts w:ascii="宋体" w:eastAsia="宋体" w:hAnsi="宋体" w:hint="eastAsia"/>
          <w:sz w:val="24"/>
          <w:szCs w:val="24"/>
        </w:rPr>
        <w:lastRenderedPageBreak/>
        <w:t>档案》。</w:t>
      </w:r>
    </w:p>
    <w:p w:rsidR="005B7601" w:rsidRDefault="008E1B36">
      <w:pPr>
        <w:pStyle w:val="Style16"/>
      </w:pPr>
      <w:r>
        <w:t>窗体顶端</w:t>
      </w:r>
    </w:p>
    <w:p w:rsidR="005B7601" w:rsidRDefault="008E1B36">
      <w:pPr>
        <w:spacing w:line="360" w:lineRule="auto"/>
        <w:ind w:firstLineChars="200" w:firstLine="482"/>
        <w:rPr>
          <w:rFonts w:ascii="宋体" w:eastAsia="宋体" w:hAnsi="宋体"/>
          <w:sz w:val="24"/>
          <w:szCs w:val="24"/>
        </w:rPr>
      </w:pPr>
      <w:r>
        <w:rPr>
          <w:rStyle w:val="a7"/>
          <w:rFonts w:ascii="宋体" w:eastAsia="宋体" w:hAnsi="宋体" w:hint="eastAsia"/>
          <w:color w:val="000000"/>
          <w:kern w:val="0"/>
          <w:sz w:val="24"/>
          <w:szCs w:val="24"/>
          <w:shd w:val="clear" w:color="auto" w:fill="FFFFFF"/>
        </w:rPr>
        <w:t>所有材料合成一个不大于15M的PDF文件，文件名、视频和邮件名命名规则为“准考证+姓名+会计专硕”，请于5月15日上午10点前，将相关材料上传至邮箱usxsxy@163.com。</w:t>
      </w:r>
    </w:p>
    <w:p w:rsidR="005B7601" w:rsidRDefault="008E1B36">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五、复试内容</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复试内容包括：专业笔试（含思想政治理论笔试）、综合能力测试、外语水平测试</w:t>
      </w:r>
      <w:r w:rsidR="00C912E6">
        <w:rPr>
          <w:rFonts w:ascii="宋体" w:eastAsia="宋体" w:hAnsi="宋体" w:hint="eastAsia"/>
          <w:sz w:val="24"/>
          <w:szCs w:val="24"/>
        </w:rPr>
        <w:t>、</w:t>
      </w:r>
      <w:r w:rsidR="00C912E6">
        <w:rPr>
          <w:rFonts w:ascii="宋体" w:eastAsia="宋体" w:hAnsi="宋体" w:hint="eastAsia"/>
          <w:bCs/>
          <w:kern w:val="0"/>
          <w:sz w:val="24"/>
        </w:rPr>
        <w:t>思想品德考核</w:t>
      </w:r>
      <w:r>
        <w:rPr>
          <w:rFonts w:ascii="宋体" w:eastAsia="宋体" w:hAnsi="宋体" w:hint="eastAsia"/>
          <w:sz w:val="24"/>
          <w:szCs w:val="24"/>
        </w:rPr>
        <w:t>。</w:t>
      </w:r>
    </w:p>
    <w:p w:rsidR="005B7601" w:rsidRDefault="008E1B36">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、专业笔试：闭卷考试，时间</w:t>
      </w:r>
      <w:r>
        <w:rPr>
          <w:rFonts w:ascii="宋体" w:eastAsia="宋体" w:hAnsi="宋体"/>
          <w:sz w:val="24"/>
          <w:szCs w:val="24"/>
        </w:rPr>
        <w:t>30</w:t>
      </w:r>
      <w:r>
        <w:rPr>
          <w:rFonts w:ascii="宋体" w:eastAsia="宋体" w:hAnsi="宋体" w:hint="eastAsia"/>
          <w:sz w:val="24"/>
          <w:szCs w:val="24"/>
        </w:rPr>
        <w:t>分钟，满分</w:t>
      </w:r>
      <w:r>
        <w:rPr>
          <w:rFonts w:ascii="宋体" w:eastAsia="宋体" w:hAnsi="宋体"/>
          <w:sz w:val="24"/>
          <w:szCs w:val="24"/>
        </w:rPr>
        <w:t>50</w:t>
      </w:r>
      <w:r>
        <w:rPr>
          <w:rFonts w:ascii="宋体" w:eastAsia="宋体" w:hAnsi="宋体" w:hint="eastAsia"/>
          <w:sz w:val="24"/>
          <w:szCs w:val="24"/>
        </w:rPr>
        <w:t>分（含思想政治理论</w:t>
      </w:r>
      <w:r>
        <w:rPr>
          <w:rFonts w:ascii="宋体" w:eastAsia="宋体" w:hAnsi="宋体"/>
          <w:sz w:val="24"/>
          <w:szCs w:val="24"/>
        </w:rPr>
        <w:t>5</w:t>
      </w:r>
      <w:r>
        <w:rPr>
          <w:rFonts w:ascii="宋体" w:eastAsia="宋体" w:hAnsi="宋体" w:hint="eastAsia"/>
          <w:sz w:val="24"/>
          <w:szCs w:val="24"/>
        </w:rPr>
        <w:t>分）；</w:t>
      </w:r>
    </w:p>
    <w:p w:rsidR="005B7601" w:rsidRDefault="008E1B36">
      <w:pPr>
        <w:spacing w:line="360" w:lineRule="auto"/>
        <w:ind w:firstLineChars="200" w:firstLine="480"/>
        <w:rPr>
          <w:rFonts w:ascii="宋体" w:eastAsia="宋体" w:hAnsi="宋体"/>
          <w:sz w:val="24"/>
          <w:szCs w:val="24"/>
        </w:rPr>
      </w:pPr>
      <w:r>
        <w:rPr>
          <w:rFonts w:ascii="宋体" w:eastAsia="宋体" w:hAnsi="宋体" w:hint="eastAsia"/>
          <w:sz w:val="24"/>
          <w:szCs w:val="24"/>
        </w:rPr>
        <w:t>2、综合能力测试、外语水平测试</w:t>
      </w:r>
      <w:r w:rsidR="00C912E6">
        <w:rPr>
          <w:rFonts w:ascii="宋体" w:eastAsia="宋体" w:hAnsi="宋体" w:hint="eastAsia"/>
          <w:sz w:val="24"/>
          <w:szCs w:val="24"/>
        </w:rPr>
        <w:t>、</w:t>
      </w:r>
      <w:r w:rsidR="00C912E6" w:rsidRPr="00C912E6">
        <w:rPr>
          <w:rFonts w:ascii="宋体" w:eastAsia="宋体" w:hAnsi="宋体" w:hint="eastAsia"/>
          <w:sz w:val="24"/>
          <w:szCs w:val="24"/>
        </w:rPr>
        <w:t>思想品德考核</w:t>
      </w:r>
      <w:r>
        <w:rPr>
          <w:rFonts w:ascii="宋体" w:eastAsia="宋体" w:hAnsi="宋体" w:hint="eastAsia"/>
          <w:sz w:val="24"/>
          <w:szCs w:val="24"/>
        </w:rPr>
        <w:t>：</w:t>
      </w:r>
      <w:r w:rsidRPr="00C912E6">
        <w:rPr>
          <w:rFonts w:ascii="宋体" w:eastAsia="宋体" w:hAnsi="宋体" w:hint="eastAsia"/>
          <w:sz w:val="24"/>
          <w:szCs w:val="24"/>
        </w:rPr>
        <w:t>时间</w:t>
      </w:r>
      <w:r w:rsidR="00C912E6">
        <w:rPr>
          <w:rFonts w:ascii="宋体" w:eastAsia="宋体" w:hAnsi="宋体" w:hint="eastAsia"/>
          <w:sz w:val="24"/>
          <w:szCs w:val="24"/>
        </w:rPr>
        <w:t>20</w:t>
      </w:r>
      <w:r w:rsidRPr="00C912E6">
        <w:rPr>
          <w:rFonts w:ascii="宋体" w:eastAsia="宋体" w:hAnsi="宋体" w:hint="eastAsia"/>
          <w:sz w:val="24"/>
          <w:szCs w:val="24"/>
        </w:rPr>
        <w:t>分钟</w:t>
      </w:r>
      <w:r>
        <w:rPr>
          <w:rFonts w:ascii="宋体" w:eastAsia="宋体" w:hAnsi="宋体" w:hint="eastAsia"/>
          <w:sz w:val="24"/>
          <w:szCs w:val="24"/>
        </w:rPr>
        <w:t>，其中</w:t>
      </w:r>
      <w:r w:rsidR="00C912E6">
        <w:rPr>
          <w:rFonts w:ascii="宋体" w:eastAsia="宋体" w:hAnsi="宋体" w:hint="eastAsia"/>
          <w:sz w:val="24"/>
          <w:szCs w:val="24"/>
        </w:rPr>
        <w:t>综合能力测试</w:t>
      </w:r>
      <w:r>
        <w:rPr>
          <w:rFonts w:ascii="宋体" w:eastAsia="宋体" w:hAnsi="宋体"/>
          <w:sz w:val="24"/>
          <w:szCs w:val="24"/>
        </w:rPr>
        <w:t>35</w:t>
      </w:r>
      <w:r>
        <w:rPr>
          <w:rFonts w:ascii="宋体" w:eastAsia="宋体" w:hAnsi="宋体" w:hint="eastAsia"/>
          <w:sz w:val="24"/>
          <w:szCs w:val="24"/>
        </w:rPr>
        <w:t>分，外语水平测试</w:t>
      </w:r>
      <w:r>
        <w:rPr>
          <w:rFonts w:ascii="宋体" w:eastAsia="宋体" w:hAnsi="宋体"/>
          <w:sz w:val="24"/>
          <w:szCs w:val="24"/>
        </w:rPr>
        <w:t>15</w:t>
      </w:r>
      <w:r>
        <w:rPr>
          <w:rFonts w:ascii="宋体" w:eastAsia="宋体" w:hAnsi="宋体" w:hint="eastAsia"/>
          <w:sz w:val="24"/>
          <w:szCs w:val="24"/>
        </w:rPr>
        <w:t>分。</w:t>
      </w:r>
      <w:r w:rsidR="00C912E6" w:rsidRPr="00C912E6">
        <w:rPr>
          <w:rFonts w:ascii="宋体" w:eastAsia="宋体" w:hAnsi="宋体" w:hint="eastAsia"/>
          <w:sz w:val="24"/>
          <w:szCs w:val="24"/>
        </w:rPr>
        <w:t>思想品德考核不计入复试总分，其成绩计为合格与不合格。</w:t>
      </w:r>
    </w:p>
    <w:p w:rsidR="005B7601" w:rsidRDefault="008E1B36">
      <w:pPr>
        <w:spacing w:line="360" w:lineRule="auto"/>
        <w:ind w:firstLineChars="200" w:firstLine="482"/>
        <w:jc w:val="center"/>
        <w:rPr>
          <w:rFonts w:ascii="宋体" w:eastAsia="宋体" w:hAnsi="宋体"/>
          <w:b/>
          <w:bCs/>
          <w:sz w:val="24"/>
          <w:szCs w:val="24"/>
        </w:rPr>
      </w:pPr>
      <w:r>
        <w:rPr>
          <w:rFonts w:ascii="宋体" w:eastAsia="宋体" w:hAnsi="宋体" w:hint="eastAsia"/>
          <w:b/>
          <w:bCs/>
          <w:sz w:val="24"/>
          <w:szCs w:val="24"/>
        </w:rPr>
        <w:t>复试日程安排</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510"/>
        <w:gridCol w:w="1680"/>
        <w:gridCol w:w="1409"/>
        <w:gridCol w:w="3480"/>
      </w:tblGrid>
      <w:tr w:rsidR="005B7601">
        <w:trPr>
          <w:trHeight w:val="483"/>
          <w:jc w:val="center"/>
        </w:trPr>
        <w:tc>
          <w:tcPr>
            <w:tcW w:w="1161"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日期</w:t>
            </w:r>
          </w:p>
        </w:tc>
        <w:tc>
          <w:tcPr>
            <w:tcW w:w="2190" w:type="dxa"/>
            <w:gridSpan w:val="2"/>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时间</w:t>
            </w:r>
          </w:p>
        </w:tc>
        <w:tc>
          <w:tcPr>
            <w:tcW w:w="1409"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内容</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地点</w:t>
            </w:r>
          </w:p>
        </w:tc>
      </w:tr>
      <w:tr w:rsidR="005B7601">
        <w:trPr>
          <w:trHeight w:val="846"/>
          <w:jc w:val="center"/>
        </w:trPr>
        <w:tc>
          <w:tcPr>
            <w:tcW w:w="1161" w:type="dxa"/>
            <w:vMerge w:val="restart"/>
            <w:vAlign w:val="center"/>
          </w:tcPr>
          <w:p w:rsidR="005B7601" w:rsidRDefault="008E1B36">
            <w:pPr>
              <w:spacing w:line="360" w:lineRule="auto"/>
              <w:rPr>
                <w:rFonts w:ascii="宋体" w:eastAsia="宋体" w:hAnsi="宋体"/>
                <w:color w:val="000000"/>
                <w:szCs w:val="21"/>
              </w:rPr>
            </w:pPr>
            <w:r>
              <w:rPr>
                <w:rFonts w:ascii="宋体" w:eastAsia="宋体" w:hAnsi="宋体"/>
                <w:color w:val="000000"/>
                <w:szCs w:val="21"/>
              </w:rPr>
              <w:t>5</w:t>
            </w:r>
            <w:r>
              <w:rPr>
                <w:rFonts w:ascii="宋体" w:eastAsia="宋体" w:hAnsi="宋体" w:hint="eastAsia"/>
                <w:color w:val="000000"/>
                <w:szCs w:val="21"/>
              </w:rPr>
              <w:t>月</w:t>
            </w:r>
            <w:r>
              <w:rPr>
                <w:rFonts w:ascii="宋体" w:eastAsia="宋体" w:hAnsi="宋体"/>
                <w:color w:val="000000"/>
                <w:szCs w:val="21"/>
              </w:rPr>
              <w:t>16</w:t>
            </w:r>
            <w:r>
              <w:rPr>
                <w:rFonts w:ascii="宋体" w:eastAsia="宋体" w:hAnsi="宋体" w:hint="eastAsia"/>
                <w:color w:val="000000"/>
                <w:szCs w:val="21"/>
              </w:rPr>
              <w:t>日</w:t>
            </w:r>
          </w:p>
        </w:tc>
        <w:tc>
          <w:tcPr>
            <w:tcW w:w="51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上</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午</w:t>
            </w:r>
          </w:p>
        </w:tc>
        <w:tc>
          <w:tcPr>
            <w:tcW w:w="16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9</w:t>
            </w:r>
            <w:r>
              <w:rPr>
                <w:rFonts w:ascii="宋体" w:eastAsia="宋体" w:hAnsi="宋体"/>
                <w:color w:val="000000"/>
                <w:szCs w:val="21"/>
              </w:rPr>
              <w:t>:</w:t>
            </w:r>
            <w:r>
              <w:rPr>
                <w:rFonts w:ascii="宋体" w:eastAsia="宋体" w:hAnsi="宋体" w:hint="eastAsia"/>
                <w:color w:val="000000"/>
                <w:szCs w:val="21"/>
              </w:rPr>
              <w:t>0</w:t>
            </w:r>
            <w:r>
              <w:rPr>
                <w:rFonts w:ascii="宋体" w:eastAsia="宋体" w:hAnsi="宋体"/>
                <w:color w:val="000000"/>
                <w:szCs w:val="21"/>
              </w:rPr>
              <w:t>0-1</w:t>
            </w:r>
            <w:r>
              <w:rPr>
                <w:rFonts w:ascii="宋体" w:eastAsia="宋体" w:hAnsi="宋体" w:hint="eastAsia"/>
                <w:color w:val="000000"/>
                <w:szCs w:val="21"/>
              </w:rPr>
              <w:t>2</w:t>
            </w:r>
            <w:r>
              <w:rPr>
                <w:rFonts w:ascii="宋体" w:eastAsia="宋体" w:hAnsi="宋体"/>
                <w:color w:val="000000"/>
                <w:szCs w:val="21"/>
              </w:rPr>
              <w:t>:</w:t>
            </w:r>
            <w:r>
              <w:rPr>
                <w:rFonts w:ascii="宋体" w:eastAsia="宋体" w:hAnsi="宋体" w:hint="eastAsia"/>
                <w:color w:val="000000"/>
                <w:szCs w:val="21"/>
              </w:rPr>
              <w:t>0</w:t>
            </w:r>
            <w:r>
              <w:rPr>
                <w:rFonts w:ascii="宋体" w:eastAsia="宋体" w:hAnsi="宋体"/>
                <w:color w:val="000000"/>
                <w:szCs w:val="21"/>
              </w:rPr>
              <w:t>0</w:t>
            </w:r>
          </w:p>
        </w:tc>
        <w:tc>
          <w:tcPr>
            <w:tcW w:w="1409" w:type="dxa"/>
            <w:vAlign w:val="center"/>
          </w:tcPr>
          <w:p w:rsidR="005B7601" w:rsidRDefault="008E1B36">
            <w:pPr>
              <w:spacing w:line="360" w:lineRule="auto"/>
              <w:jc w:val="center"/>
              <w:rPr>
                <w:rFonts w:ascii="宋体" w:eastAsia="宋体" w:hAnsi="宋体"/>
                <w:bCs/>
                <w:color w:val="000000"/>
                <w:szCs w:val="21"/>
              </w:rPr>
            </w:pPr>
            <w:r>
              <w:rPr>
                <w:rFonts w:ascii="宋体" w:eastAsia="宋体" w:hAnsi="宋体" w:hint="eastAsia"/>
                <w:color w:val="000000"/>
                <w:szCs w:val="21"/>
              </w:rPr>
              <w:t>专业</w:t>
            </w:r>
            <w:r>
              <w:rPr>
                <w:rFonts w:ascii="宋体" w:eastAsia="宋体" w:hAnsi="宋体" w:hint="eastAsia"/>
                <w:bCs/>
                <w:color w:val="000000"/>
                <w:szCs w:val="21"/>
              </w:rPr>
              <w:t>笔试</w:t>
            </w:r>
          </w:p>
          <w:p w:rsidR="005B7601" w:rsidRDefault="008E1B36">
            <w:pPr>
              <w:spacing w:line="360" w:lineRule="auto"/>
              <w:jc w:val="center"/>
              <w:rPr>
                <w:rFonts w:ascii="宋体" w:eastAsia="宋体" w:hAnsi="宋体"/>
                <w:color w:val="000000"/>
                <w:szCs w:val="21"/>
              </w:rPr>
            </w:pPr>
            <w:r>
              <w:rPr>
                <w:rFonts w:ascii="宋体" w:eastAsia="宋体" w:hAnsi="宋体" w:hint="eastAsia"/>
                <w:bCs/>
                <w:color w:val="000000"/>
                <w:szCs w:val="21"/>
              </w:rPr>
              <w:t>1-3组</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钉钉平台</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（每位考生需准备1个钉钉账号）</w:t>
            </w:r>
          </w:p>
        </w:tc>
      </w:tr>
      <w:tr w:rsidR="005B7601">
        <w:trPr>
          <w:trHeight w:val="836"/>
          <w:jc w:val="center"/>
        </w:trPr>
        <w:tc>
          <w:tcPr>
            <w:tcW w:w="1161" w:type="dxa"/>
            <w:vMerge/>
            <w:vAlign w:val="center"/>
          </w:tcPr>
          <w:p w:rsidR="005B7601" w:rsidRDefault="005B7601">
            <w:pPr>
              <w:spacing w:line="360" w:lineRule="auto"/>
              <w:rPr>
                <w:rFonts w:ascii="宋体" w:eastAsia="宋体" w:hAnsi="宋体"/>
                <w:color w:val="000000"/>
                <w:szCs w:val="21"/>
              </w:rPr>
            </w:pPr>
          </w:p>
        </w:tc>
        <w:tc>
          <w:tcPr>
            <w:tcW w:w="51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下午</w:t>
            </w:r>
          </w:p>
        </w:tc>
        <w:tc>
          <w:tcPr>
            <w:tcW w:w="16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13:00-16:00</w:t>
            </w:r>
          </w:p>
        </w:tc>
        <w:tc>
          <w:tcPr>
            <w:tcW w:w="1409" w:type="dxa"/>
            <w:vAlign w:val="center"/>
          </w:tcPr>
          <w:p w:rsidR="005B7601" w:rsidRDefault="008E1B36">
            <w:pPr>
              <w:spacing w:line="360" w:lineRule="auto"/>
              <w:jc w:val="center"/>
              <w:rPr>
                <w:rFonts w:ascii="宋体" w:eastAsia="宋体" w:hAnsi="宋体"/>
                <w:bCs/>
                <w:color w:val="000000"/>
                <w:szCs w:val="21"/>
              </w:rPr>
            </w:pPr>
            <w:r>
              <w:rPr>
                <w:rFonts w:ascii="宋体" w:eastAsia="宋体" w:hAnsi="宋体" w:hint="eastAsia"/>
                <w:color w:val="000000"/>
                <w:szCs w:val="21"/>
              </w:rPr>
              <w:t>专业</w:t>
            </w:r>
            <w:r>
              <w:rPr>
                <w:rFonts w:ascii="宋体" w:eastAsia="宋体" w:hAnsi="宋体" w:hint="eastAsia"/>
                <w:bCs/>
                <w:color w:val="000000"/>
                <w:szCs w:val="21"/>
              </w:rPr>
              <w:t>笔试</w:t>
            </w:r>
          </w:p>
          <w:p w:rsidR="005B7601" w:rsidRDefault="008E1B36">
            <w:pPr>
              <w:spacing w:line="360" w:lineRule="auto"/>
              <w:jc w:val="center"/>
              <w:rPr>
                <w:rFonts w:ascii="宋体" w:eastAsia="宋体" w:hAnsi="宋体"/>
                <w:bCs/>
                <w:color w:val="000000"/>
                <w:szCs w:val="21"/>
              </w:rPr>
            </w:pPr>
            <w:r>
              <w:rPr>
                <w:rFonts w:ascii="宋体" w:eastAsia="宋体" w:hAnsi="宋体" w:hint="eastAsia"/>
                <w:bCs/>
                <w:color w:val="000000"/>
                <w:szCs w:val="21"/>
              </w:rPr>
              <w:t>4-6组</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钉钉平台</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（每位考生需准备1个钉钉账号）</w:t>
            </w:r>
          </w:p>
        </w:tc>
      </w:tr>
      <w:tr w:rsidR="005B7601">
        <w:trPr>
          <w:trHeight w:val="786"/>
          <w:jc w:val="center"/>
        </w:trPr>
        <w:tc>
          <w:tcPr>
            <w:tcW w:w="1161" w:type="dxa"/>
            <w:vMerge w:val="restart"/>
            <w:vAlign w:val="center"/>
          </w:tcPr>
          <w:p w:rsidR="005B7601" w:rsidRDefault="008E1B36">
            <w:pPr>
              <w:spacing w:line="360" w:lineRule="auto"/>
              <w:rPr>
                <w:rFonts w:ascii="宋体" w:eastAsia="宋体" w:hAnsi="宋体"/>
                <w:color w:val="000000"/>
                <w:szCs w:val="21"/>
              </w:rPr>
            </w:pPr>
            <w:r>
              <w:rPr>
                <w:rFonts w:ascii="宋体" w:eastAsia="宋体" w:hAnsi="宋体"/>
                <w:color w:val="000000"/>
                <w:szCs w:val="21"/>
              </w:rPr>
              <w:t>5</w:t>
            </w:r>
            <w:r>
              <w:rPr>
                <w:rFonts w:ascii="宋体" w:eastAsia="宋体" w:hAnsi="宋体" w:hint="eastAsia"/>
                <w:color w:val="000000"/>
                <w:szCs w:val="21"/>
              </w:rPr>
              <w:t>月</w:t>
            </w:r>
            <w:r>
              <w:rPr>
                <w:rFonts w:ascii="宋体" w:eastAsia="宋体" w:hAnsi="宋体"/>
                <w:color w:val="000000"/>
                <w:szCs w:val="21"/>
              </w:rPr>
              <w:t>17</w:t>
            </w:r>
            <w:r>
              <w:rPr>
                <w:rFonts w:ascii="宋体" w:eastAsia="宋体" w:hAnsi="宋体" w:hint="eastAsia"/>
                <w:color w:val="000000"/>
                <w:szCs w:val="21"/>
              </w:rPr>
              <w:t>日</w:t>
            </w:r>
          </w:p>
        </w:tc>
        <w:tc>
          <w:tcPr>
            <w:tcW w:w="510" w:type="dxa"/>
            <w:vMerge w:val="restart"/>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上午</w:t>
            </w:r>
          </w:p>
        </w:tc>
        <w:tc>
          <w:tcPr>
            <w:tcW w:w="16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color w:val="000000"/>
                <w:szCs w:val="21"/>
              </w:rPr>
              <w:t>9:00-12:00</w:t>
            </w:r>
          </w:p>
        </w:tc>
        <w:tc>
          <w:tcPr>
            <w:tcW w:w="1409"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综合面试</w:t>
            </w:r>
            <w:r>
              <w:rPr>
                <w:rFonts w:ascii="宋体" w:eastAsia="宋体" w:hAnsi="宋体"/>
                <w:color w:val="000000"/>
                <w:szCs w:val="21"/>
              </w:rPr>
              <w:t>1</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钉钉平台</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（每位考生需准备1个钉钉账号）</w:t>
            </w:r>
          </w:p>
        </w:tc>
      </w:tr>
      <w:tr w:rsidR="005B7601">
        <w:trPr>
          <w:trHeight w:val="867"/>
          <w:jc w:val="center"/>
        </w:trPr>
        <w:tc>
          <w:tcPr>
            <w:tcW w:w="1161" w:type="dxa"/>
            <w:vMerge/>
            <w:vAlign w:val="center"/>
          </w:tcPr>
          <w:p w:rsidR="005B7601" w:rsidRDefault="005B7601">
            <w:pPr>
              <w:spacing w:line="360" w:lineRule="auto"/>
              <w:rPr>
                <w:rFonts w:ascii="宋体" w:eastAsia="宋体" w:hAnsi="宋体"/>
                <w:color w:val="000000"/>
                <w:szCs w:val="21"/>
              </w:rPr>
            </w:pPr>
          </w:p>
        </w:tc>
        <w:tc>
          <w:tcPr>
            <w:tcW w:w="510" w:type="dxa"/>
            <w:vMerge/>
            <w:vAlign w:val="center"/>
          </w:tcPr>
          <w:p w:rsidR="005B7601" w:rsidRDefault="005B7601">
            <w:pPr>
              <w:spacing w:line="360" w:lineRule="auto"/>
              <w:jc w:val="center"/>
              <w:rPr>
                <w:rFonts w:ascii="宋体" w:eastAsia="宋体" w:hAnsi="宋体"/>
                <w:color w:val="000000"/>
                <w:szCs w:val="21"/>
              </w:rPr>
            </w:pPr>
          </w:p>
        </w:tc>
        <w:tc>
          <w:tcPr>
            <w:tcW w:w="16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color w:val="000000"/>
                <w:szCs w:val="21"/>
              </w:rPr>
              <w:t>9:00-12:00</w:t>
            </w:r>
          </w:p>
        </w:tc>
        <w:tc>
          <w:tcPr>
            <w:tcW w:w="1409"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综合面试</w:t>
            </w:r>
            <w:r>
              <w:rPr>
                <w:rFonts w:ascii="宋体" w:eastAsia="宋体" w:hAnsi="宋体"/>
                <w:color w:val="000000"/>
                <w:szCs w:val="21"/>
              </w:rPr>
              <w:t>2</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钉钉平台</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（每位考生需准备1个钉钉账号）</w:t>
            </w:r>
          </w:p>
        </w:tc>
      </w:tr>
      <w:tr w:rsidR="005B7601">
        <w:trPr>
          <w:trHeight w:val="846"/>
          <w:jc w:val="center"/>
        </w:trPr>
        <w:tc>
          <w:tcPr>
            <w:tcW w:w="1161" w:type="dxa"/>
            <w:vMerge/>
            <w:vAlign w:val="center"/>
          </w:tcPr>
          <w:p w:rsidR="005B7601" w:rsidRDefault="005B7601">
            <w:pPr>
              <w:widowControl/>
              <w:spacing w:line="360" w:lineRule="auto"/>
              <w:jc w:val="left"/>
              <w:rPr>
                <w:rFonts w:ascii="宋体" w:eastAsia="宋体" w:hAnsi="宋体"/>
                <w:color w:val="000000"/>
                <w:szCs w:val="21"/>
              </w:rPr>
            </w:pPr>
          </w:p>
        </w:tc>
        <w:tc>
          <w:tcPr>
            <w:tcW w:w="510" w:type="dxa"/>
            <w:vMerge w:val="restart"/>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下午</w:t>
            </w:r>
          </w:p>
        </w:tc>
        <w:tc>
          <w:tcPr>
            <w:tcW w:w="16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color w:val="000000"/>
                <w:szCs w:val="21"/>
              </w:rPr>
              <w:t>13:30-17:30</w:t>
            </w:r>
          </w:p>
        </w:tc>
        <w:tc>
          <w:tcPr>
            <w:tcW w:w="1409"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综合面试</w:t>
            </w:r>
            <w:r>
              <w:rPr>
                <w:rFonts w:ascii="宋体" w:eastAsia="宋体" w:hAnsi="宋体"/>
                <w:color w:val="000000"/>
                <w:szCs w:val="21"/>
              </w:rPr>
              <w:t>1</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钉钉平台</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（每位考生需准备1个钉钉账号）</w:t>
            </w:r>
          </w:p>
        </w:tc>
      </w:tr>
      <w:tr w:rsidR="005B7601">
        <w:trPr>
          <w:trHeight w:val="866"/>
          <w:jc w:val="center"/>
        </w:trPr>
        <w:tc>
          <w:tcPr>
            <w:tcW w:w="1161" w:type="dxa"/>
            <w:vMerge/>
            <w:vAlign w:val="center"/>
          </w:tcPr>
          <w:p w:rsidR="005B7601" w:rsidRDefault="005B7601">
            <w:pPr>
              <w:widowControl/>
              <w:spacing w:line="360" w:lineRule="auto"/>
              <w:jc w:val="left"/>
              <w:rPr>
                <w:rFonts w:ascii="宋体" w:eastAsia="宋体" w:hAnsi="宋体"/>
                <w:color w:val="000000"/>
                <w:szCs w:val="21"/>
              </w:rPr>
            </w:pPr>
          </w:p>
        </w:tc>
        <w:tc>
          <w:tcPr>
            <w:tcW w:w="510" w:type="dxa"/>
            <w:vMerge/>
            <w:vAlign w:val="center"/>
          </w:tcPr>
          <w:p w:rsidR="005B7601" w:rsidRDefault="005B7601">
            <w:pPr>
              <w:spacing w:line="360" w:lineRule="auto"/>
              <w:jc w:val="center"/>
              <w:rPr>
                <w:rFonts w:ascii="宋体" w:eastAsia="宋体" w:hAnsi="宋体"/>
                <w:color w:val="000000"/>
                <w:szCs w:val="21"/>
              </w:rPr>
            </w:pPr>
          </w:p>
        </w:tc>
        <w:tc>
          <w:tcPr>
            <w:tcW w:w="16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color w:val="000000"/>
                <w:szCs w:val="21"/>
              </w:rPr>
              <w:t>13:30-17:30</w:t>
            </w:r>
          </w:p>
        </w:tc>
        <w:tc>
          <w:tcPr>
            <w:tcW w:w="1409"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综合面试</w:t>
            </w:r>
            <w:r>
              <w:rPr>
                <w:rFonts w:ascii="宋体" w:eastAsia="宋体" w:hAnsi="宋体"/>
                <w:color w:val="000000"/>
                <w:szCs w:val="21"/>
              </w:rPr>
              <w:t>2</w:t>
            </w:r>
          </w:p>
        </w:tc>
        <w:tc>
          <w:tcPr>
            <w:tcW w:w="3480" w:type="dxa"/>
            <w:vAlign w:val="center"/>
          </w:tcPr>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钉钉平台</w:t>
            </w:r>
          </w:p>
          <w:p w:rsidR="005B7601" w:rsidRDefault="008E1B36">
            <w:pPr>
              <w:spacing w:line="360" w:lineRule="auto"/>
              <w:jc w:val="center"/>
              <w:rPr>
                <w:rFonts w:ascii="宋体" w:eastAsia="宋体" w:hAnsi="宋体"/>
                <w:color w:val="000000"/>
                <w:szCs w:val="21"/>
              </w:rPr>
            </w:pPr>
            <w:r>
              <w:rPr>
                <w:rFonts w:ascii="宋体" w:eastAsia="宋体" w:hAnsi="宋体" w:hint="eastAsia"/>
                <w:color w:val="000000"/>
                <w:szCs w:val="21"/>
              </w:rPr>
              <w:t>（每位考生需准备1个钉钉账号）</w:t>
            </w:r>
          </w:p>
        </w:tc>
      </w:tr>
    </w:tbl>
    <w:p w:rsidR="005B7601" w:rsidRDefault="005B7601">
      <w:pPr>
        <w:widowControl/>
        <w:spacing w:line="360" w:lineRule="auto"/>
        <w:ind w:right="-694"/>
        <w:rPr>
          <w:rFonts w:ascii="宋体" w:eastAsia="宋体" w:hAnsi="宋体"/>
          <w:b/>
          <w:kern w:val="0"/>
          <w:sz w:val="24"/>
        </w:rPr>
      </w:pPr>
    </w:p>
    <w:p w:rsidR="005B7601" w:rsidRDefault="008E1B36">
      <w:pPr>
        <w:widowControl/>
        <w:spacing w:line="360" w:lineRule="auto"/>
        <w:ind w:left="964" w:right="-694" w:hangingChars="400" w:hanging="964"/>
        <w:jc w:val="left"/>
        <w:rPr>
          <w:rFonts w:ascii="宋体" w:eastAsia="宋体" w:hAnsi="宋体"/>
          <w:bCs/>
          <w:kern w:val="0"/>
          <w:sz w:val="24"/>
        </w:rPr>
      </w:pPr>
      <w:r>
        <w:rPr>
          <w:rFonts w:ascii="宋体" w:eastAsia="宋体" w:hAnsi="宋体" w:hint="eastAsia"/>
          <w:b/>
          <w:kern w:val="0"/>
          <w:sz w:val="24"/>
        </w:rPr>
        <w:t>注：</w:t>
      </w:r>
      <w:r>
        <w:rPr>
          <w:rFonts w:ascii="宋体" w:eastAsia="宋体" w:hAnsi="宋体"/>
          <w:bCs/>
          <w:kern w:val="0"/>
          <w:sz w:val="24"/>
        </w:rPr>
        <w:t>1</w:t>
      </w:r>
      <w:r>
        <w:rPr>
          <w:rFonts w:ascii="宋体" w:eastAsia="宋体" w:hAnsi="宋体" w:hint="eastAsia"/>
          <w:bCs/>
          <w:kern w:val="0"/>
          <w:sz w:val="24"/>
        </w:rPr>
        <w:t>、专业笔试分成</w:t>
      </w:r>
      <w:r>
        <w:rPr>
          <w:rFonts w:ascii="宋体" w:eastAsia="宋体" w:hAnsi="宋体"/>
          <w:bCs/>
          <w:kern w:val="0"/>
          <w:sz w:val="24"/>
        </w:rPr>
        <w:t>6</w:t>
      </w:r>
      <w:r>
        <w:rPr>
          <w:rFonts w:ascii="宋体" w:eastAsia="宋体" w:hAnsi="宋体" w:hint="eastAsia"/>
          <w:bCs/>
          <w:kern w:val="0"/>
          <w:sz w:val="24"/>
        </w:rPr>
        <w:t>组（系统随机分组），每组</w:t>
      </w:r>
      <w:r>
        <w:rPr>
          <w:rFonts w:ascii="宋体" w:eastAsia="宋体" w:hAnsi="宋体"/>
          <w:bCs/>
          <w:kern w:val="0"/>
          <w:sz w:val="24"/>
        </w:rPr>
        <w:t>10</w:t>
      </w:r>
      <w:r>
        <w:rPr>
          <w:rFonts w:ascii="宋体" w:eastAsia="宋体" w:hAnsi="宋体" w:hint="eastAsia"/>
          <w:bCs/>
          <w:kern w:val="0"/>
          <w:sz w:val="24"/>
        </w:rPr>
        <w:t>人，考试时间不超过</w:t>
      </w:r>
      <w:r>
        <w:rPr>
          <w:rFonts w:ascii="宋体" w:eastAsia="宋体" w:hAnsi="宋体"/>
          <w:bCs/>
          <w:kern w:val="0"/>
          <w:sz w:val="24"/>
        </w:rPr>
        <w:t>30</w:t>
      </w:r>
      <w:r>
        <w:rPr>
          <w:rFonts w:ascii="宋体" w:eastAsia="宋体" w:hAnsi="宋体" w:hint="eastAsia"/>
          <w:bCs/>
          <w:kern w:val="0"/>
          <w:sz w:val="24"/>
        </w:rPr>
        <w:t>分钟；</w:t>
      </w:r>
    </w:p>
    <w:p w:rsidR="005B7601" w:rsidRDefault="008E1B36">
      <w:pPr>
        <w:spacing w:line="360" w:lineRule="auto"/>
        <w:ind w:firstLineChars="200" w:firstLine="480"/>
        <w:rPr>
          <w:rFonts w:ascii="宋体" w:eastAsia="宋体" w:hAnsi="宋体"/>
          <w:bCs/>
          <w:kern w:val="0"/>
          <w:sz w:val="24"/>
        </w:rPr>
      </w:pPr>
      <w:r>
        <w:rPr>
          <w:rFonts w:ascii="宋体" w:eastAsia="宋体" w:hAnsi="宋体"/>
          <w:bCs/>
          <w:kern w:val="0"/>
          <w:sz w:val="24"/>
        </w:rPr>
        <w:t>2</w:t>
      </w:r>
      <w:r>
        <w:rPr>
          <w:rFonts w:ascii="宋体" w:eastAsia="宋体" w:hAnsi="宋体" w:hint="eastAsia"/>
          <w:bCs/>
          <w:kern w:val="0"/>
          <w:sz w:val="24"/>
        </w:rPr>
        <w:t>、综合面试</w:t>
      </w:r>
      <w:r>
        <w:rPr>
          <w:rFonts w:ascii="宋体" w:eastAsia="宋体" w:hAnsi="宋体"/>
          <w:bCs/>
          <w:kern w:val="0"/>
          <w:sz w:val="24"/>
        </w:rPr>
        <w:t>1</w:t>
      </w:r>
      <w:r>
        <w:rPr>
          <w:rFonts w:ascii="宋体" w:eastAsia="宋体" w:hAnsi="宋体" w:hint="eastAsia"/>
          <w:bCs/>
          <w:kern w:val="0"/>
          <w:sz w:val="24"/>
        </w:rPr>
        <w:t>包含</w:t>
      </w:r>
      <w:r>
        <w:rPr>
          <w:rFonts w:ascii="宋体" w:eastAsia="宋体" w:hAnsi="宋体" w:hint="eastAsia"/>
          <w:sz w:val="24"/>
          <w:szCs w:val="24"/>
        </w:rPr>
        <w:t>综合能力测试</w:t>
      </w:r>
      <w:r>
        <w:rPr>
          <w:rFonts w:ascii="宋体" w:eastAsia="宋体" w:hAnsi="宋体" w:hint="eastAsia"/>
          <w:bCs/>
          <w:kern w:val="0"/>
          <w:sz w:val="24"/>
        </w:rPr>
        <w:t>，综合面试</w:t>
      </w:r>
      <w:r>
        <w:rPr>
          <w:rFonts w:ascii="宋体" w:eastAsia="宋体" w:hAnsi="宋体"/>
          <w:bCs/>
          <w:kern w:val="0"/>
          <w:sz w:val="24"/>
        </w:rPr>
        <w:t>2</w:t>
      </w:r>
      <w:r>
        <w:rPr>
          <w:rFonts w:ascii="宋体" w:eastAsia="宋体" w:hAnsi="宋体" w:hint="eastAsia"/>
          <w:bCs/>
          <w:kern w:val="0"/>
          <w:sz w:val="24"/>
        </w:rPr>
        <w:t>包含外语水平测试（含口语、听力测试）、思想政治品德考核面试；</w:t>
      </w:r>
    </w:p>
    <w:p w:rsidR="005B7601" w:rsidRDefault="008E1B36">
      <w:pPr>
        <w:spacing w:line="360" w:lineRule="auto"/>
        <w:ind w:firstLineChars="200" w:firstLine="480"/>
        <w:rPr>
          <w:rFonts w:ascii="宋体" w:eastAsia="宋体" w:hAnsi="宋体"/>
          <w:bCs/>
          <w:kern w:val="0"/>
          <w:sz w:val="24"/>
        </w:rPr>
      </w:pPr>
      <w:r>
        <w:rPr>
          <w:rFonts w:ascii="宋体" w:eastAsia="宋体" w:hAnsi="宋体"/>
          <w:bCs/>
          <w:kern w:val="0"/>
          <w:sz w:val="24"/>
        </w:rPr>
        <w:lastRenderedPageBreak/>
        <w:t>3</w:t>
      </w:r>
      <w:r>
        <w:rPr>
          <w:rFonts w:ascii="宋体" w:eastAsia="宋体" w:hAnsi="宋体" w:hint="eastAsia"/>
          <w:bCs/>
          <w:kern w:val="0"/>
          <w:sz w:val="24"/>
        </w:rPr>
        <w:t>、专业面试分成</w:t>
      </w:r>
      <w:r>
        <w:rPr>
          <w:rFonts w:ascii="宋体" w:eastAsia="宋体" w:hAnsi="宋体"/>
          <w:bCs/>
          <w:kern w:val="0"/>
          <w:sz w:val="24"/>
        </w:rPr>
        <w:t>2</w:t>
      </w:r>
      <w:r>
        <w:rPr>
          <w:rFonts w:ascii="宋体" w:eastAsia="宋体" w:hAnsi="宋体" w:hint="eastAsia"/>
          <w:bCs/>
          <w:kern w:val="0"/>
          <w:sz w:val="24"/>
        </w:rPr>
        <w:t>组（系统随机分组），每组</w:t>
      </w:r>
      <w:r>
        <w:rPr>
          <w:rFonts w:ascii="宋体" w:eastAsia="宋体" w:hAnsi="宋体"/>
          <w:bCs/>
          <w:kern w:val="0"/>
          <w:sz w:val="24"/>
        </w:rPr>
        <w:t>30</w:t>
      </w:r>
      <w:r>
        <w:rPr>
          <w:rFonts w:ascii="宋体" w:eastAsia="宋体" w:hAnsi="宋体" w:hint="eastAsia"/>
          <w:bCs/>
          <w:kern w:val="0"/>
          <w:sz w:val="24"/>
        </w:rPr>
        <w:t>人，</w:t>
      </w:r>
      <w:r>
        <w:rPr>
          <w:rFonts w:ascii="宋体" w:eastAsia="宋体" w:hAnsi="宋体"/>
          <w:bCs/>
          <w:kern w:val="0"/>
          <w:sz w:val="24"/>
        </w:rPr>
        <w:t>1-30</w:t>
      </w:r>
      <w:r>
        <w:rPr>
          <w:rFonts w:ascii="宋体" w:eastAsia="宋体" w:hAnsi="宋体" w:hint="eastAsia"/>
          <w:bCs/>
          <w:kern w:val="0"/>
          <w:sz w:val="24"/>
        </w:rPr>
        <w:t>考生先进行综合面试</w:t>
      </w:r>
      <w:r>
        <w:rPr>
          <w:rFonts w:ascii="宋体" w:eastAsia="宋体" w:hAnsi="宋体"/>
          <w:bCs/>
          <w:kern w:val="0"/>
          <w:sz w:val="24"/>
        </w:rPr>
        <w:t>1</w:t>
      </w:r>
      <w:r>
        <w:rPr>
          <w:rFonts w:ascii="宋体" w:eastAsia="宋体" w:hAnsi="宋体" w:hint="eastAsia"/>
          <w:bCs/>
          <w:kern w:val="0"/>
          <w:sz w:val="24"/>
        </w:rPr>
        <w:t>，</w:t>
      </w:r>
      <w:r>
        <w:rPr>
          <w:rFonts w:ascii="宋体" w:eastAsia="宋体" w:hAnsi="宋体"/>
          <w:bCs/>
          <w:kern w:val="0"/>
          <w:sz w:val="24"/>
        </w:rPr>
        <w:t>31-60</w:t>
      </w:r>
      <w:r>
        <w:rPr>
          <w:rFonts w:ascii="宋体" w:eastAsia="宋体" w:hAnsi="宋体" w:hint="eastAsia"/>
          <w:bCs/>
          <w:kern w:val="0"/>
          <w:sz w:val="24"/>
        </w:rPr>
        <w:t>考生先进行综合面试</w:t>
      </w:r>
      <w:r>
        <w:rPr>
          <w:rFonts w:ascii="宋体" w:eastAsia="宋体" w:hAnsi="宋体"/>
          <w:bCs/>
          <w:kern w:val="0"/>
          <w:sz w:val="24"/>
        </w:rPr>
        <w:t>2</w:t>
      </w:r>
      <w:r>
        <w:rPr>
          <w:rFonts w:ascii="宋体" w:eastAsia="宋体" w:hAnsi="宋体" w:hint="eastAsia"/>
          <w:bCs/>
          <w:kern w:val="0"/>
          <w:sz w:val="24"/>
        </w:rPr>
        <w:t>；</w:t>
      </w:r>
    </w:p>
    <w:p w:rsidR="005B7601" w:rsidRDefault="008E1B36">
      <w:pPr>
        <w:spacing w:line="360" w:lineRule="auto"/>
        <w:ind w:firstLineChars="200" w:firstLine="480"/>
        <w:rPr>
          <w:rFonts w:ascii="宋体" w:eastAsia="宋体" w:hAnsi="宋体"/>
          <w:bCs/>
          <w:kern w:val="0"/>
          <w:sz w:val="24"/>
        </w:rPr>
      </w:pPr>
      <w:r>
        <w:rPr>
          <w:rFonts w:ascii="宋体" w:eastAsia="宋体" w:hAnsi="宋体"/>
          <w:bCs/>
          <w:kern w:val="0"/>
          <w:sz w:val="24"/>
        </w:rPr>
        <w:t>4</w:t>
      </w:r>
      <w:r>
        <w:rPr>
          <w:rFonts w:ascii="宋体" w:eastAsia="宋体" w:hAnsi="宋体" w:hint="eastAsia"/>
          <w:bCs/>
          <w:kern w:val="0"/>
          <w:sz w:val="24"/>
        </w:rPr>
        <w:t>、网络远程复试所需设备及环境等要求参照学校《关于做好</w:t>
      </w:r>
      <w:r>
        <w:rPr>
          <w:rFonts w:ascii="宋体" w:eastAsia="宋体" w:hAnsi="宋体"/>
          <w:bCs/>
          <w:kern w:val="0"/>
          <w:sz w:val="24"/>
        </w:rPr>
        <w:t>2020</w:t>
      </w:r>
      <w:r>
        <w:rPr>
          <w:rFonts w:ascii="宋体" w:eastAsia="宋体" w:hAnsi="宋体" w:hint="eastAsia"/>
          <w:bCs/>
          <w:kern w:val="0"/>
          <w:sz w:val="24"/>
        </w:rPr>
        <w:t>年硕士研究生复试准备工作的通知》（</w:t>
      </w:r>
      <w:r>
        <w:rPr>
          <w:rFonts w:ascii="宋体" w:eastAsia="宋体" w:hAnsi="宋体"/>
          <w:bCs/>
          <w:kern w:val="0"/>
          <w:sz w:val="24"/>
        </w:rPr>
        <w:t>http://yzw.usx.edu.cn/info/1005/1494.htm</w:t>
      </w:r>
      <w:r>
        <w:rPr>
          <w:rFonts w:ascii="宋体" w:eastAsia="宋体" w:hAnsi="宋体" w:hint="eastAsia"/>
          <w:bCs/>
          <w:kern w:val="0"/>
          <w:sz w:val="24"/>
        </w:rPr>
        <w:t>）；</w:t>
      </w:r>
    </w:p>
    <w:p w:rsidR="005B7601" w:rsidRDefault="008E1B36">
      <w:pPr>
        <w:spacing w:line="360" w:lineRule="auto"/>
        <w:ind w:firstLineChars="200" w:firstLine="480"/>
        <w:rPr>
          <w:rFonts w:ascii="宋体" w:eastAsia="宋体" w:hAnsi="宋体"/>
          <w:bCs/>
          <w:kern w:val="0"/>
          <w:sz w:val="24"/>
        </w:rPr>
      </w:pPr>
      <w:r>
        <w:rPr>
          <w:rFonts w:ascii="宋体" w:eastAsia="宋体" w:hAnsi="宋体"/>
          <w:bCs/>
          <w:kern w:val="0"/>
          <w:sz w:val="24"/>
        </w:rPr>
        <w:t>5</w:t>
      </w:r>
      <w:r>
        <w:rPr>
          <w:rFonts w:ascii="宋体" w:eastAsia="宋体" w:hAnsi="宋体" w:hint="eastAsia"/>
          <w:bCs/>
          <w:kern w:val="0"/>
          <w:sz w:val="24"/>
        </w:rPr>
        <w:t>、最终安排以实际情况为准。</w:t>
      </w:r>
    </w:p>
    <w:p w:rsidR="005B7601" w:rsidRDefault="008E1B36">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六、成绩计算和录取规则</w:t>
      </w:r>
    </w:p>
    <w:p w:rsidR="005B7601" w:rsidRDefault="008E1B36">
      <w:pPr>
        <w:spacing w:line="360" w:lineRule="auto"/>
        <w:ind w:firstLineChars="200" w:firstLine="480"/>
        <w:rPr>
          <w:rFonts w:ascii="宋体" w:eastAsia="宋体" w:hAnsi="宋体"/>
          <w:kern w:val="0"/>
          <w:sz w:val="24"/>
        </w:rPr>
      </w:pPr>
      <w:r>
        <w:rPr>
          <w:rFonts w:ascii="宋体" w:eastAsia="宋体" w:hAnsi="宋体" w:hint="eastAsia"/>
          <w:kern w:val="0"/>
          <w:sz w:val="24"/>
        </w:rPr>
        <w:t>复试成绩实行百分制。复试各项成绩评定、计算应根据学校统一划定的标准执行。复试成绩汇总计算过程中要有至少两位老师在场，确保成绩计算的正确性，并最终交复试领导小组组长进行核查，以确定最终的录取名单。</w:t>
      </w:r>
    </w:p>
    <w:p w:rsidR="005B7601" w:rsidRDefault="008E1B36">
      <w:pPr>
        <w:widowControl/>
        <w:spacing w:line="360" w:lineRule="auto"/>
        <w:ind w:right="-692" w:firstLineChars="200" w:firstLine="482"/>
        <w:rPr>
          <w:rFonts w:ascii="宋体" w:eastAsia="宋体" w:hAnsi="宋体"/>
          <w:b/>
          <w:kern w:val="0"/>
          <w:sz w:val="24"/>
        </w:rPr>
      </w:pPr>
      <w:r>
        <w:rPr>
          <w:rFonts w:ascii="宋体" w:eastAsia="宋体" w:hAnsi="宋体" w:hint="eastAsia"/>
          <w:b/>
          <w:kern w:val="0"/>
          <w:sz w:val="24"/>
        </w:rPr>
        <w:t>（一）成绩计算方法</w:t>
      </w:r>
    </w:p>
    <w:p w:rsidR="005B7601" w:rsidRDefault="008E1B36">
      <w:pPr>
        <w:spacing w:line="360" w:lineRule="auto"/>
        <w:ind w:firstLineChars="200" w:firstLine="480"/>
        <w:rPr>
          <w:rFonts w:ascii="宋体" w:eastAsia="宋体" w:hAnsi="宋体"/>
          <w:bCs/>
          <w:kern w:val="0"/>
          <w:sz w:val="24"/>
        </w:rPr>
      </w:pPr>
      <w:r>
        <w:rPr>
          <w:rFonts w:ascii="宋体" w:eastAsia="宋体" w:hAnsi="宋体"/>
          <w:kern w:val="0"/>
          <w:sz w:val="24"/>
        </w:rPr>
        <w:t>1</w:t>
      </w:r>
      <w:r>
        <w:rPr>
          <w:rFonts w:ascii="宋体" w:eastAsia="宋体" w:hAnsi="宋体" w:hint="eastAsia"/>
          <w:kern w:val="0"/>
          <w:sz w:val="24"/>
        </w:rPr>
        <w:t>、复试满分分值为</w:t>
      </w:r>
      <w:r>
        <w:rPr>
          <w:rFonts w:ascii="宋体" w:eastAsia="宋体" w:hAnsi="宋体"/>
          <w:kern w:val="0"/>
          <w:sz w:val="24"/>
        </w:rPr>
        <w:t>100</w:t>
      </w:r>
      <w:r>
        <w:rPr>
          <w:rFonts w:ascii="宋体" w:eastAsia="宋体" w:hAnsi="宋体" w:hint="eastAsia"/>
          <w:kern w:val="0"/>
          <w:sz w:val="24"/>
        </w:rPr>
        <w:t>分，其中专业课笔试</w:t>
      </w:r>
      <w:r>
        <w:rPr>
          <w:rFonts w:ascii="宋体" w:eastAsia="宋体" w:hAnsi="宋体"/>
          <w:kern w:val="0"/>
          <w:sz w:val="24"/>
        </w:rPr>
        <w:t>45</w:t>
      </w:r>
      <w:r>
        <w:rPr>
          <w:rFonts w:ascii="宋体" w:eastAsia="宋体" w:hAnsi="宋体" w:hint="eastAsia"/>
          <w:kern w:val="0"/>
          <w:sz w:val="24"/>
        </w:rPr>
        <w:t>分，综合能力测试</w:t>
      </w:r>
      <w:r>
        <w:rPr>
          <w:rFonts w:ascii="宋体" w:eastAsia="宋体" w:hAnsi="宋体"/>
          <w:kern w:val="0"/>
          <w:sz w:val="24"/>
        </w:rPr>
        <w:t>35</w:t>
      </w:r>
      <w:r>
        <w:rPr>
          <w:rFonts w:ascii="宋体" w:eastAsia="宋体" w:hAnsi="宋体" w:hint="eastAsia"/>
          <w:kern w:val="0"/>
          <w:sz w:val="24"/>
        </w:rPr>
        <w:t>分，外语水平测试</w:t>
      </w:r>
      <w:r>
        <w:rPr>
          <w:rFonts w:ascii="宋体" w:eastAsia="宋体" w:hAnsi="宋体"/>
          <w:kern w:val="0"/>
          <w:sz w:val="24"/>
        </w:rPr>
        <w:t>15</w:t>
      </w:r>
      <w:r>
        <w:rPr>
          <w:rFonts w:ascii="宋体" w:eastAsia="宋体" w:hAnsi="宋体" w:hint="eastAsia"/>
          <w:kern w:val="0"/>
          <w:sz w:val="24"/>
        </w:rPr>
        <w:t>分，</w:t>
      </w:r>
      <w:r>
        <w:rPr>
          <w:rFonts w:ascii="宋体" w:eastAsia="宋体" w:hAnsi="宋体" w:hint="eastAsia"/>
          <w:sz w:val="24"/>
          <w:szCs w:val="24"/>
        </w:rPr>
        <w:t>思想政治理论</w:t>
      </w:r>
      <w:r>
        <w:rPr>
          <w:rFonts w:ascii="宋体" w:eastAsia="宋体" w:hAnsi="宋体"/>
          <w:kern w:val="0"/>
          <w:sz w:val="24"/>
        </w:rPr>
        <w:t>5</w:t>
      </w:r>
      <w:r>
        <w:rPr>
          <w:rFonts w:ascii="宋体" w:eastAsia="宋体" w:hAnsi="宋体" w:hint="eastAsia"/>
          <w:kern w:val="0"/>
          <w:sz w:val="24"/>
        </w:rPr>
        <w:t>分。复试中的思想政治品德考核和体格检查，不计入复试总分，其成绩计为合</w:t>
      </w:r>
      <w:r>
        <w:rPr>
          <w:rFonts w:ascii="宋体" w:eastAsia="宋体" w:hAnsi="宋体" w:hint="eastAsia"/>
          <w:bCs/>
          <w:kern w:val="0"/>
          <w:sz w:val="24"/>
        </w:rPr>
        <w:t>格与不合格。</w:t>
      </w:r>
    </w:p>
    <w:p w:rsidR="005B7601" w:rsidRDefault="008E1B36">
      <w:pPr>
        <w:spacing w:line="360" w:lineRule="auto"/>
        <w:ind w:firstLineChars="200" w:firstLine="480"/>
        <w:rPr>
          <w:rFonts w:ascii="宋体" w:eastAsia="宋体" w:hAnsi="宋体"/>
          <w:bCs/>
          <w:kern w:val="0"/>
          <w:sz w:val="24"/>
        </w:rPr>
      </w:pPr>
      <w:r>
        <w:rPr>
          <w:rFonts w:ascii="宋体" w:eastAsia="宋体" w:hAnsi="宋体" w:hint="eastAsia"/>
          <w:bCs/>
          <w:kern w:val="0"/>
          <w:sz w:val="24"/>
        </w:rPr>
        <w:t>2、初试成绩占总成绩70%，复试成绩占总成绩30%。</w:t>
      </w:r>
    </w:p>
    <w:p w:rsidR="005B7601" w:rsidRDefault="008E1B36">
      <w:pPr>
        <w:spacing w:line="360" w:lineRule="auto"/>
        <w:ind w:firstLineChars="200" w:firstLine="480"/>
        <w:rPr>
          <w:rFonts w:ascii="宋体" w:eastAsia="宋体" w:hAnsi="宋体"/>
          <w:bCs/>
          <w:kern w:val="0"/>
          <w:sz w:val="24"/>
        </w:rPr>
      </w:pPr>
      <w:r>
        <w:rPr>
          <w:rFonts w:ascii="宋体" w:eastAsia="宋体" w:hAnsi="宋体" w:hint="eastAsia"/>
          <w:bCs/>
          <w:kern w:val="0"/>
          <w:sz w:val="24"/>
        </w:rPr>
        <w:t>3、按照总分从高分到低分依次录取。总成绩分数相同，按照初试总成绩排序；初试总成绩且复试成绩相同，按照初试专业课成绩排序。</w:t>
      </w:r>
    </w:p>
    <w:p w:rsidR="005B7601" w:rsidRDefault="008E1B36">
      <w:pPr>
        <w:widowControl/>
        <w:spacing w:line="360" w:lineRule="auto"/>
        <w:ind w:right="-692" w:firstLineChars="200" w:firstLine="482"/>
        <w:rPr>
          <w:rFonts w:ascii="宋体" w:eastAsia="宋体" w:hAnsi="宋体"/>
          <w:b/>
          <w:color w:val="000000"/>
          <w:kern w:val="0"/>
          <w:sz w:val="24"/>
        </w:rPr>
      </w:pPr>
      <w:r>
        <w:rPr>
          <w:rFonts w:ascii="宋体" w:eastAsia="宋体" w:hAnsi="宋体" w:hint="eastAsia"/>
          <w:b/>
          <w:color w:val="000000"/>
          <w:kern w:val="0"/>
          <w:sz w:val="24"/>
        </w:rPr>
        <w:t>（二）成绩评定标准</w:t>
      </w:r>
    </w:p>
    <w:p w:rsidR="005B7601" w:rsidRDefault="008E1B36">
      <w:pPr>
        <w:widowControl/>
        <w:spacing w:line="360" w:lineRule="auto"/>
        <w:ind w:right="560"/>
        <w:jc w:val="center"/>
        <w:rPr>
          <w:rFonts w:ascii="宋体" w:eastAsia="宋体" w:hAnsi="宋体"/>
          <w:b/>
          <w:color w:val="000000"/>
          <w:kern w:val="0"/>
          <w:sz w:val="24"/>
          <w:szCs w:val="24"/>
        </w:rPr>
      </w:pPr>
      <w:r>
        <w:rPr>
          <w:rFonts w:ascii="宋体" w:eastAsia="宋体" w:hAnsi="宋体" w:hint="eastAsia"/>
          <w:b/>
          <w:color w:val="000000"/>
          <w:kern w:val="0"/>
          <w:sz w:val="24"/>
          <w:szCs w:val="24"/>
        </w:rPr>
        <w:t>硕士研究生复试成绩评定标准</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96"/>
        <w:gridCol w:w="969"/>
        <w:gridCol w:w="731"/>
        <w:gridCol w:w="4000"/>
      </w:tblGrid>
      <w:tr w:rsidR="005B7601" w:rsidTr="00C912E6">
        <w:trPr>
          <w:cantSplit/>
          <w:jc w:val="center"/>
        </w:trPr>
        <w:tc>
          <w:tcPr>
            <w:tcW w:w="648" w:type="dxa"/>
            <w:vAlign w:val="center"/>
          </w:tcPr>
          <w:p w:rsidR="005B7601" w:rsidRDefault="008E1B36">
            <w:pPr>
              <w:widowControl/>
              <w:snapToGrid w:val="0"/>
              <w:spacing w:line="360" w:lineRule="auto"/>
              <w:jc w:val="center"/>
              <w:rPr>
                <w:rFonts w:ascii="宋体" w:eastAsia="宋体" w:hAnsi="宋体"/>
                <w:color w:val="000000"/>
                <w:kern w:val="0"/>
                <w:szCs w:val="21"/>
              </w:rPr>
            </w:pPr>
            <w:r>
              <w:rPr>
                <w:rFonts w:ascii="宋体" w:eastAsia="宋体" w:hAnsi="宋体" w:hint="eastAsia"/>
                <w:color w:val="000000"/>
                <w:kern w:val="0"/>
                <w:szCs w:val="21"/>
              </w:rPr>
              <w:t>序号</w:t>
            </w:r>
          </w:p>
        </w:tc>
        <w:tc>
          <w:tcPr>
            <w:tcW w:w="1896" w:type="dxa"/>
            <w:vAlign w:val="center"/>
          </w:tcPr>
          <w:p w:rsidR="005B7601" w:rsidRDefault="008E1B36">
            <w:pPr>
              <w:widowControl/>
              <w:snapToGrid w:val="0"/>
              <w:spacing w:line="360" w:lineRule="auto"/>
              <w:jc w:val="center"/>
              <w:rPr>
                <w:rFonts w:ascii="宋体" w:eastAsia="宋体" w:hAnsi="宋体"/>
                <w:color w:val="000000"/>
                <w:kern w:val="0"/>
                <w:szCs w:val="21"/>
              </w:rPr>
            </w:pPr>
            <w:r>
              <w:rPr>
                <w:rFonts w:ascii="宋体" w:eastAsia="宋体" w:hAnsi="宋体" w:hint="eastAsia"/>
                <w:color w:val="000000"/>
                <w:kern w:val="0"/>
                <w:szCs w:val="21"/>
              </w:rPr>
              <w:t>成绩类别</w:t>
            </w:r>
          </w:p>
        </w:tc>
        <w:tc>
          <w:tcPr>
            <w:tcW w:w="969" w:type="dxa"/>
            <w:vAlign w:val="center"/>
          </w:tcPr>
          <w:p w:rsidR="005B7601" w:rsidRDefault="008E1B36">
            <w:pPr>
              <w:widowControl/>
              <w:snapToGrid w:val="0"/>
              <w:spacing w:line="360" w:lineRule="auto"/>
              <w:jc w:val="center"/>
              <w:rPr>
                <w:rFonts w:ascii="宋体" w:eastAsia="宋体" w:hAnsi="宋体"/>
                <w:color w:val="000000"/>
                <w:kern w:val="0"/>
                <w:szCs w:val="21"/>
              </w:rPr>
            </w:pPr>
            <w:r>
              <w:rPr>
                <w:rFonts w:ascii="宋体" w:eastAsia="宋体" w:hAnsi="宋体" w:hint="eastAsia"/>
                <w:color w:val="000000"/>
                <w:kern w:val="0"/>
                <w:szCs w:val="21"/>
              </w:rPr>
              <w:t>时间</w:t>
            </w:r>
          </w:p>
        </w:tc>
        <w:tc>
          <w:tcPr>
            <w:tcW w:w="731" w:type="dxa"/>
            <w:vAlign w:val="center"/>
          </w:tcPr>
          <w:p w:rsidR="005B7601" w:rsidRDefault="008E1B36">
            <w:pPr>
              <w:widowControl/>
              <w:snapToGrid w:val="0"/>
              <w:spacing w:line="360" w:lineRule="auto"/>
              <w:jc w:val="center"/>
              <w:rPr>
                <w:rFonts w:ascii="宋体" w:eastAsia="宋体" w:hAnsi="宋体"/>
                <w:color w:val="000000"/>
                <w:kern w:val="0"/>
                <w:szCs w:val="21"/>
              </w:rPr>
            </w:pPr>
            <w:r>
              <w:rPr>
                <w:rFonts w:ascii="宋体" w:eastAsia="宋体" w:hAnsi="宋体" w:hint="eastAsia"/>
                <w:color w:val="000000"/>
                <w:kern w:val="0"/>
                <w:szCs w:val="21"/>
              </w:rPr>
              <w:t>满分</w:t>
            </w:r>
          </w:p>
        </w:tc>
        <w:tc>
          <w:tcPr>
            <w:tcW w:w="4000" w:type="dxa"/>
            <w:vAlign w:val="center"/>
          </w:tcPr>
          <w:p w:rsidR="005B7601" w:rsidRDefault="008E1B36">
            <w:pPr>
              <w:widowControl/>
              <w:snapToGrid w:val="0"/>
              <w:spacing w:line="360" w:lineRule="auto"/>
              <w:jc w:val="center"/>
              <w:rPr>
                <w:rFonts w:ascii="宋体" w:eastAsia="宋体" w:hAnsi="宋体"/>
                <w:color w:val="000000"/>
                <w:kern w:val="0"/>
                <w:szCs w:val="21"/>
              </w:rPr>
            </w:pPr>
            <w:r>
              <w:rPr>
                <w:rFonts w:ascii="宋体" w:eastAsia="宋体" w:hAnsi="宋体" w:hint="eastAsia"/>
                <w:color w:val="000000"/>
                <w:kern w:val="0"/>
                <w:szCs w:val="21"/>
              </w:rPr>
              <w:t>备注</w:t>
            </w:r>
          </w:p>
        </w:tc>
      </w:tr>
      <w:tr w:rsidR="005B7601" w:rsidTr="00C912E6">
        <w:trPr>
          <w:cantSplit/>
          <w:jc w:val="center"/>
        </w:trPr>
        <w:tc>
          <w:tcPr>
            <w:tcW w:w="648"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color w:val="000000"/>
                <w:szCs w:val="21"/>
              </w:rPr>
              <w:t>1</w:t>
            </w:r>
          </w:p>
        </w:tc>
        <w:tc>
          <w:tcPr>
            <w:tcW w:w="1896"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专业</w:t>
            </w:r>
            <w:r>
              <w:rPr>
                <w:rFonts w:ascii="宋体" w:eastAsia="宋体" w:hAnsi="宋体" w:hint="eastAsia"/>
                <w:bCs/>
                <w:color w:val="000000"/>
                <w:szCs w:val="21"/>
              </w:rPr>
              <w:t>笔试</w:t>
            </w:r>
          </w:p>
        </w:tc>
        <w:tc>
          <w:tcPr>
            <w:tcW w:w="969"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szCs w:val="21"/>
              </w:rPr>
              <w:t>30</w:t>
            </w:r>
            <w:r>
              <w:rPr>
                <w:rFonts w:ascii="宋体" w:eastAsia="宋体" w:hAnsi="宋体" w:hint="eastAsia"/>
                <w:szCs w:val="21"/>
              </w:rPr>
              <w:t>分</w:t>
            </w:r>
            <w:r>
              <w:rPr>
                <w:rFonts w:ascii="宋体" w:eastAsia="宋体" w:hAnsi="宋体" w:hint="eastAsia"/>
                <w:color w:val="000000"/>
                <w:szCs w:val="21"/>
              </w:rPr>
              <w:t>钟</w:t>
            </w:r>
          </w:p>
        </w:tc>
        <w:tc>
          <w:tcPr>
            <w:tcW w:w="731"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color w:val="000000"/>
                <w:szCs w:val="21"/>
              </w:rPr>
              <w:t>50</w:t>
            </w:r>
          </w:p>
        </w:tc>
        <w:tc>
          <w:tcPr>
            <w:tcW w:w="4000" w:type="dxa"/>
            <w:vMerge w:val="restart"/>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复试成绩低于</w:t>
            </w:r>
            <w:r>
              <w:rPr>
                <w:rFonts w:ascii="宋体" w:eastAsia="宋体" w:hAnsi="宋体"/>
                <w:color w:val="000000"/>
                <w:szCs w:val="21"/>
              </w:rPr>
              <w:t>60</w:t>
            </w:r>
            <w:r>
              <w:rPr>
                <w:rFonts w:ascii="宋体" w:eastAsia="宋体" w:hAnsi="宋体" w:hint="eastAsia"/>
                <w:color w:val="000000"/>
                <w:szCs w:val="21"/>
              </w:rPr>
              <w:t>分不予录取</w:t>
            </w:r>
          </w:p>
        </w:tc>
      </w:tr>
      <w:tr w:rsidR="00C912E6" w:rsidTr="00C912E6">
        <w:trPr>
          <w:cantSplit/>
          <w:trHeight w:val="677"/>
          <w:jc w:val="center"/>
        </w:trPr>
        <w:tc>
          <w:tcPr>
            <w:tcW w:w="648" w:type="dxa"/>
            <w:vAlign w:val="center"/>
          </w:tcPr>
          <w:p w:rsidR="00C912E6" w:rsidRDefault="00C912E6">
            <w:pPr>
              <w:widowControl/>
              <w:snapToGrid w:val="0"/>
              <w:spacing w:line="360" w:lineRule="auto"/>
              <w:jc w:val="center"/>
              <w:rPr>
                <w:rFonts w:ascii="宋体" w:eastAsia="宋体" w:hAnsi="宋体"/>
                <w:color w:val="000000"/>
                <w:szCs w:val="21"/>
              </w:rPr>
            </w:pPr>
            <w:r>
              <w:rPr>
                <w:rFonts w:ascii="宋体" w:eastAsia="宋体" w:hAnsi="宋体"/>
                <w:color w:val="000000"/>
                <w:szCs w:val="21"/>
              </w:rPr>
              <w:t>2</w:t>
            </w:r>
          </w:p>
        </w:tc>
        <w:tc>
          <w:tcPr>
            <w:tcW w:w="1896" w:type="dxa"/>
            <w:vAlign w:val="center"/>
          </w:tcPr>
          <w:p w:rsidR="00C912E6" w:rsidRPr="00C912E6" w:rsidRDefault="00C912E6">
            <w:pPr>
              <w:widowControl/>
              <w:snapToGrid w:val="0"/>
              <w:spacing w:line="360" w:lineRule="auto"/>
              <w:jc w:val="center"/>
              <w:rPr>
                <w:rFonts w:ascii="宋体" w:eastAsia="宋体" w:hAnsi="宋体"/>
                <w:color w:val="000000"/>
                <w:szCs w:val="21"/>
              </w:rPr>
            </w:pPr>
            <w:r w:rsidRPr="00C912E6">
              <w:rPr>
                <w:rFonts w:ascii="宋体" w:eastAsia="宋体" w:hAnsi="宋体" w:hint="eastAsia"/>
                <w:color w:val="000000"/>
                <w:szCs w:val="21"/>
              </w:rPr>
              <w:t>综合能力测试、</w:t>
            </w:r>
            <w:r>
              <w:rPr>
                <w:rFonts w:ascii="宋体" w:eastAsia="宋体" w:hAnsi="宋体" w:hint="eastAsia"/>
                <w:color w:val="000000"/>
                <w:szCs w:val="21"/>
              </w:rPr>
              <w:t>外语水平测试</w:t>
            </w:r>
          </w:p>
        </w:tc>
        <w:tc>
          <w:tcPr>
            <w:tcW w:w="969" w:type="dxa"/>
            <w:vMerge w:val="restart"/>
            <w:vAlign w:val="center"/>
          </w:tcPr>
          <w:p w:rsidR="00C912E6" w:rsidRDefault="00C912E6" w:rsidP="00C912E6">
            <w:pPr>
              <w:widowControl/>
              <w:snapToGrid w:val="0"/>
              <w:spacing w:line="360" w:lineRule="auto"/>
              <w:jc w:val="center"/>
              <w:rPr>
                <w:rFonts w:ascii="宋体" w:eastAsia="宋体" w:hAnsi="宋体"/>
                <w:color w:val="FF0000"/>
                <w:szCs w:val="21"/>
              </w:rPr>
            </w:pPr>
            <w:bookmarkStart w:id="0" w:name="_GoBack"/>
            <w:r w:rsidRPr="00C912E6">
              <w:rPr>
                <w:rFonts w:ascii="宋体" w:eastAsia="宋体" w:hAnsi="宋体"/>
                <w:color w:val="000000"/>
                <w:szCs w:val="21"/>
              </w:rPr>
              <w:t>20</w:t>
            </w:r>
            <w:r w:rsidRPr="00C912E6">
              <w:rPr>
                <w:rFonts w:ascii="宋体" w:eastAsia="宋体" w:hAnsi="宋体" w:hint="eastAsia"/>
                <w:color w:val="000000"/>
                <w:szCs w:val="21"/>
              </w:rPr>
              <w:t>分钟</w:t>
            </w:r>
            <w:bookmarkEnd w:id="0"/>
          </w:p>
        </w:tc>
        <w:tc>
          <w:tcPr>
            <w:tcW w:w="731" w:type="dxa"/>
            <w:vAlign w:val="center"/>
          </w:tcPr>
          <w:p w:rsidR="00C912E6" w:rsidRDefault="00C912E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50</w:t>
            </w:r>
          </w:p>
        </w:tc>
        <w:tc>
          <w:tcPr>
            <w:tcW w:w="4000" w:type="dxa"/>
            <w:vMerge/>
            <w:vAlign w:val="center"/>
          </w:tcPr>
          <w:p w:rsidR="00C912E6" w:rsidRDefault="00C912E6">
            <w:pPr>
              <w:widowControl/>
              <w:snapToGrid w:val="0"/>
              <w:spacing w:line="360" w:lineRule="auto"/>
              <w:jc w:val="center"/>
              <w:rPr>
                <w:rFonts w:ascii="宋体" w:eastAsia="宋体" w:hAnsi="宋体"/>
                <w:color w:val="000000"/>
                <w:szCs w:val="21"/>
              </w:rPr>
            </w:pPr>
          </w:p>
        </w:tc>
      </w:tr>
      <w:tr w:rsidR="00C912E6" w:rsidTr="00C912E6">
        <w:trPr>
          <w:cantSplit/>
          <w:jc w:val="center"/>
        </w:trPr>
        <w:tc>
          <w:tcPr>
            <w:tcW w:w="648" w:type="dxa"/>
            <w:vAlign w:val="center"/>
          </w:tcPr>
          <w:p w:rsidR="00C912E6" w:rsidRDefault="00C912E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3</w:t>
            </w:r>
          </w:p>
        </w:tc>
        <w:tc>
          <w:tcPr>
            <w:tcW w:w="1896" w:type="dxa"/>
            <w:vAlign w:val="center"/>
          </w:tcPr>
          <w:p w:rsidR="00C912E6" w:rsidRDefault="00C912E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思想政治品德考核</w:t>
            </w:r>
          </w:p>
        </w:tc>
        <w:tc>
          <w:tcPr>
            <w:tcW w:w="969" w:type="dxa"/>
            <w:vMerge/>
            <w:vAlign w:val="center"/>
          </w:tcPr>
          <w:p w:rsidR="00C912E6" w:rsidRDefault="00C912E6">
            <w:pPr>
              <w:widowControl/>
              <w:snapToGrid w:val="0"/>
              <w:spacing w:line="360" w:lineRule="auto"/>
              <w:jc w:val="center"/>
              <w:rPr>
                <w:rFonts w:ascii="宋体" w:eastAsia="宋体" w:hAnsi="宋体"/>
                <w:color w:val="FF0000"/>
                <w:szCs w:val="21"/>
              </w:rPr>
            </w:pPr>
          </w:p>
        </w:tc>
        <w:tc>
          <w:tcPr>
            <w:tcW w:w="731" w:type="dxa"/>
            <w:vAlign w:val="center"/>
          </w:tcPr>
          <w:p w:rsidR="00C912E6" w:rsidRDefault="00C912E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合格</w:t>
            </w:r>
          </w:p>
        </w:tc>
        <w:tc>
          <w:tcPr>
            <w:tcW w:w="4000" w:type="dxa"/>
            <w:vAlign w:val="center"/>
          </w:tcPr>
          <w:p w:rsidR="00C912E6" w:rsidRDefault="00C912E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不合格者不予录取</w:t>
            </w:r>
          </w:p>
        </w:tc>
      </w:tr>
      <w:tr w:rsidR="005B7601" w:rsidTr="00C912E6">
        <w:trPr>
          <w:cantSplit/>
          <w:jc w:val="center"/>
        </w:trPr>
        <w:tc>
          <w:tcPr>
            <w:tcW w:w="648"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4</w:t>
            </w:r>
          </w:p>
        </w:tc>
        <w:tc>
          <w:tcPr>
            <w:tcW w:w="1896"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体检</w:t>
            </w:r>
          </w:p>
        </w:tc>
        <w:tc>
          <w:tcPr>
            <w:tcW w:w="969"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color w:val="000000"/>
                <w:szCs w:val="21"/>
              </w:rPr>
              <w:t>/</w:t>
            </w:r>
          </w:p>
        </w:tc>
        <w:tc>
          <w:tcPr>
            <w:tcW w:w="731"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合格</w:t>
            </w:r>
          </w:p>
        </w:tc>
        <w:tc>
          <w:tcPr>
            <w:tcW w:w="4000"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不合格者不予录取</w:t>
            </w:r>
          </w:p>
        </w:tc>
      </w:tr>
      <w:tr w:rsidR="005B7601" w:rsidTr="00C912E6">
        <w:trPr>
          <w:cantSplit/>
          <w:jc w:val="center"/>
        </w:trPr>
        <w:tc>
          <w:tcPr>
            <w:tcW w:w="648"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color w:val="000000"/>
                <w:szCs w:val="21"/>
              </w:rPr>
              <w:lastRenderedPageBreak/>
              <w:t>6</w:t>
            </w:r>
          </w:p>
        </w:tc>
        <w:tc>
          <w:tcPr>
            <w:tcW w:w="1896"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复试加分项</w:t>
            </w:r>
          </w:p>
        </w:tc>
        <w:tc>
          <w:tcPr>
            <w:tcW w:w="969" w:type="dxa"/>
            <w:vAlign w:val="center"/>
          </w:tcPr>
          <w:p w:rsidR="005B7601" w:rsidRDefault="008E1B36">
            <w:pPr>
              <w:widowControl/>
              <w:snapToGrid w:val="0"/>
              <w:spacing w:line="360" w:lineRule="auto"/>
              <w:jc w:val="center"/>
              <w:rPr>
                <w:rFonts w:ascii="宋体" w:eastAsia="宋体" w:hAnsi="宋体"/>
                <w:color w:val="000000"/>
                <w:szCs w:val="21"/>
              </w:rPr>
            </w:pPr>
            <w:r>
              <w:rPr>
                <w:rFonts w:ascii="宋体" w:eastAsia="宋体" w:hAnsi="宋体" w:hint="eastAsia"/>
                <w:color w:val="000000"/>
                <w:szCs w:val="21"/>
              </w:rPr>
              <w:t>根据实际情况加入总分</w:t>
            </w:r>
          </w:p>
        </w:tc>
        <w:tc>
          <w:tcPr>
            <w:tcW w:w="731" w:type="dxa"/>
            <w:vAlign w:val="center"/>
          </w:tcPr>
          <w:p w:rsidR="005B7601" w:rsidRDefault="008E1B36">
            <w:pPr>
              <w:widowControl/>
              <w:snapToGrid w:val="0"/>
              <w:spacing w:line="360" w:lineRule="auto"/>
              <w:jc w:val="center"/>
              <w:rPr>
                <w:rFonts w:ascii="宋体" w:eastAsia="宋体" w:hAnsi="宋体"/>
                <w:b/>
                <w:color w:val="000000"/>
                <w:szCs w:val="21"/>
              </w:rPr>
            </w:pPr>
            <w:r>
              <w:rPr>
                <w:rFonts w:ascii="宋体" w:eastAsia="宋体" w:hAnsi="宋体"/>
                <w:b/>
                <w:color w:val="000000"/>
                <w:szCs w:val="21"/>
              </w:rPr>
              <w:t>\</w:t>
            </w:r>
          </w:p>
        </w:tc>
        <w:tc>
          <w:tcPr>
            <w:tcW w:w="4000" w:type="dxa"/>
            <w:vAlign w:val="center"/>
          </w:tcPr>
          <w:p w:rsidR="005B7601" w:rsidRDefault="008E1B36">
            <w:pPr>
              <w:pStyle w:val="a5"/>
              <w:numPr>
                <w:ilvl w:val="0"/>
                <w:numId w:val="1"/>
              </w:numPr>
              <w:shd w:val="clear" w:color="auto" w:fill="FFFFFF"/>
              <w:spacing w:line="360" w:lineRule="auto"/>
              <w:rPr>
                <w:rFonts w:eastAsia="宋体"/>
                <w:color w:val="000000"/>
                <w:sz w:val="21"/>
                <w:szCs w:val="21"/>
              </w:rPr>
            </w:pPr>
            <w:r>
              <w:rPr>
                <w:rFonts w:eastAsia="宋体" w:hint="eastAsia"/>
                <w:color w:val="000000"/>
                <w:sz w:val="21"/>
                <w:szCs w:val="21"/>
              </w:rPr>
              <w:t>参加“大学生志愿服务西部计划”“三支一扶计划”“农村义务教育阶段学校教师特设岗位计划”“赴外汉语教师志愿者”等项目服务期满、考核合格的考生，</w:t>
            </w:r>
            <w:r>
              <w:rPr>
                <w:rFonts w:eastAsia="宋体"/>
                <w:color w:val="000000"/>
                <w:sz w:val="21"/>
                <w:szCs w:val="21"/>
              </w:rPr>
              <w:t>3</w:t>
            </w:r>
            <w:r>
              <w:rPr>
                <w:rFonts w:eastAsia="宋体" w:hint="eastAsia"/>
                <w:color w:val="000000"/>
                <w:sz w:val="21"/>
                <w:szCs w:val="21"/>
              </w:rPr>
              <w:t>年内参加全国硕士研究生招生考试的，初试总分加</w:t>
            </w:r>
            <w:r>
              <w:rPr>
                <w:rFonts w:eastAsia="宋体"/>
                <w:color w:val="000000"/>
                <w:sz w:val="21"/>
                <w:szCs w:val="21"/>
              </w:rPr>
              <w:t>10</w:t>
            </w:r>
            <w:r>
              <w:rPr>
                <w:rFonts w:eastAsia="宋体" w:hint="eastAsia"/>
                <w:color w:val="000000"/>
                <w:sz w:val="21"/>
                <w:szCs w:val="21"/>
              </w:rPr>
              <w:t>分，同等条件下优先录取。</w:t>
            </w:r>
          </w:p>
          <w:p w:rsidR="005B7601" w:rsidRDefault="008E1B36">
            <w:pPr>
              <w:pStyle w:val="a5"/>
              <w:numPr>
                <w:ilvl w:val="0"/>
                <w:numId w:val="1"/>
              </w:numPr>
              <w:shd w:val="clear" w:color="auto" w:fill="FFFFFF"/>
              <w:spacing w:line="360" w:lineRule="auto"/>
              <w:rPr>
                <w:rFonts w:eastAsia="宋体"/>
                <w:color w:val="000000"/>
                <w:sz w:val="21"/>
                <w:szCs w:val="21"/>
              </w:rPr>
            </w:pPr>
            <w:r>
              <w:rPr>
                <w:rFonts w:eastAsia="宋体" w:hint="eastAsia"/>
                <w:color w:val="000000"/>
                <w:sz w:val="21"/>
                <w:szCs w:val="21"/>
              </w:rPr>
              <w:t>高校学生应征入伍服义务兵役退役，达到报考条件后，</w:t>
            </w:r>
            <w:r>
              <w:rPr>
                <w:rFonts w:eastAsia="宋体"/>
                <w:color w:val="000000"/>
                <w:sz w:val="21"/>
                <w:szCs w:val="21"/>
              </w:rPr>
              <w:t>3</w:t>
            </w:r>
            <w:r>
              <w:rPr>
                <w:rFonts w:eastAsia="宋体" w:hint="eastAsia"/>
                <w:color w:val="000000"/>
                <w:sz w:val="21"/>
                <w:szCs w:val="21"/>
              </w:rPr>
              <w:t>年内参加全国硕士研究生招生考试的考生，初试总分加</w:t>
            </w:r>
            <w:r>
              <w:rPr>
                <w:rFonts w:eastAsia="宋体"/>
                <w:color w:val="000000"/>
                <w:sz w:val="21"/>
                <w:szCs w:val="21"/>
              </w:rPr>
              <w:t>10</w:t>
            </w:r>
            <w:r>
              <w:rPr>
                <w:rFonts w:eastAsia="宋体" w:hint="eastAsia"/>
                <w:color w:val="000000"/>
                <w:sz w:val="21"/>
                <w:szCs w:val="21"/>
              </w:rPr>
              <w:t>分，同等条件下优先录取。纳入“退役大学生士兵”专项计划招录的，不再享受退役大学生士兵初试加分政策。在部队荣立二等功及以上，符合全国硕士研究生招生考试报考条件的，可申请免试</w:t>
            </w:r>
            <w:r>
              <w:rPr>
                <w:rFonts w:eastAsia="宋体"/>
                <w:color w:val="000000"/>
                <w:sz w:val="21"/>
                <w:szCs w:val="21"/>
              </w:rPr>
              <w:t>(</w:t>
            </w:r>
            <w:r>
              <w:rPr>
                <w:rFonts w:eastAsia="宋体" w:hint="eastAsia"/>
                <w:color w:val="000000"/>
                <w:sz w:val="21"/>
                <w:szCs w:val="21"/>
              </w:rPr>
              <w:t>初试</w:t>
            </w:r>
            <w:r>
              <w:rPr>
                <w:rFonts w:eastAsia="宋体"/>
                <w:color w:val="000000"/>
                <w:sz w:val="21"/>
                <w:szCs w:val="21"/>
              </w:rPr>
              <w:t>)</w:t>
            </w:r>
            <w:r>
              <w:rPr>
                <w:rFonts w:eastAsia="宋体" w:hint="eastAsia"/>
                <w:color w:val="000000"/>
                <w:sz w:val="21"/>
                <w:szCs w:val="21"/>
              </w:rPr>
              <w:t>攻读硕士研究生。</w:t>
            </w:r>
          </w:p>
          <w:p w:rsidR="005B7601" w:rsidRDefault="008E1B36">
            <w:pPr>
              <w:pStyle w:val="a5"/>
              <w:numPr>
                <w:ilvl w:val="0"/>
                <w:numId w:val="1"/>
              </w:numPr>
              <w:shd w:val="clear" w:color="auto" w:fill="FFFFFF"/>
              <w:spacing w:line="360" w:lineRule="auto"/>
              <w:rPr>
                <w:rFonts w:eastAsia="宋体"/>
                <w:color w:val="000000"/>
                <w:kern w:val="2"/>
                <w:sz w:val="21"/>
                <w:szCs w:val="21"/>
              </w:rPr>
            </w:pPr>
            <w:r>
              <w:rPr>
                <w:rFonts w:eastAsia="宋体" w:hint="eastAsia"/>
                <w:color w:val="000000"/>
                <w:sz w:val="21"/>
                <w:szCs w:val="21"/>
              </w:rPr>
              <w:t>参加“选聘高校毕业生到村任职”项目服务期满、考核称职以上的考生，</w:t>
            </w:r>
            <w:r>
              <w:rPr>
                <w:rFonts w:eastAsia="宋体"/>
                <w:color w:val="000000"/>
                <w:sz w:val="21"/>
                <w:szCs w:val="21"/>
              </w:rPr>
              <w:t>3</w:t>
            </w:r>
            <w:r>
              <w:rPr>
                <w:rFonts w:eastAsia="宋体" w:hint="eastAsia"/>
                <w:color w:val="000000"/>
                <w:sz w:val="21"/>
                <w:szCs w:val="21"/>
              </w:rPr>
              <w:t>年内参加全国硕士研究生招生考试的，初试总分加</w:t>
            </w:r>
            <w:r>
              <w:rPr>
                <w:rFonts w:eastAsia="宋体"/>
                <w:color w:val="000000"/>
                <w:sz w:val="21"/>
                <w:szCs w:val="21"/>
              </w:rPr>
              <w:t>10</w:t>
            </w:r>
            <w:r>
              <w:rPr>
                <w:rFonts w:eastAsia="宋体" w:hint="eastAsia"/>
                <w:color w:val="000000"/>
                <w:sz w:val="21"/>
                <w:szCs w:val="21"/>
              </w:rPr>
              <w:t>分，同等条件下优先录取，其中报考人文社科类专业研究生的，初试总分加</w:t>
            </w:r>
            <w:r>
              <w:rPr>
                <w:rFonts w:eastAsia="宋体"/>
                <w:color w:val="000000"/>
                <w:sz w:val="21"/>
                <w:szCs w:val="21"/>
              </w:rPr>
              <w:t>15</w:t>
            </w:r>
            <w:r>
              <w:rPr>
                <w:rFonts w:eastAsia="宋体" w:hint="eastAsia"/>
                <w:color w:val="000000"/>
                <w:sz w:val="21"/>
                <w:szCs w:val="21"/>
              </w:rPr>
              <w:t>分。上述加分项目不累计，同时满足两项以上加分条件的考生按最高项加分。“加分项目”考生提供的相关证明材料需经研究生处审核。</w:t>
            </w:r>
          </w:p>
        </w:tc>
      </w:tr>
    </w:tbl>
    <w:p w:rsidR="005B7601" w:rsidRDefault="005B7601">
      <w:pPr>
        <w:spacing w:line="360" w:lineRule="auto"/>
        <w:ind w:firstLineChars="2800" w:firstLine="6720"/>
        <w:rPr>
          <w:rFonts w:ascii="宋体" w:eastAsia="宋体" w:hAnsi="宋体"/>
          <w:color w:val="000000"/>
          <w:sz w:val="24"/>
          <w:szCs w:val="24"/>
        </w:rPr>
      </w:pPr>
    </w:p>
    <w:p w:rsidR="005B7601" w:rsidRDefault="005B7601">
      <w:pPr>
        <w:spacing w:line="360" w:lineRule="auto"/>
        <w:ind w:firstLineChars="200" w:firstLine="480"/>
        <w:rPr>
          <w:rFonts w:ascii="宋体" w:eastAsia="宋体" w:hAnsi="宋体"/>
          <w:color w:val="000000"/>
          <w:sz w:val="24"/>
          <w:szCs w:val="24"/>
        </w:rPr>
      </w:pPr>
    </w:p>
    <w:p w:rsidR="005B7601" w:rsidRDefault="005B7601">
      <w:pPr>
        <w:spacing w:line="360" w:lineRule="auto"/>
        <w:rPr>
          <w:color w:val="000000"/>
        </w:rPr>
      </w:pPr>
    </w:p>
    <w:sectPr w:rsidR="005B7601" w:rsidSect="004A79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1F0" w:rsidRDefault="002101F0" w:rsidP="00C912E6">
      <w:r>
        <w:separator/>
      </w:r>
    </w:p>
  </w:endnote>
  <w:endnote w:type="continuationSeparator" w:id="1">
    <w:p w:rsidR="002101F0" w:rsidRDefault="002101F0" w:rsidP="00C91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1F0" w:rsidRDefault="002101F0" w:rsidP="00C912E6">
      <w:r>
        <w:separator/>
      </w:r>
    </w:p>
  </w:footnote>
  <w:footnote w:type="continuationSeparator" w:id="1">
    <w:p w:rsidR="002101F0" w:rsidRDefault="002101F0" w:rsidP="00C91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23E"/>
    <w:rsid w:val="00135F87"/>
    <w:rsid w:val="002101F0"/>
    <w:rsid w:val="0027623E"/>
    <w:rsid w:val="00310AC6"/>
    <w:rsid w:val="00474F3D"/>
    <w:rsid w:val="004A796F"/>
    <w:rsid w:val="005B7601"/>
    <w:rsid w:val="00604B1D"/>
    <w:rsid w:val="006C6899"/>
    <w:rsid w:val="00826890"/>
    <w:rsid w:val="008E1B36"/>
    <w:rsid w:val="00A0611E"/>
    <w:rsid w:val="00C43D17"/>
    <w:rsid w:val="00C912E6"/>
    <w:rsid w:val="00CB5E3D"/>
    <w:rsid w:val="00FA0094"/>
    <w:rsid w:val="00FD0728"/>
    <w:rsid w:val="09302DCC"/>
    <w:rsid w:val="0B4D29DF"/>
    <w:rsid w:val="0F285410"/>
    <w:rsid w:val="11B3684C"/>
    <w:rsid w:val="16260E1B"/>
    <w:rsid w:val="1AE4547E"/>
    <w:rsid w:val="1B51662C"/>
    <w:rsid w:val="24203CC0"/>
    <w:rsid w:val="261077CF"/>
    <w:rsid w:val="2CB15A04"/>
    <w:rsid w:val="30492B46"/>
    <w:rsid w:val="30C37DA4"/>
    <w:rsid w:val="34050304"/>
    <w:rsid w:val="38AE3ADB"/>
    <w:rsid w:val="41BD050E"/>
    <w:rsid w:val="498517D3"/>
    <w:rsid w:val="49E15D07"/>
    <w:rsid w:val="4A955916"/>
    <w:rsid w:val="4B5D489E"/>
    <w:rsid w:val="4E505F85"/>
    <w:rsid w:val="54DF643B"/>
    <w:rsid w:val="5C721E83"/>
    <w:rsid w:val="6507026D"/>
    <w:rsid w:val="692106FE"/>
    <w:rsid w:val="6B025FC4"/>
    <w:rsid w:val="6F8A459B"/>
    <w:rsid w:val="6FC94A05"/>
    <w:rsid w:val="71C16D0F"/>
    <w:rsid w:val="728C7D07"/>
    <w:rsid w:val="74A11B24"/>
    <w:rsid w:val="79E043A5"/>
    <w:rsid w:val="7A0F067D"/>
    <w:rsid w:val="7C7A17EE"/>
    <w:rsid w:val="7E432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6F"/>
    <w:pPr>
      <w:widowControl w:val="0"/>
      <w:jc w:val="both"/>
    </w:pPr>
    <w:rPr>
      <w:rFonts w:ascii="等线" w:eastAsia="等线" w:hAnsi="等线" w:cs="宋体"/>
      <w:kern w:val="2"/>
      <w:sz w:val="21"/>
      <w:szCs w:val="22"/>
    </w:rPr>
  </w:style>
  <w:style w:type="paragraph" w:styleId="2">
    <w:name w:val="heading 2"/>
    <w:basedOn w:val="a"/>
    <w:next w:val="a"/>
    <w:link w:val="2Char"/>
    <w:uiPriority w:val="99"/>
    <w:qFormat/>
    <w:rsid w:val="004A796F"/>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A796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A796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A796F"/>
    <w:pPr>
      <w:widowControl/>
      <w:spacing w:before="100" w:beforeAutospacing="1" w:after="100" w:afterAutospacing="1"/>
      <w:jc w:val="left"/>
    </w:pPr>
    <w:rPr>
      <w:rFonts w:ascii="宋体" w:hAnsi="宋体"/>
      <w:kern w:val="0"/>
      <w:sz w:val="24"/>
    </w:rPr>
  </w:style>
  <w:style w:type="table" w:styleId="a6">
    <w:name w:val="Table Grid"/>
    <w:basedOn w:val="a1"/>
    <w:uiPriority w:val="99"/>
    <w:qFormat/>
    <w:rsid w:val="004A7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locked/>
    <w:rsid w:val="004A796F"/>
    <w:rPr>
      <w:b/>
    </w:rPr>
  </w:style>
  <w:style w:type="character" w:styleId="a8">
    <w:name w:val="FollowedHyperlink"/>
    <w:basedOn w:val="a0"/>
    <w:uiPriority w:val="99"/>
    <w:semiHidden/>
    <w:unhideWhenUsed/>
    <w:rsid w:val="004A796F"/>
    <w:rPr>
      <w:color w:val="800080"/>
      <w:u w:val="none"/>
    </w:rPr>
  </w:style>
  <w:style w:type="character" w:styleId="a9">
    <w:name w:val="Hyperlink"/>
    <w:uiPriority w:val="99"/>
    <w:qFormat/>
    <w:rsid w:val="004A796F"/>
    <w:rPr>
      <w:rFonts w:cs="Times New Roman"/>
      <w:color w:val="0563C1"/>
      <w:u w:val="single"/>
    </w:rPr>
  </w:style>
  <w:style w:type="character" w:customStyle="1" w:styleId="2Char">
    <w:name w:val="标题 2 Char"/>
    <w:link w:val="2"/>
    <w:uiPriority w:val="99"/>
    <w:qFormat/>
    <w:locked/>
    <w:rsid w:val="004A796F"/>
    <w:rPr>
      <w:rFonts w:ascii="等线 Light" w:eastAsia="等线 Light" w:hAnsi="等线 Light" w:cs="宋体"/>
      <w:b/>
      <w:bCs/>
      <w:sz w:val="32"/>
      <w:szCs w:val="32"/>
    </w:rPr>
  </w:style>
  <w:style w:type="character" w:customStyle="1" w:styleId="1">
    <w:name w:val="未处理的提及1"/>
    <w:uiPriority w:val="99"/>
    <w:qFormat/>
    <w:rsid w:val="004A796F"/>
    <w:rPr>
      <w:rFonts w:cs="Times New Roman"/>
      <w:color w:val="605E5C"/>
      <w:shd w:val="clear" w:color="auto" w:fill="E1DFDD"/>
    </w:rPr>
  </w:style>
  <w:style w:type="paragraph" w:styleId="aa">
    <w:name w:val="List Paragraph"/>
    <w:basedOn w:val="a"/>
    <w:uiPriority w:val="99"/>
    <w:qFormat/>
    <w:rsid w:val="004A796F"/>
    <w:pPr>
      <w:ind w:firstLineChars="200" w:firstLine="420"/>
    </w:pPr>
  </w:style>
  <w:style w:type="character" w:customStyle="1" w:styleId="Char0">
    <w:name w:val="页眉 Char"/>
    <w:link w:val="a4"/>
    <w:uiPriority w:val="99"/>
    <w:qFormat/>
    <w:rsid w:val="004A796F"/>
    <w:rPr>
      <w:rFonts w:ascii="等线" w:eastAsia="等线" w:hAnsi="等线" w:cs="宋体"/>
      <w:sz w:val="18"/>
      <w:szCs w:val="18"/>
    </w:rPr>
  </w:style>
  <w:style w:type="character" w:customStyle="1" w:styleId="Char">
    <w:name w:val="页脚 Char"/>
    <w:link w:val="a3"/>
    <w:uiPriority w:val="99"/>
    <w:qFormat/>
    <w:rsid w:val="004A796F"/>
    <w:rPr>
      <w:rFonts w:ascii="等线" w:eastAsia="等线" w:hAnsi="等线" w:cs="宋体"/>
      <w:sz w:val="18"/>
      <w:szCs w:val="18"/>
    </w:rPr>
  </w:style>
  <w:style w:type="paragraph" w:customStyle="1" w:styleId="Style16">
    <w:name w:val="_Style 16"/>
    <w:basedOn w:val="a"/>
    <w:next w:val="a"/>
    <w:rsid w:val="004A796F"/>
    <w:pPr>
      <w:pBdr>
        <w:bottom w:val="single" w:sz="6" w:space="1" w:color="auto"/>
      </w:pBdr>
      <w:jc w:val="center"/>
    </w:pPr>
    <w:rPr>
      <w:rFonts w:ascii="Arial" w:eastAsia="宋体"/>
      <w:vanish/>
      <w:sz w:val="16"/>
    </w:rPr>
  </w:style>
  <w:style w:type="paragraph" w:customStyle="1" w:styleId="Style17">
    <w:name w:val="_Style 17"/>
    <w:basedOn w:val="a"/>
    <w:next w:val="a"/>
    <w:qFormat/>
    <w:rsid w:val="004A796F"/>
    <w:pPr>
      <w:pBdr>
        <w:top w:val="single" w:sz="6" w:space="1" w:color="auto"/>
      </w:pBdr>
      <w:jc w:val="center"/>
    </w:pPr>
    <w:rPr>
      <w:rFonts w:ascii="Arial" w:eastAsia="宋体"/>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627</Words>
  <Characters>3579</Characters>
  <Application>Microsoft Office Word</Application>
  <DocSecurity>0</DocSecurity>
  <Lines>29</Lines>
  <Paragraphs>8</Paragraphs>
  <ScaleCrop>false</ScaleCrop>
  <Company>Hewlett-Packard Company</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 刚</dc:creator>
  <cp:lastModifiedBy>hb</cp:lastModifiedBy>
  <cp:revision>47</cp:revision>
  <cp:lastPrinted>2019-03-13T08:27:00Z</cp:lastPrinted>
  <dcterms:created xsi:type="dcterms:W3CDTF">2019-02-25T14:03:00Z</dcterms:created>
  <dcterms:modified xsi:type="dcterms:W3CDTF">2020-05-14T09:15:00Z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