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0A" w:rsidRDefault="00AD2239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考生须知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为了充分保障师生健康、减少人员流动和聚集，统筹考虑当前疫情防控形势、学校实际情况以及复试工作要求，经综合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判，学校决定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年硕士研究生招生复试采取网络远程复试的方式进行。请参加复试考生按以下要求做好复试准备：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一、提前熟悉复试要求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考生参加复试前须提前学习《国家教育考试违规处理办法》与《空军军医大学网络远程复试考场规则》，签订《诚信复试承诺书》，阅读《关于发布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年硕士研究生复试、调剂方案的通知》，保证对复试相关政策法规充分知情了解。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二、网络远程资格审查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（一）考生复试前应提供以下资料，通过电子邮件方式提交电子版材料：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初试准考证。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有效身份证件。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非应届本科生需提交学历证书、学位证书、《中国高等教育学历认证报告》。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教育部计划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应届本科考生需提交学生证、《教育部学籍在线验证报告》，英语四级成绩单，毕业证书及学士学位证书将在入学时提交审查。</w:t>
      </w:r>
    </w:p>
    <w:p w:rsidR="00EF080A" w:rsidRDefault="00AD22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5.</w:t>
      </w:r>
      <w:r>
        <w:rPr>
          <w:rFonts w:ascii="仿宋_GB2312" w:eastAsia="仿宋_GB2312" w:hint="eastAsia"/>
          <w:sz w:val="32"/>
          <w:szCs w:val="32"/>
        </w:rPr>
        <w:t>政治审查表</w:t>
      </w:r>
    </w:p>
    <w:p w:rsidR="00EF080A" w:rsidRDefault="00AD22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手写签订《诚信复试承诺书》</w:t>
      </w:r>
    </w:p>
    <w:p w:rsidR="00EF080A" w:rsidRDefault="00AD22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教育部计划考生须提交本人在当地三甲医院的体检报告（检查项目见附件）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院系要求的其他材料。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F080A" w:rsidRDefault="00AD22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（二）军队计划考生需在远程面试前将</w:t>
      </w:r>
      <w:r>
        <w:rPr>
          <w:rFonts w:ascii="仿宋_GB2312" w:eastAsia="仿宋_GB2312" w:hint="eastAsia"/>
          <w:sz w:val="32"/>
          <w:szCs w:val="32"/>
        </w:rPr>
        <w:t>《军队研究生招生复试审查</w:t>
      </w:r>
      <w:r>
        <w:rPr>
          <w:rFonts w:ascii="仿宋_GB2312" w:eastAsia="仿宋_GB2312" w:hint="eastAsia"/>
          <w:sz w:val="32"/>
          <w:szCs w:val="32"/>
        </w:rPr>
        <w:t>表》</w:t>
      </w:r>
      <w:r>
        <w:rPr>
          <w:rFonts w:ascii="仿宋_GB2312" w:eastAsia="仿宋_GB2312" w:hint="eastAsia"/>
          <w:sz w:val="32"/>
          <w:szCs w:val="32"/>
        </w:rPr>
        <w:t>（请在强军网军委训练管理部网页“常用表格”栏目中下载）</w:t>
      </w:r>
      <w:r>
        <w:rPr>
          <w:rFonts w:ascii="仿宋_GB2312" w:eastAsia="仿宋_GB2312" w:hint="eastAsia"/>
          <w:sz w:val="32"/>
          <w:szCs w:val="32"/>
        </w:rPr>
        <w:t>及相关证明材料</w:t>
      </w:r>
      <w:r>
        <w:rPr>
          <w:rFonts w:ascii="仿宋_GB2312" w:eastAsia="仿宋_GB2312" w:hint="eastAsia"/>
          <w:sz w:val="32"/>
          <w:szCs w:val="32"/>
        </w:rPr>
        <w:t>（现任建制连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（含）以上单位主官</w:t>
      </w:r>
      <w:r>
        <w:rPr>
          <w:rFonts w:ascii="仿宋_GB2312" w:eastAsia="仿宋_GB2312" w:hint="eastAsia"/>
          <w:sz w:val="32"/>
          <w:szCs w:val="32"/>
        </w:rPr>
        <w:t>需要</w:t>
      </w:r>
      <w:proofErr w:type="gramStart"/>
      <w:r>
        <w:rPr>
          <w:rFonts w:ascii="仿宋_GB2312" w:eastAsia="仿宋_GB2312" w:hint="eastAsia"/>
          <w:sz w:val="32"/>
          <w:szCs w:val="32"/>
        </w:rPr>
        <w:t>附命令</w:t>
      </w:r>
      <w:proofErr w:type="gramEnd"/>
      <w:r>
        <w:rPr>
          <w:rFonts w:ascii="仿宋_GB2312" w:eastAsia="仿宋_GB2312" w:hint="eastAsia"/>
          <w:sz w:val="32"/>
          <w:szCs w:val="32"/>
        </w:rPr>
        <w:t>复印件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通过邮政特快专递（</w:t>
      </w:r>
      <w:r>
        <w:rPr>
          <w:rFonts w:ascii="仿宋_GB2312" w:eastAsia="仿宋_GB2312" w:hint="eastAsia"/>
          <w:sz w:val="32"/>
          <w:szCs w:val="32"/>
        </w:rPr>
        <w:t>EMS</w:t>
      </w:r>
      <w:r>
        <w:rPr>
          <w:rFonts w:ascii="仿宋_GB2312" w:eastAsia="仿宋_GB2312" w:hint="eastAsia"/>
          <w:sz w:val="32"/>
          <w:szCs w:val="32"/>
        </w:rPr>
        <w:t>）邮寄至学校，并保存好原件电子版及复印件。</w:t>
      </w:r>
    </w:p>
    <w:p w:rsidR="00EF080A" w:rsidRDefault="00AD22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</w:t>
      </w:r>
      <w:r>
        <w:rPr>
          <w:rFonts w:ascii="仿宋_GB2312" w:eastAsia="仿宋_GB2312"/>
          <w:sz w:val="32"/>
          <w:szCs w:val="32"/>
        </w:rPr>
        <w:t>地址：西安市长乐西路</w:t>
      </w:r>
      <w:r>
        <w:rPr>
          <w:rFonts w:ascii="仿宋_GB2312" w:eastAsia="仿宋_GB2312"/>
          <w:sz w:val="32"/>
          <w:szCs w:val="32"/>
        </w:rPr>
        <w:t>169</w:t>
      </w:r>
      <w:r>
        <w:rPr>
          <w:rFonts w:ascii="仿宋_GB2312" w:eastAsia="仿宋_GB2312"/>
          <w:sz w:val="32"/>
          <w:szCs w:val="32"/>
        </w:rPr>
        <w:t>号空军军医大学（第四军医大学）研究生院招生培养处</w:t>
      </w:r>
    </w:p>
    <w:p w:rsidR="00EF080A" w:rsidRDefault="00AD22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邮政编码：</w:t>
      </w:r>
      <w:r>
        <w:rPr>
          <w:rFonts w:ascii="仿宋_GB2312" w:eastAsia="仿宋_GB2312"/>
          <w:sz w:val="32"/>
          <w:szCs w:val="32"/>
        </w:rPr>
        <w:t>710032</w:t>
      </w:r>
    </w:p>
    <w:p w:rsidR="00EF080A" w:rsidRDefault="00AD22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联系电话：（</w:t>
      </w:r>
      <w:r>
        <w:rPr>
          <w:rFonts w:ascii="仿宋_GB2312" w:eastAsia="仿宋_GB2312"/>
          <w:sz w:val="32"/>
          <w:szCs w:val="32"/>
        </w:rPr>
        <w:t>029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84712526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（三）心理检测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在远程面试之前，安排考生逐一进行可视化远程心理检测。心理检测时须核验考生身份并在工作人员监督下完成，每名考生时间约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分钟，工作人员将提供网络心理检测链接。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三、软硬件</w:t>
      </w:r>
      <w:r>
        <w:rPr>
          <w:rFonts w:ascii="仿宋_GB2312" w:eastAsia="仿宋_GB2312" w:hAnsi="仿宋_GB2312" w:cs="仿宋_GB2312" w:hint="eastAsia"/>
          <w:sz w:val="32"/>
          <w:szCs w:val="32"/>
        </w:rPr>
        <w:t>安装与测试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网络远程复试考生应按各院系要求准备好软硬件条件和网络环境，提前安装指定软件，并按要求时间配合完成网络远程复试软件测试。如有困难，及时向院系反映，做好沟通。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软硬件及环境要求：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良好的网络环境（有线、无线网络，</w:t>
      </w:r>
      <w:r>
        <w:rPr>
          <w:rFonts w:ascii="仿宋_GB2312" w:eastAsia="仿宋_GB2312" w:hAnsi="仿宋_GB2312" w:cs="仿宋_GB2312" w:hint="eastAsia"/>
          <w:sz w:val="32"/>
          <w:szCs w:val="32"/>
        </w:rPr>
        <w:t>4G/5G</w:t>
      </w:r>
      <w:r>
        <w:rPr>
          <w:rFonts w:ascii="仿宋_GB2312" w:eastAsia="仿宋_GB2312" w:hAnsi="仿宋_GB2312" w:cs="仿宋_GB2312" w:hint="eastAsia"/>
          <w:sz w:val="32"/>
          <w:szCs w:val="32"/>
        </w:rPr>
        <w:t>信号网络）和复试环境。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可以支撑“双机位”运行的硬件设备，即需要两部带摄像头的设备以及可进行通话的麦克风、音箱、支架等设备，电脑（</w:t>
      </w:r>
      <w:r>
        <w:rPr>
          <w:rFonts w:ascii="仿宋_GB2312" w:eastAsia="仿宋_GB2312" w:hAnsi="仿宋_GB2312" w:cs="仿宋_GB2312" w:hint="eastAsia"/>
          <w:sz w:val="32"/>
          <w:szCs w:val="32"/>
        </w:rPr>
        <w:t>Windows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系统）、手机均可。用于面试的一台设备（建议为电脑）从正面拍摄，用于监控面试环境的另一台设备从考生侧后方拍摄。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选择独立、可封闭的空间，确保安静整洁，复试期间严禁他人进入考试独立空间。除复试要求的设备和物品外，复试场所考生座位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米范围内不得存放任何书刊、报纸、资料、电子设备等。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四、远程面试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（一）面试期间建议将手机屏蔽语音通话功能、关闭监控机位的麦克风、取消音视频通话邀请通知、关闭其他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消息通知。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（二）认真阅读复试方案，了解面试内容。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五、其他说明</w:t>
      </w:r>
    </w:p>
    <w:p w:rsidR="00EF080A" w:rsidRDefault="00AD2239">
      <w:pPr>
        <w:spacing w:line="360" w:lineRule="auto"/>
        <w:ind w:firstLineChars="196" w:firstLine="627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凡弄虚作假、违反考试相关规定和纪律、存在学术不端行为的考生，我校将取消录取资格，并按照有关规定严肃处理。考生须承诺学历、学位证书、个人及其它报考信息的真实性，存在学术道德、专业伦理、诚实守信等方面问题者，一经查实，取消复试成绩、录取资格、学籍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记入《考生考试诚信档案》。入学后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个月内，我校将按照有关要求，对所有考生进行全面复查。复查不合格的，取消学籍；情节严重的，移交有关部门调查处理。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我校研究生院及各院</w:t>
      </w: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/>
          <w:sz w:val="32"/>
          <w:szCs w:val="32"/>
        </w:rPr>
        <w:t>通过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研招网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信息平台、网站、电话、电子邮件、短信等方式公开或发送给考生的相关信息、文件和消息，均</w:t>
      </w:r>
      <w:r>
        <w:rPr>
          <w:rFonts w:ascii="仿宋_GB2312" w:eastAsia="仿宋_GB2312" w:hAnsi="仿宋_GB2312" w:cs="仿宋_GB2312"/>
          <w:sz w:val="32"/>
          <w:szCs w:val="32"/>
        </w:rPr>
        <w:t>视为送达，考生应密切关注研究生院和院</w:t>
      </w: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/>
          <w:sz w:val="32"/>
          <w:szCs w:val="32"/>
        </w:rPr>
        <w:t>相关通知，因考生个人疏忽等原因造成的一切后果由考生本人承担。</w:t>
      </w: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E7A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：体检项目列表</w:t>
      </w: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 w:rsidP="0067614F">
      <w:pPr>
        <w:tabs>
          <w:tab w:val="left" w:pos="2280"/>
        </w:tabs>
        <w:spacing w:line="580" w:lineRule="exact"/>
        <w:rPr>
          <w:rFonts w:eastAsia="仿宋_GB2312" w:hint="eastAsia"/>
          <w:sz w:val="32"/>
          <w:szCs w:val="32"/>
        </w:rPr>
      </w:pPr>
    </w:p>
    <w:p w:rsidR="0067614F" w:rsidRPr="0063520D" w:rsidRDefault="0067614F" w:rsidP="0067614F">
      <w:pPr>
        <w:tabs>
          <w:tab w:val="left" w:pos="2280"/>
        </w:tabs>
        <w:spacing w:afterLines="100" w:after="312" w:line="580" w:lineRule="exact"/>
        <w:jc w:val="center"/>
        <w:rPr>
          <w:rFonts w:ascii="方正小标宋简体" w:eastAsia="方正小标宋简体"/>
          <w:sz w:val="44"/>
          <w:szCs w:val="32"/>
        </w:rPr>
      </w:pPr>
      <w:r w:rsidRPr="0063520D">
        <w:rPr>
          <w:rFonts w:ascii="方正小标宋简体" w:eastAsia="方正小标宋简体" w:hint="eastAsia"/>
          <w:sz w:val="44"/>
          <w:szCs w:val="32"/>
        </w:rPr>
        <w:t>体</w:t>
      </w: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63520D">
        <w:rPr>
          <w:rFonts w:ascii="方正小标宋简体" w:eastAsia="方正小标宋简体" w:hint="eastAsia"/>
          <w:sz w:val="44"/>
          <w:szCs w:val="32"/>
        </w:rPr>
        <w:t>检</w:t>
      </w: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63520D">
        <w:rPr>
          <w:rFonts w:ascii="方正小标宋简体" w:eastAsia="方正小标宋简体" w:hint="eastAsia"/>
          <w:sz w:val="44"/>
          <w:szCs w:val="32"/>
        </w:rPr>
        <w:t>项</w:t>
      </w: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63520D">
        <w:rPr>
          <w:rFonts w:ascii="方正小标宋简体" w:eastAsia="方正小标宋简体" w:hint="eastAsia"/>
          <w:sz w:val="44"/>
          <w:szCs w:val="32"/>
        </w:rPr>
        <w:t>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5727"/>
      </w:tblGrid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rFonts w:eastAsia="黑体"/>
                <w:spacing w:val="6"/>
                <w:sz w:val="24"/>
                <w:szCs w:val="32"/>
              </w:rPr>
            </w:pPr>
            <w:r w:rsidRPr="00B15355">
              <w:rPr>
                <w:rFonts w:eastAsia="黑体"/>
                <w:spacing w:val="6"/>
                <w:sz w:val="24"/>
                <w:szCs w:val="32"/>
              </w:rPr>
              <w:t>序号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rFonts w:eastAsia="黑体"/>
                <w:spacing w:val="6"/>
                <w:sz w:val="24"/>
                <w:szCs w:val="32"/>
              </w:rPr>
            </w:pPr>
            <w:r w:rsidRPr="00B15355">
              <w:rPr>
                <w:rFonts w:eastAsia="黑体"/>
                <w:spacing w:val="6"/>
                <w:sz w:val="24"/>
                <w:szCs w:val="32"/>
              </w:rPr>
              <w:t>项目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一般情况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2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内科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3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外科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4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眼科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5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耳鼻喉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6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乙肝六项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7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丙肝抗体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8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梅毒抗体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9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HIV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10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血常规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11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尿常规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12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腹部</w:t>
            </w:r>
            <w:r w:rsidRPr="00B15355">
              <w:rPr>
                <w:spacing w:val="6"/>
                <w:sz w:val="24"/>
                <w:szCs w:val="32"/>
              </w:rPr>
              <w:t>B</w:t>
            </w:r>
            <w:r w:rsidRPr="00B15355">
              <w:rPr>
                <w:rFonts w:hAnsi="宋体"/>
                <w:spacing w:val="6"/>
                <w:sz w:val="24"/>
                <w:szCs w:val="32"/>
              </w:rPr>
              <w:t>超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13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肝功九项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14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空腹血糖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15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血脂四项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16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胸部正位片</w:t>
            </w:r>
          </w:p>
        </w:tc>
      </w:tr>
    </w:tbl>
    <w:p w:rsidR="0067614F" w:rsidRPr="008D4DCE" w:rsidRDefault="0067614F" w:rsidP="0067614F">
      <w:pPr>
        <w:tabs>
          <w:tab w:val="left" w:pos="2280"/>
        </w:tabs>
        <w:spacing w:line="580" w:lineRule="exact"/>
        <w:rPr>
          <w:rFonts w:eastAsia="黑体"/>
          <w:spacing w:val="6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676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4F" w:rsidRDefault="0067614F" w:rsidP="0067614F">
      <w:r>
        <w:separator/>
      </w:r>
    </w:p>
  </w:endnote>
  <w:endnote w:type="continuationSeparator" w:id="0">
    <w:p w:rsidR="0067614F" w:rsidRDefault="0067614F" w:rsidP="0067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4F" w:rsidRDefault="0067614F" w:rsidP="0067614F">
      <w:r>
        <w:separator/>
      </w:r>
    </w:p>
  </w:footnote>
  <w:footnote w:type="continuationSeparator" w:id="0">
    <w:p w:rsidR="0067614F" w:rsidRDefault="0067614F" w:rsidP="0067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6D"/>
    <w:rsid w:val="000C3B69"/>
    <w:rsid w:val="001F216D"/>
    <w:rsid w:val="00355457"/>
    <w:rsid w:val="0052754A"/>
    <w:rsid w:val="0067614F"/>
    <w:rsid w:val="006E7AD0"/>
    <w:rsid w:val="00A25594"/>
    <w:rsid w:val="00AD2239"/>
    <w:rsid w:val="00B00BB7"/>
    <w:rsid w:val="00CE0620"/>
    <w:rsid w:val="00E052C8"/>
    <w:rsid w:val="00EF080A"/>
    <w:rsid w:val="00F97347"/>
    <w:rsid w:val="032C4B56"/>
    <w:rsid w:val="04ED5223"/>
    <w:rsid w:val="07432CCC"/>
    <w:rsid w:val="0A4D40D7"/>
    <w:rsid w:val="0A7D357E"/>
    <w:rsid w:val="0C037F52"/>
    <w:rsid w:val="0DC85533"/>
    <w:rsid w:val="0DD3474B"/>
    <w:rsid w:val="10B86BA0"/>
    <w:rsid w:val="124C1C3B"/>
    <w:rsid w:val="12C9234C"/>
    <w:rsid w:val="143931A6"/>
    <w:rsid w:val="14A20805"/>
    <w:rsid w:val="16515D6D"/>
    <w:rsid w:val="18296A11"/>
    <w:rsid w:val="1A8D65FC"/>
    <w:rsid w:val="1B341B50"/>
    <w:rsid w:val="1E9D6953"/>
    <w:rsid w:val="238D0345"/>
    <w:rsid w:val="268B071E"/>
    <w:rsid w:val="27703B4D"/>
    <w:rsid w:val="28F97310"/>
    <w:rsid w:val="2EFC795F"/>
    <w:rsid w:val="2FDF2174"/>
    <w:rsid w:val="31B92F95"/>
    <w:rsid w:val="333E1040"/>
    <w:rsid w:val="34631D15"/>
    <w:rsid w:val="36141DDF"/>
    <w:rsid w:val="36322AB9"/>
    <w:rsid w:val="367E5ABD"/>
    <w:rsid w:val="385B02EB"/>
    <w:rsid w:val="3BEC78B8"/>
    <w:rsid w:val="420E611A"/>
    <w:rsid w:val="46442B7F"/>
    <w:rsid w:val="4D867E3D"/>
    <w:rsid w:val="4E67618F"/>
    <w:rsid w:val="4FAB44E2"/>
    <w:rsid w:val="58505BF8"/>
    <w:rsid w:val="5AFC0084"/>
    <w:rsid w:val="5C231053"/>
    <w:rsid w:val="5D7847E2"/>
    <w:rsid w:val="5E6A36EB"/>
    <w:rsid w:val="5F1313B4"/>
    <w:rsid w:val="66B86F1C"/>
    <w:rsid w:val="683B3075"/>
    <w:rsid w:val="6AD8667B"/>
    <w:rsid w:val="6C5F1852"/>
    <w:rsid w:val="7424018D"/>
    <w:rsid w:val="785A6A48"/>
    <w:rsid w:val="7AD60575"/>
    <w:rsid w:val="7CF22138"/>
    <w:rsid w:val="7DF447FB"/>
    <w:rsid w:val="7E001886"/>
    <w:rsid w:val="7EE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BCD55C-482A-406E-95F1-EBB50F02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0C3B69"/>
    <w:rPr>
      <w:sz w:val="18"/>
      <w:szCs w:val="18"/>
    </w:rPr>
  </w:style>
  <w:style w:type="character" w:customStyle="1" w:styleId="Char1">
    <w:name w:val="批注框文本 Char"/>
    <w:basedOn w:val="a0"/>
    <w:link w:val="a7"/>
    <w:rsid w:val="000C3B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1485</Words>
  <Characters>161</Characters>
  <Application>Microsoft Office Word</Application>
  <DocSecurity>0</DocSecurity>
  <Lines>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fox</cp:lastModifiedBy>
  <cp:revision>10</cp:revision>
  <cp:lastPrinted>2020-05-12T01:47:00Z</cp:lastPrinted>
  <dcterms:created xsi:type="dcterms:W3CDTF">2020-05-10T11:44:00Z</dcterms:created>
  <dcterms:modified xsi:type="dcterms:W3CDTF">2020-05-12T01:51:00Z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