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BF32" w14:textId="666F9FEA" w:rsidR="00080BDB" w:rsidRDefault="00D51829" w:rsidP="00D51829">
      <w:pPr>
        <w:tabs>
          <w:tab w:val="left" w:pos="851"/>
        </w:tabs>
        <w:spacing w:line="20" w:lineRule="atLeas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临床医学院（西苑医院）2020年硕士研究生复试通知</w:t>
      </w:r>
    </w:p>
    <w:p w14:paraId="6356B723" w14:textId="77777777" w:rsidR="00D51829" w:rsidRDefault="00D51829" w:rsidP="00D51829">
      <w:pPr>
        <w:tabs>
          <w:tab w:val="left" w:pos="851"/>
        </w:tabs>
        <w:spacing w:line="20" w:lineRule="atLeast"/>
        <w:jc w:val="center"/>
        <w:rPr>
          <w:rFonts w:asciiTheme="minorEastAsia" w:eastAsiaTheme="minorEastAsia" w:hAnsiTheme="minorEastAsia" w:cstheme="minorEastAsia"/>
          <w:b/>
          <w:sz w:val="28"/>
          <w:szCs w:val="28"/>
        </w:rPr>
      </w:pPr>
    </w:p>
    <w:p w14:paraId="3434AE05" w14:textId="77777777" w:rsidR="00080BDB" w:rsidRDefault="00D51829">
      <w:pPr>
        <w:numPr>
          <w:ilvl w:val="0"/>
          <w:numId w:val="1"/>
        </w:numPr>
        <w:spacing w:line="20" w:lineRule="atLeast"/>
        <w:ind w:firstLineChars="192" w:firstLine="463"/>
        <w:outlineLvl w:val="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复试内容、时间及安排</w:t>
      </w:r>
    </w:p>
    <w:p w14:paraId="6404C790"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复试内容包括基本素质审核、专业课笔试、面试及能力考核（含英语听说能力测试），复试全部采取远程在线复试的方式进行。</w:t>
      </w:r>
    </w:p>
    <w:p w14:paraId="2668BFAC" w14:textId="77777777" w:rsidR="00080BDB" w:rsidRDefault="00D51829">
      <w:pPr>
        <w:adjustRightInd w:val="0"/>
        <w:snapToGrid w:val="0"/>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（一）基本素质审核</w:t>
      </w:r>
    </w:p>
    <w:p w14:paraId="1B8DF397" w14:textId="77777777" w:rsidR="00080BDB" w:rsidRDefault="00D51829">
      <w:pPr>
        <w:adjustRightInd w:val="0"/>
        <w:snapToGrid w:val="0"/>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基本素质审核包括报考材料审核、基本素质审核。</w:t>
      </w:r>
    </w:p>
    <w:p w14:paraId="2FC6B3FC"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资格审核材料（以下材料均需提交原件的扫描件或照片）：</w:t>
      </w:r>
    </w:p>
    <w:p w14:paraId="74F39300"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bookmarkStart w:id="0" w:name="_Hlk39238328"/>
      <w:r>
        <w:rPr>
          <w:rFonts w:asciiTheme="minorEastAsia" w:eastAsiaTheme="minorEastAsia" w:hAnsiTheme="minorEastAsia" w:cstheme="minorEastAsia" w:hint="eastAsia"/>
          <w:bCs/>
          <w:sz w:val="24"/>
          <w:szCs w:val="24"/>
        </w:rPr>
        <w:t>（1）准考证；</w:t>
      </w:r>
    </w:p>
    <w:p w14:paraId="3F5B59A4"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（2）本科学历证书（往届生提交）；</w:t>
      </w:r>
    </w:p>
    <w:p w14:paraId="2E8ABF1F"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（3）学士学位证书（往届生提交）；</w:t>
      </w:r>
    </w:p>
    <w:p w14:paraId="1BD2DA3C"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（4）学生证（应届生提交）；</w:t>
      </w:r>
    </w:p>
    <w:p w14:paraId="030AFEB3"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（5）有效居民身份证（正反面）；</w:t>
      </w:r>
    </w:p>
    <w:p w14:paraId="57D9D6C4"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（6）本科阶段成绩单（需有红章）；</w:t>
      </w:r>
    </w:p>
    <w:p w14:paraId="5B1110D2"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（7）考生思想政治情况表（需有红章）；</w:t>
      </w:r>
    </w:p>
    <w:p w14:paraId="38BF1D2F"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（8）外语证明：大学英语四级考试或日语四级考试成绩单；</w:t>
      </w:r>
    </w:p>
    <w:p w14:paraId="16CF6633"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（9）复试诚信承诺书（需本人签字）；</w:t>
      </w:r>
    </w:p>
    <w:p w14:paraId="2D906900"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（10）复试通知书。</w:t>
      </w:r>
      <w:bookmarkEnd w:id="0"/>
    </w:p>
    <w:p w14:paraId="181900DD" w14:textId="77777777" w:rsidR="00080BDB" w:rsidRDefault="00D51829">
      <w:pPr>
        <w:pStyle w:val="3"/>
        <w:spacing w:line="20" w:lineRule="atLeast"/>
        <w:ind w:leftChars="-10" w:left="-21" w:firstLineChars="207" w:firstLine="497"/>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以上材料原件需于入学时交验，考生学籍或学历未通过审核的考生需于规定时间（6月底）前提供教育部学籍学历认证报告。</w:t>
      </w:r>
    </w:p>
    <w:p w14:paraId="1242EC4A"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（二）复试内容</w:t>
      </w:r>
    </w:p>
    <w:p w14:paraId="2C6F89BB" w14:textId="77777777" w:rsidR="00080BDB" w:rsidRDefault="00D51829">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复试内容包括专业课笔试、材料评价、综合面试及外国语听力及口语测试，</w:t>
      </w:r>
    </w:p>
    <w:p w14:paraId="4E03A346"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1、专业课笔试。依据北京中医药大学研招办网站公布的专业课复试笔试科目进行，采取线上考核形式，该部分考核占复试成绩权重的30%。</w:t>
      </w:r>
    </w:p>
    <w:p w14:paraId="7C9B942F"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2、材料评价包括综合素质材料评价及学术能力材料评价，该部分考核占复试成绩权重的10%。</w:t>
      </w:r>
    </w:p>
    <w:p w14:paraId="7790D485"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综合素质评价包括：（1）思想政治素质和道德品质审查；（2）身心健康情况；（3）非应届毕业生毕业后的工作实践经历。</w:t>
      </w:r>
    </w:p>
    <w:p w14:paraId="0A35DF7E"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考生需通过北京中医药大学考生服务系统上传以下综合素质评价材料：</w:t>
      </w:r>
    </w:p>
    <w:p w14:paraId="4FCB8AE9"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（1）硕士研究生复试基本素质及能力审查表；</w:t>
      </w:r>
    </w:p>
    <w:p w14:paraId="4E9CF7F1"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（2）社会实践证明；</w:t>
      </w:r>
    </w:p>
    <w:p w14:paraId="76E0B695"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（3）获奖证明。</w:t>
      </w:r>
    </w:p>
    <w:p w14:paraId="25C970C2"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学术能力评价包括：（1）既往学业及一贯表现评价；（2）科研能力评价；（3）实践操作技能评价。</w:t>
      </w:r>
    </w:p>
    <w:p w14:paraId="3BF79B6B"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考生需通过北京中医药大学考生服务系统上传以下学术能力评价材料：</w:t>
      </w:r>
    </w:p>
    <w:p w14:paraId="251222A7"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（1）本科毕业论文；</w:t>
      </w:r>
    </w:p>
    <w:p w14:paraId="43C81EC9"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（2）本科期间成绩单；</w:t>
      </w:r>
    </w:p>
    <w:p w14:paraId="6F51CEBF"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（3）科研情况表及相关证明材料；</w:t>
      </w:r>
    </w:p>
    <w:p w14:paraId="30756B66"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（4）外语证明：大学英语四级考试或日语四级考试成绩单；</w:t>
      </w:r>
    </w:p>
    <w:p w14:paraId="23A60531"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（5）报考中医专业学位的考生还需提供本科临床跟诊或实习经历证明（应届生，需本科学校盖章）或工作单位参与临床工作证明（往届生，需工作单位盖章）。</w:t>
      </w:r>
    </w:p>
    <w:p w14:paraId="3321FA2D"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3、综合面试。主要考查考生的专业知识能力、综合素质及外语听说能力，其中，学术型研究生侧重专业知识基础、动手能力、创新能力的考察，专业学位类型研究生侧重考核发现问题、解决问题的能力，特别是职业素质及实践能力的考核。综合面试采取网络远程面试形式。该部分考核占复试成绩权重的60%。复试全程录音录像。</w:t>
      </w:r>
    </w:p>
    <w:p w14:paraId="39874DDD" w14:textId="77777777" w:rsidR="00080BDB" w:rsidRDefault="00D51829">
      <w:pPr>
        <w:spacing w:line="20" w:lineRule="atLeast"/>
        <w:ind w:firstLineChars="250"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4、复试时间及安排</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5"/>
        <w:gridCol w:w="1974"/>
        <w:gridCol w:w="2369"/>
        <w:gridCol w:w="2071"/>
      </w:tblGrid>
      <w:tr w:rsidR="00080BDB" w14:paraId="0755B8D0" w14:textId="77777777">
        <w:trPr>
          <w:trHeight w:val="530"/>
          <w:jc w:val="center"/>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14:paraId="16C2F5FF"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日期及内容</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506401E4"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复试专业</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27A961E5"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使用平台</w:t>
            </w:r>
          </w:p>
        </w:tc>
        <w:tc>
          <w:tcPr>
            <w:tcW w:w="2071" w:type="dxa"/>
            <w:tcBorders>
              <w:top w:val="single" w:sz="4" w:space="0" w:color="auto"/>
              <w:left w:val="single" w:sz="4" w:space="0" w:color="auto"/>
              <w:bottom w:val="single" w:sz="4" w:space="0" w:color="auto"/>
              <w:right w:val="single" w:sz="4" w:space="0" w:color="auto"/>
            </w:tcBorders>
            <w:shd w:val="clear" w:color="auto" w:fill="auto"/>
          </w:tcPr>
          <w:p w14:paraId="281D4E68"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备注</w:t>
            </w:r>
          </w:p>
        </w:tc>
      </w:tr>
      <w:tr w:rsidR="00080BDB" w14:paraId="431BCAC4" w14:textId="77777777">
        <w:trPr>
          <w:trHeight w:val="619"/>
          <w:jc w:val="center"/>
        </w:trPr>
        <w:tc>
          <w:tcPr>
            <w:tcW w:w="3065" w:type="dxa"/>
            <w:tcBorders>
              <w:top w:val="single" w:sz="4" w:space="0" w:color="auto"/>
              <w:bottom w:val="single" w:sz="4" w:space="0" w:color="auto"/>
            </w:tcBorders>
            <w:shd w:val="clear" w:color="auto" w:fill="auto"/>
            <w:vAlign w:val="center"/>
          </w:tcPr>
          <w:p w14:paraId="7E9FAC8B" w14:textId="77777777" w:rsidR="00080BDB" w:rsidRDefault="00D51829">
            <w:pPr>
              <w:spacing w:line="20" w:lineRule="atLeast"/>
              <w:jc w:val="center"/>
              <w:rPr>
                <w:rFonts w:asciiTheme="minorEastAsia" w:eastAsiaTheme="minorEastAsia" w:hAnsiTheme="minorEastAsia" w:cstheme="minorEastAsia"/>
                <w:bCs/>
                <w:sz w:val="24"/>
                <w:szCs w:val="24"/>
              </w:rPr>
            </w:pPr>
            <w:r w:rsidRPr="00D51829">
              <w:rPr>
                <w:rFonts w:asciiTheme="minorEastAsia" w:eastAsiaTheme="minorEastAsia" w:hAnsiTheme="minorEastAsia" w:cstheme="minorEastAsia" w:hint="eastAsia"/>
                <w:bCs/>
                <w:sz w:val="24"/>
                <w:szCs w:val="24"/>
              </w:rPr>
              <w:t>5月15</w:t>
            </w:r>
            <w:r>
              <w:rPr>
                <w:rFonts w:asciiTheme="minorEastAsia" w:eastAsiaTheme="minorEastAsia" w:hAnsiTheme="minorEastAsia" w:cstheme="minorEastAsia" w:hint="eastAsia"/>
                <w:bCs/>
                <w:sz w:val="24"/>
                <w:szCs w:val="24"/>
              </w:rPr>
              <w:t>日-20</w:t>
            </w:r>
            <w:r w:rsidRPr="00D51829">
              <w:rPr>
                <w:rFonts w:asciiTheme="minorEastAsia" w:eastAsiaTheme="minorEastAsia" w:hAnsiTheme="minorEastAsia" w:cstheme="minorEastAsia" w:hint="eastAsia"/>
                <w:bCs/>
                <w:sz w:val="24"/>
                <w:szCs w:val="24"/>
              </w:rPr>
              <w:t>日</w:t>
            </w:r>
            <w:r w:rsidRPr="00D51829">
              <w:rPr>
                <w:rFonts w:asciiTheme="minorEastAsia" w:eastAsiaTheme="minorEastAsia" w:hAnsiTheme="minorEastAsia" w:cstheme="minorEastAsia"/>
                <w:bCs/>
                <w:sz w:val="24"/>
                <w:szCs w:val="24"/>
              </w:rPr>
              <w:t xml:space="preserve"> </w:t>
            </w:r>
            <w:r w:rsidRPr="00D51829">
              <w:rPr>
                <w:rFonts w:asciiTheme="minorEastAsia" w:eastAsiaTheme="minorEastAsia" w:hAnsiTheme="minorEastAsia" w:cstheme="minorEastAsia" w:hint="eastAsia"/>
                <w:bCs/>
                <w:sz w:val="24"/>
                <w:szCs w:val="24"/>
              </w:rPr>
              <w:t>系统测试</w:t>
            </w:r>
            <w:r>
              <w:rPr>
                <w:rFonts w:asciiTheme="minorEastAsia" w:eastAsiaTheme="minorEastAsia" w:hAnsiTheme="minorEastAsia" w:cstheme="minorEastAsia" w:hint="eastAsia"/>
                <w:bCs/>
                <w:sz w:val="24"/>
                <w:szCs w:val="24"/>
              </w:rPr>
              <w:t>（具体时间以钉钉通知为准）</w:t>
            </w:r>
          </w:p>
        </w:tc>
        <w:tc>
          <w:tcPr>
            <w:tcW w:w="1974" w:type="dxa"/>
            <w:vMerge w:val="restart"/>
            <w:tcBorders>
              <w:top w:val="single" w:sz="4" w:space="0" w:color="auto"/>
              <w:left w:val="single" w:sz="4" w:space="0" w:color="auto"/>
            </w:tcBorders>
            <w:shd w:val="clear" w:color="auto" w:fill="auto"/>
            <w:vAlign w:val="center"/>
          </w:tcPr>
          <w:p w14:paraId="4EAB5E69"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105701中医内科学、105709中西医结合临床、1008Z6中药药理学</w:t>
            </w:r>
          </w:p>
        </w:tc>
        <w:tc>
          <w:tcPr>
            <w:tcW w:w="2369" w:type="dxa"/>
            <w:tcBorders>
              <w:top w:val="single" w:sz="4" w:space="0" w:color="auto"/>
              <w:left w:val="single" w:sz="4" w:space="0" w:color="auto"/>
              <w:bottom w:val="single" w:sz="4" w:space="0" w:color="auto"/>
            </w:tcBorders>
            <w:shd w:val="clear" w:color="auto" w:fill="auto"/>
            <w:vAlign w:val="center"/>
          </w:tcPr>
          <w:p w14:paraId="1F51BD2F"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钉钉/腾讯会议/学信网</w:t>
            </w:r>
          </w:p>
        </w:tc>
        <w:tc>
          <w:tcPr>
            <w:tcW w:w="2071" w:type="dxa"/>
            <w:vMerge w:val="restart"/>
            <w:tcBorders>
              <w:top w:val="single" w:sz="4" w:space="0" w:color="auto"/>
              <w:left w:val="single" w:sz="4" w:space="0" w:color="auto"/>
            </w:tcBorders>
            <w:shd w:val="clear" w:color="auto" w:fill="auto"/>
            <w:vAlign w:val="center"/>
          </w:tcPr>
          <w:p w14:paraId="1DD38227" w14:textId="77777777" w:rsidR="00080BDB" w:rsidRDefault="00D51829">
            <w:pPr>
              <w:spacing w:line="20" w:lineRule="atLeast"/>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考生全程都需要携带准考证、身份证；</w:t>
            </w:r>
            <w:r>
              <w:rPr>
                <w:rFonts w:asciiTheme="minorEastAsia" w:hAnsiTheme="minorEastAsia" w:hint="eastAsia"/>
                <w:sz w:val="24"/>
                <w:szCs w:val="24"/>
              </w:rPr>
              <w:t>需提前安装软件调试好设备</w:t>
            </w:r>
          </w:p>
          <w:p w14:paraId="5634CFFC" w14:textId="77777777" w:rsidR="00080BDB" w:rsidRDefault="00080BDB">
            <w:pPr>
              <w:spacing w:line="20" w:lineRule="atLeast"/>
              <w:ind w:firstLineChars="200" w:firstLine="480"/>
              <w:jc w:val="left"/>
              <w:rPr>
                <w:rFonts w:asciiTheme="minorEastAsia" w:eastAsiaTheme="minorEastAsia" w:hAnsiTheme="minorEastAsia" w:cstheme="minorEastAsia"/>
                <w:bCs/>
                <w:sz w:val="24"/>
                <w:szCs w:val="24"/>
              </w:rPr>
            </w:pPr>
          </w:p>
        </w:tc>
      </w:tr>
      <w:tr w:rsidR="00080BDB" w14:paraId="6B358654" w14:textId="77777777">
        <w:trPr>
          <w:trHeight w:val="1396"/>
          <w:jc w:val="center"/>
        </w:trPr>
        <w:tc>
          <w:tcPr>
            <w:tcW w:w="3065" w:type="dxa"/>
            <w:tcBorders>
              <w:top w:val="single" w:sz="4" w:space="0" w:color="auto"/>
            </w:tcBorders>
            <w:shd w:val="clear" w:color="auto" w:fill="auto"/>
            <w:vAlign w:val="center"/>
          </w:tcPr>
          <w:p w14:paraId="1C3EA157" w14:textId="10BC9F78" w:rsidR="00080BDB" w:rsidRDefault="00D51829">
            <w:pPr>
              <w:spacing w:line="20" w:lineRule="atLeast"/>
              <w:jc w:val="center"/>
              <w:rPr>
                <w:rFonts w:asciiTheme="minorEastAsia" w:eastAsiaTheme="minorEastAsia" w:hAnsiTheme="minorEastAsia" w:cstheme="minorEastAsia"/>
                <w:bCs/>
                <w:sz w:val="24"/>
                <w:szCs w:val="24"/>
              </w:rPr>
            </w:pPr>
            <w:r w:rsidRPr="00D51829">
              <w:rPr>
                <w:rFonts w:asciiTheme="minorEastAsia" w:eastAsiaTheme="minorEastAsia" w:hAnsiTheme="minorEastAsia" w:cstheme="minorEastAsia" w:hint="eastAsia"/>
                <w:bCs/>
                <w:sz w:val="24"/>
                <w:szCs w:val="24"/>
              </w:rPr>
              <w:t>5月15</w:t>
            </w:r>
            <w:r>
              <w:rPr>
                <w:rFonts w:asciiTheme="minorEastAsia" w:eastAsiaTheme="minorEastAsia" w:hAnsiTheme="minorEastAsia" w:cstheme="minorEastAsia" w:hint="eastAsia"/>
                <w:bCs/>
                <w:sz w:val="24"/>
                <w:szCs w:val="24"/>
              </w:rPr>
              <w:t>日-20</w:t>
            </w:r>
            <w:r w:rsidRPr="00D51829">
              <w:rPr>
                <w:rFonts w:asciiTheme="minorEastAsia" w:eastAsiaTheme="minorEastAsia" w:hAnsiTheme="minorEastAsia" w:cstheme="minorEastAsia" w:hint="eastAsia"/>
                <w:bCs/>
                <w:sz w:val="24"/>
                <w:szCs w:val="24"/>
              </w:rPr>
              <w:t>日资格审查</w:t>
            </w:r>
          </w:p>
        </w:tc>
        <w:tc>
          <w:tcPr>
            <w:tcW w:w="1974" w:type="dxa"/>
            <w:vMerge/>
            <w:tcBorders>
              <w:left w:val="single" w:sz="4" w:space="0" w:color="auto"/>
            </w:tcBorders>
            <w:shd w:val="clear" w:color="auto" w:fill="auto"/>
            <w:vAlign w:val="center"/>
          </w:tcPr>
          <w:p w14:paraId="29C03BCE" w14:textId="77777777" w:rsidR="00080BDB" w:rsidRDefault="00080BDB">
            <w:pPr>
              <w:spacing w:line="20" w:lineRule="atLeast"/>
              <w:jc w:val="center"/>
              <w:rPr>
                <w:rFonts w:asciiTheme="minorEastAsia" w:eastAsiaTheme="minorEastAsia" w:hAnsiTheme="minorEastAsia" w:cstheme="minorEastAsia"/>
                <w:bCs/>
                <w:sz w:val="24"/>
                <w:szCs w:val="24"/>
              </w:rPr>
            </w:pPr>
          </w:p>
        </w:tc>
        <w:tc>
          <w:tcPr>
            <w:tcW w:w="2369" w:type="dxa"/>
            <w:tcBorders>
              <w:top w:val="single" w:sz="4" w:space="0" w:color="auto"/>
              <w:left w:val="single" w:sz="4" w:space="0" w:color="auto"/>
            </w:tcBorders>
            <w:shd w:val="clear" w:color="auto" w:fill="auto"/>
            <w:vAlign w:val="center"/>
          </w:tcPr>
          <w:p w14:paraId="4EC32653" w14:textId="77777777" w:rsidR="00080BDB" w:rsidRDefault="00D51829">
            <w:pPr>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学信网研究生招生远程面试系统</w:t>
            </w:r>
          </w:p>
          <w:p w14:paraId="2FA22BD9"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北京中医药大学研究生管理系统</w:t>
            </w:r>
          </w:p>
        </w:tc>
        <w:tc>
          <w:tcPr>
            <w:tcW w:w="2071" w:type="dxa"/>
            <w:vMerge/>
            <w:tcBorders>
              <w:left w:val="single" w:sz="4" w:space="0" w:color="auto"/>
            </w:tcBorders>
            <w:shd w:val="clear" w:color="auto" w:fill="auto"/>
            <w:vAlign w:val="center"/>
          </w:tcPr>
          <w:p w14:paraId="7B78FAAC" w14:textId="77777777" w:rsidR="00080BDB" w:rsidRDefault="00080BDB">
            <w:pPr>
              <w:spacing w:line="20" w:lineRule="atLeast"/>
              <w:ind w:firstLineChars="200" w:firstLine="480"/>
              <w:jc w:val="left"/>
              <w:rPr>
                <w:rFonts w:asciiTheme="minorEastAsia" w:eastAsiaTheme="minorEastAsia" w:hAnsiTheme="minorEastAsia" w:cstheme="minorEastAsia"/>
                <w:bCs/>
                <w:sz w:val="24"/>
                <w:szCs w:val="24"/>
              </w:rPr>
            </w:pPr>
          </w:p>
        </w:tc>
      </w:tr>
      <w:tr w:rsidR="00080BDB" w14:paraId="26B1F0B3" w14:textId="77777777">
        <w:trPr>
          <w:trHeight w:val="1085"/>
          <w:jc w:val="center"/>
        </w:trPr>
        <w:tc>
          <w:tcPr>
            <w:tcW w:w="3065" w:type="dxa"/>
            <w:tcBorders>
              <w:top w:val="single" w:sz="4" w:space="0" w:color="auto"/>
              <w:bottom w:val="single" w:sz="4" w:space="0" w:color="auto"/>
            </w:tcBorders>
            <w:shd w:val="clear" w:color="auto" w:fill="auto"/>
            <w:vAlign w:val="center"/>
          </w:tcPr>
          <w:p w14:paraId="7F6F2971"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5月21日 专业课笔试、面试及能力考核（具体时间以钉钉通知为准）</w:t>
            </w:r>
          </w:p>
        </w:tc>
        <w:tc>
          <w:tcPr>
            <w:tcW w:w="1974" w:type="dxa"/>
            <w:vMerge/>
            <w:tcBorders>
              <w:left w:val="single" w:sz="4" w:space="0" w:color="auto"/>
              <w:bottom w:val="single" w:sz="4" w:space="0" w:color="auto"/>
            </w:tcBorders>
            <w:shd w:val="clear" w:color="auto" w:fill="auto"/>
            <w:vAlign w:val="center"/>
          </w:tcPr>
          <w:p w14:paraId="6695C7AA" w14:textId="77777777" w:rsidR="00080BDB" w:rsidRDefault="00080BDB">
            <w:pPr>
              <w:spacing w:line="20" w:lineRule="atLeast"/>
              <w:jc w:val="center"/>
              <w:rPr>
                <w:rFonts w:asciiTheme="minorEastAsia" w:eastAsiaTheme="minorEastAsia" w:hAnsiTheme="minorEastAsia" w:cstheme="minorEastAsia"/>
                <w:bCs/>
                <w:sz w:val="24"/>
                <w:szCs w:val="24"/>
              </w:rPr>
            </w:pPr>
          </w:p>
        </w:tc>
        <w:tc>
          <w:tcPr>
            <w:tcW w:w="2369" w:type="dxa"/>
            <w:tcBorders>
              <w:top w:val="single" w:sz="4" w:space="0" w:color="auto"/>
              <w:left w:val="single" w:sz="4" w:space="0" w:color="auto"/>
              <w:bottom w:val="single" w:sz="4" w:space="0" w:color="auto"/>
            </w:tcBorders>
            <w:shd w:val="clear" w:color="auto" w:fill="auto"/>
            <w:vAlign w:val="center"/>
          </w:tcPr>
          <w:p w14:paraId="1B19A917"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钉钉/腾讯会议/学信网</w:t>
            </w:r>
          </w:p>
        </w:tc>
        <w:tc>
          <w:tcPr>
            <w:tcW w:w="2071" w:type="dxa"/>
            <w:vMerge/>
            <w:tcBorders>
              <w:left w:val="single" w:sz="4" w:space="0" w:color="auto"/>
            </w:tcBorders>
            <w:shd w:val="clear" w:color="auto" w:fill="auto"/>
            <w:vAlign w:val="center"/>
          </w:tcPr>
          <w:p w14:paraId="42789326" w14:textId="77777777" w:rsidR="00080BDB" w:rsidRDefault="00080BDB">
            <w:pPr>
              <w:spacing w:line="20" w:lineRule="atLeast"/>
              <w:ind w:firstLineChars="200" w:firstLine="480"/>
              <w:jc w:val="left"/>
              <w:rPr>
                <w:rFonts w:asciiTheme="minorEastAsia" w:eastAsiaTheme="minorEastAsia" w:hAnsiTheme="minorEastAsia" w:cstheme="minorEastAsia"/>
                <w:bCs/>
                <w:sz w:val="24"/>
                <w:szCs w:val="24"/>
              </w:rPr>
            </w:pPr>
          </w:p>
        </w:tc>
      </w:tr>
      <w:tr w:rsidR="00080BDB" w14:paraId="120A3C28" w14:textId="77777777">
        <w:trPr>
          <w:trHeight w:val="1846"/>
          <w:jc w:val="center"/>
        </w:trPr>
        <w:tc>
          <w:tcPr>
            <w:tcW w:w="3065" w:type="dxa"/>
            <w:tcBorders>
              <w:top w:val="single" w:sz="4" w:space="0" w:color="auto"/>
            </w:tcBorders>
            <w:shd w:val="clear" w:color="auto" w:fill="auto"/>
            <w:vAlign w:val="center"/>
          </w:tcPr>
          <w:p w14:paraId="136BB8FB"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5月28日-6月7日 第二批复试工作（具体时间以钉钉通知为准）</w:t>
            </w:r>
          </w:p>
        </w:tc>
        <w:tc>
          <w:tcPr>
            <w:tcW w:w="1974" w:type="dxa"/>
            <w:tcBorders>
              <w:top w:val="single" w:sz="4" w:space="0" w:color="auto"/>
              <w:left w:val="single" w:sz="4" w:space="0" w:color="auto"/>
            </w:tcBorders>
            <w:shd w:val="clear" w:color="auto" w:fill="auto"/>
            <w:vAlign w:val="center"/>
          </w:tcPr>
          <w:p w14:paraId="26A42045"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105702中医外科学、105706中医五官科学</w:t>
            </w:r>
          </w:p>
        </w:tc>
        <w:tc>
          <w:tcPr>
            <w:tcW w:w="2369" w:type="dxa"/>
            <w:tcBorders>
              <w:top w:val="single" w:sz="4" w:space="0" w:color="auto"/>
              <w:left w:val="single" w:sz="4" w:space="0" w:color="auto"/>
            </w:tcBorders>
            <w:shd w:val="clear" w:color="auto" w:fill="auto"/>
            <w:vAlign w:val="center"/>
          </w:tcPr>
          <w:p w14:paraId="0176BB8E" w14:textId="77777777" w:rsidR="00080BDB" w:rsidRDefault="00D51829">
            <w:pPr>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学信网研究生招生远程面试系统</w:t>
            </w:r>
          </w:p>
          <w:p w14:paraId="4305EAD0"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北京中医药大学研究生管理系统</w:t>
            </w:r>
          </w:p>
          <w:p w14:paraId="550DF831" w14:textId="77777777" w:rsidR="00080BDB" w:rsidRDefault="00D51829">
            <w:pPr>
              <w:spacing w:line="20" w:lineRule="atLeast"/>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钉钉/腾讯会议/学信网</w:t>
            </w:r>
          </w:p>
        </w:tc>
        <w:tc>
          <w:tcPr>
            <w:tcW w:w="2071" w:type="dxa"/>
            <w:vMerge/>
            <w:tcBorders>
              <w:left w:val="single" w:sz="4" w:space="0" w:color="auto"/>
            </w:tcBorders>
            <w:shd w:val="clear" w:color="auto" w:fill="auto"/>
            <w:vAlign w:val="center"/>
          </w:tcPr>
          <w:p w14:paraId="13F751CF" w14:textId="77777777" w:rsidR="00080BDB" w:rsidRDefault="00080BDB">
            <w:pPr>
              <w:spacing w:line="20" w:lineRule="atLeast"/>
              <w:ind w:firstLineChars="200" w:firstLine="480"/>
              <w:jc w:val="left"/>
              <w:rPr>
                <w:rFonts w:asciiTheme="minorEastAsia" w:eastAsiaTheme="minorEastAsia" w:hAnsiTheme="minorEastAsia" w:cstheme="minorEastAsia"/>
                <w:bCs/>
                <w:sz w:val="24"/>
                <w:szCs w:val="24"/>
              </w:rPr>
            </w:pPr>
          </w:p>
        </w:tc>
      </w:tr>
    </w:tbl>
    <w:p w14:paraId="2DB288B9" w14:textId="77777777" w:rsidR="00080BDB" w:rsidRDefault="00D51829">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5、成绩计算办法与录取原则：</w:t>
      </w:r>
    </w:p>
    <w:p w14:paraId="3533F1E8" w14:textId="77777777" w:rsidR="00080BDB" w:rsidRDefault="00D51829">
      <w:pPr>
        <w:spacing w:line="20" w:lineRule="atLeast"/>
        <w:ind w:firstLineChars="250" w:firstLine="600"/>
        <w:rPr>
          <w:rFonts w:asciiTheme="minorEastAsia" w:eastAsiaTheme="minorEastAsia" w:hAnsiTheme="minorEastAsia" w:cstheme="minorEastAsia"/>
          <w:bCs/>
          <w:sz w:val="24"/>
          <w:szCs w:val="24"/>
          <w:highlight w:val="yellow"/>
        </w:rPr>
      </w:pPr>
      <w:r>
        <w:rPr>
          <w:rFonts w:asciiTheme="minorEastAsia" w:eastAsiaTheme="minorEastAsia" w:hAnsiTheme="minorEastAsia" w:cstheme="minorEastAsia" w:hint="eastAsia"/>
          <w:bCs/>
          <w:sz w:val="24"/>
          <w:szCs w:val="24"/>
        </w:rPr>
        <w:t>（1）复试成绩实行100分制，专业课笔试权重30%、材料评价权重10%、综合面试权重60%。</w:t>
      </w:r>
    </w:p>
    <w:p w14:paraId="24D41CD0" w14:textId="77777777" w:rsidR="00080BDB" w:rsidRDefault="00D51829">
      <w:pPr>
        <w:numPr>
          <w:ilvl w:val="0"/>
          <w:numId w:val="2"/>
        </w:numPr>
        <w:spacing w:line="20" w:lineRule="atLeast"/>
        <w:ind w:firstLine="60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总成绩计算办法</w:t>
      </w:r>
      <w:r>
        <w:rPr>
          <w:rFonts w:asciiTheme="minorEastAsia" w:eastAsiaTheme="minorEastAsia" w:hAnsiTheme="minorEastAsia" w:cstheme="minorEastAsia" w:hint="eastAsia"/>
          <w:bCs/>
          <w:sz w:val="24"/>
          <w:szCs w:val="24"/>
          <w:highlight w:val="yellow"/>
        </w:rPr>
        <w:br/>
      </w:r>
      <w:r>
        <w:rPr>
          <w:rFonts w:asciiTheme="minorEastAsia" w:eastAsiaTheme="minorEastAsia" w:hAnsiTheme="minorEastAsia" w:cstheme="minorEastAsia" w:hint="eastAsia"/>
          <w:bCs/>
          <w:sz w:val="24"/>
          <w:szCs w:val="24"/>
        </w:rPr>
        <w:t>考生初试和复试成绩进行加权计算。考生的总成绩满分为100分，计算公式为：总成绩=初试成绩/5×60％＋复试成绩×40％。</w:t>
      </w:r>
    </w:p>
    <w:p w14:paraId="78620EA2" w14:textId="77777777" w:rsidR="00080BDB" w:rsidRDefault="00D51829">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（3）复试总分为100分，复试不及格即低于60分者不予录取。</w:t>
      </w:r>
    </w:p>
    <w:p w14:paraId="64D84A18" w14:textId="77777777" w:rsidR="00080BDB" w:rsidRDefault="00D51829">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（4）经研究生招生资格及基本素质审核工作组审查，如有考生不符合报考条件或提供虚假资格审查材料，将提交北京中医药大学研究生招生工作领导小组进行复议，如属实，则不予录取。</w:t>
      </w:r>
    </w:p>
    <w:p w14:paraId="589F74A0" w14:textId="77777777" w:rsidR="00080BDB" w:rsidRDefault="00D51829">
      <w:pPr>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（5）对于申诉的考生，有必要可再次组织复试。</w:t>
      </w:r>
    </w:p>
    <w:p w14:paraId="784A0C44" w14:textId="77777777" w:rsidR="00080BDB" w:rsidRDefault="00D51829">
      <w:pPr>
        <w:spacing w:line="20" w:lineRule="atLeast"/>
        <w:ind w:rightChars="190" w:right="399"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6、注意事项</w:t>
      </w:r>
    </w:p>
    <w:p w14:paraId="4BC58D5B" w14:textId="77777777" w:rsidR="00080BDB" w:rsidRDefault="00D51829">
      <w:pPr>
        <w:adjustRightInd w:val="0"/>
        <w:snapToGrid w:val="0"/>
        <w:spacing w:line="20" w:lineRule="atLeast"/>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（1）视频会议系统：考生需按照《北京中医药大学2020年硕士研究生复试备考指南》提前做好软硬件测试准备工作，院系将于复试前安排系统测试，具体时间以钉钉群通知为准；</w:t>
      </w:r>
    </w:p>
    <w:p w14:paraId="74CCB140" w14:textId="77777777" w:rsidR="00080BDB" w:rsidRDefault="00D51829">
      <w:pPr>
        <w:widowControl/>
        <w:spacing w:line="20" w:lineRule="atLeast"/>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w:t>
      </w:r>
      <w:r>
        <w:rPr>
          <w:rFonts w:asciiTheme="minorEastAsia" w:eastAsiaTheme="minorEastAsia" w:hAnsiTheme="minorEastAsia" w:cstheme="minorEastAsia" w:hint="eastAsia"/>
          <w:bCs/>
          <w:color w:val="000000"/>
          <w:kern w:val="0"/>
          <w:sz w:val="24"/>
          <w:szCs w:val="24"/>
        </w:rPr>
        <w:t>面试设备：复试采取“双机位”要求。“前机位”采集考生音、视频源（考生正前方）；“后机位”采集考生“前机位”显示器及考生所处环境的整体情况（远端）。“后机位”须可自由移动，考试过程中考生须根据考官指</w:t>
      </w:r>
      <w:r>
        <w:rPr>
          <w:rFonts w:asciiTheme="minorEastAsia" w:eastAsiaTheme="minorEastAsia" w:hAnsiTheme="minorEastAsia" w:cstheme="minorEastAsia" w:hint="eastAsia"/>
          <w:bCs/>
          <w:color w:val="000000"/>
          <w:kern w:val="0"/>
          <w:sz w:val="24"/>
          <w:szCs w:val="24"/>
        </w:rPr>
        <w:lastRenderedPageBreak/>
        <w:t>令随时变换机位位置。考生需</w:t>
      </w:r>
      <w:r>
        <w:rPr>
          <w:rFonts w:asciiTheme="minorEastAsia" w:eastAsiaTheme="minorEastAsia" w:hAnsiTheme="minorEastAsia" w:cstheme="minorEastAsia" w:hint="eastAsia"/>
          <w:bCs/>
          <w:sz w:val="24"/>
          <w:szCs w:val="24"/>
        </w:rPr>
        <w:t>全程开启音频、视频，面试全程不允许接听电话；</w:t>
      </w:r>
    </w:p>
    <w:p w14:paraId="6BB8D23E" w14:textId="77777777" w:rsidR="00080BDB" w:rsidRDefault="00D51829">
      <w:pPr>
        <w:widowControl/>
        <w:spacing w:line="20" w:lineRule="atLeast"/>
        <w:ind w:firstLineChars="200" w:firstLine="480"/>
        <w:jc w:val="left"/>
        <w:rPr>
          <w:rFonts w:asciiTheme="minorEastAsia" w:eastAsiaTheme="minorEastAsia" w:hAnsiTheme="minorEastAsia" w:cstheme="minorEastAsia"/>
          <w:bCs/>
          <w:color w:val="000000"/>
          <w:kern w:val="0"/>
          <w:sz w:val="24"/>
          <w:szCs w:val="24"/>
        </w:rPr>
      </w:pPr>
      <w:r>
        <w:rPr>
          <w:rFonts w:asciiTheme="minorEastAsia" w:eastAsiaTheme="minorEastAsia" w:hAnsiTheme="minorEastAsia" w:cstheme="minorEastAsia" w:hint="eastAsia"/>
          <w:bCs/>
          <w:color w:val="000000"/>
          <w:kern w:val="0"/>
          <w:sz w:val="24"/>
          <w:szCs w:val="24"/>
        </w:rPr>
        <w:t>（3）为保证复试过程的顺利进行，参加复试的考生务必保证在独立的复试房间，灯光明亮，安静，不逆光；保证网络通畅和接入设备的音频及视频传输质量达到复试的基本要求；</w:t>
      </w:r>
    </w:p>
    <w:p w14:paraId="2C66873D" w14:textId="77777777" w:rsidR="00080BDB" w:rsidRDefault="00D51829">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（4）复试过程全程录像，请各位考生注意言行举止；</w:t>
      </w:r>
    </w:p>
    <w:p w14:paraId="745F0C98" w14:textId="77777777" w:rsidR="00080BDB" w:rsidRDefault="00D51829">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（5）资格审查未通过者不予录取；</w:t>
      </w:r>
    </w:p>
    <w:p w14:paraId="7D731076" w14:textId="77777777" w:rsidR="00080BDB" w:rsidRDefault="00D51829">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拟录取考生的体检参照教育部等部委文件执行，考生需在当地二级及以上医院进行体检，并将体检报告扫描件发至各学院招生管理部门，如考生体格检查不符合要求，则不予录取。入学后将进行复检，复检不合格将取消入学资格；</w:t>
      </w:r>
    </w:p>
    <w:p w14:paraId="424B78C7" w14:textId="77777777" w:rsidR="00080BDB" w:rsidRDefault="00D51829">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（7）严格按考生总成绩排名择优录取；</w:t>
      </w:r>
    </w:p>
    <w:p w14:paraId="64653226" w14:textId="77777777" w:rsidR="00080BDB" w:rsidRDefault="00D51829">
      <w:pPr>
        <w:spacing w:line="20" w:lineRule="atLeast"/>
        <w:ind w:rightChars="190" w:right="399" w:firstLineChars="202" w:firstLine="485"/>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（8）复试测试及复试时间如有变动将会在钉钉通知，请全体考生务必关注通知。</w:t>
      </w:r>
    </w:p>
    <w:p w14:paraId="1941BD10" w14:textId="77777777" w:rsidR="00080BDB" w:rsidRDefault="00D51829">
      <w:pPr>
        <w:spacing w:line="20" w:lineRule="atLeast"/>
        <w:ind w:firstLineChars="192" w:firstLine="463"/>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二、关于调剂工作</w:t>
      </w:r>
    </w:p>
    <w:p w14:paraId="09FEDFD0" w14:textId="77777777" w:rsidR="00080BDB" w:rsidRDefault="00D51829">
      <w:pPr>
        <w:ind w:firstLineChars="200" w:firstLine="480"/>
        <w:rPr>
          <w:rFonts w:ascii="宋体" w:hAnsi="宋体"/>
          <w:color w:val="000000" w:themeColor="text1"/>
          <w:kern w:val="0"/>
          <w:sz w:val="24"/>
          <w:szCs w:val="24"/>
        </w:rPr>
      </w:pPr>
      <w:r>
        <w:rPr>
          <w:rFonts w:ascii="宋体" w:hAnsi="宋体" w:hint="eastAsia"/>
          <w:color w:val="000000" w:themeColor="text1"/>
          <w:kern w:val="0"/>
          <w:sz w:val="24"/>
          <w:szCs w:val="24"/>
        </w:rPr>
        <w:t>详见北京中医药大学研究生院官网后续通知。</w:t>
      </w:r>
    </w:p>
    <w:p w14:paraId="11DCEF9A" w14:textId="77777777" w:rsidR="00080BDB" w:rsidRDefault="00080BDB">
      <w:pPr>
        <w:spacing w:line="20" w:lineRule="atLeast"/>
        <w:ind w:firstLineChars="250" w:firstLine="600"/>
        <w:rPr>
          <w:rFonts w:asciiTheme="minorEastAsia" w:eastAsiaTheme="minorEastAsia" w:hAnsiTheme="minorEastAsia" w:cstheme="minorEastAsia"/>
          <w:bCs/>
          <w:sz w:val="24"/>
          <w:szCs w:val="24"/>
        </w:rPr>
      </w:pPr>
    </w:p>
    <w:p w14:paraId="63E0B3E5" w14:textId="77777777" w:rsidR="00080BDB" w:rsidRDefault="00D51829">
      <w:pPr>
        <w:spacing w:line="20" w:lineRule="atLeast"/>
        <w:ind w:firstLineChars="192" w:firstLine="463"/>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三、公示和监督渠道</w:t>
      </w:r>
    </w:p>
    <w:p w14:paraId="3E6246F0" w14:textId="77777777" w:rsidR="00080BDB" w:rsidRDefault="00D51829">
      <w:pPr>
        <w:spacing w:line="20" w:lineRule="atLeast"/>
        <w:ind w:firstLineChars="192" w:firstLine="46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成绩查询、复试查询、拟录取查询等信息公布于北京中医药大学研究生院网站。</w:t>
      </w:r>
    </w:p>
    <w:p w14:paraId="5B482A7F" w14:textId="77777777" w:rsidR="00080BDB" w:rsidRDefault="00D51829">
      <w:pPr>
        <w:spacing w:line="20" w:lineRule="atLeast"/>
        <w:ind w:firstLineChars="192" w:firstLine="46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西苑医院教育处电话：010-62835095。</w:t>
      </w:r>
    </w:p>
    <w:p w14:paraId="7A9324A6" w14:textId="77777777" w:rsidR="00080BDB" w:rsidRDefault="00D51829">
      <w:pPr>
        <w:spacing w:line="20" w:lineRule="atLeast"/>
        <w:ind w:firstLineChars="192" w:firstLine="461"/>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西苑医院网址：http://www.xyhospital.com</w:t>
      </w:r>
    </w:p>
    <w:p w14:paraId="79F1DE53" w14:textId="77777777" w:rsidR="00080BDB" w:rsidRDefault="00080BDB">
      <w:pPr>
        <w:ind w:firstLineChars="200" w:firstLine="482"/>
        <w:rPr>
          <w:b/>
          <w:sz w:val="24"/>
        </w:rPr>
      </w:pPr>
    </w:p>
    <w:p w14:paraId="4EEB1741" w14:textId="77777777" w:rsidR="00080BDB" w:rsidRDefault="00D51829">
      <w:pPr>
        <w:ind w:firstLineChars="200" w:firstLine="482"/>
        <w:rPr>
          <w:b/>
          <w:sz w:val="24"/>
        </w:rPr>
      </w:pPr>
      <w:r>
        <w:rPr>
          <w:rFonts w:hint="eastAsia"/>
          <w:b/>
          <w:sz w:val="24"/>
        </w:rPr>
        <w:t>其它未及事项见北京中医药大学研究生院网站《北京中医药大学</w:t>
      </w:r>
      <w:r>
        <w:rPr>
          <w:rFonts w:hint="eastAsia"/>
          <w:b/>
          <w:sz w:val="24"/>
        </w:rPr>
        <w:t>2020</w:t>
      </w:r>
      <w:r>
        <w:rPr>
          <w:rFonts w:hint="eastAsia"/>
          <w:b/>
          <w:sz w:val="24"/>
        </w:rPr>
        <w:t>年硕士研究生入学考试复试录取工作办法》。</w:t>
      </w:r>
    </w:p>
    <w:p w14:paraId="2BE7F141" w14:textId="77777777" w:rsidR="00080BDB" w:rsidRDefault="00080BDB">
      <w:pPr>
        <w:ind w:firstLineChars="200" w:firstLine="482"/>
        <w:rPr>
          <w:b/>
          <w:sz w:val="24"/>
        </w:rPr>
      </w:pPr>
    </w:p>
    <w:sectPr w:rsidR="00080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DF5AA9"/>
    <w:multiLevelType w:val="singleLevel"/>
    <w:tmpl w:val="E0DF5AA9"/>
    <w:lvl w:ilvl="0">
      <w:start w:val="1"/>
      <w:numFmt w:val="chineseCounting"/>
      <w:suff w:val="nothing"/>
      <w:lvlText w:val="%1、"/>
      <w:lvlJc w:val="left"/>
      <w:rPr>
        <w:rFonts w:hint="eastAsia"/>
      </w:rPr>
    </w:lvl>
  </w:abstractNum>
  <w:abstractNum w:abstractNumId="1" w15:restartNumberingAfterBreak="0">
    <w:nsid w:val="5EB7C9E1"/>
    <w:multiLevelType w:val="singleLevel"/>
    <w:tmpl w:val="5EB7C9E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DB"/>
    <w:rsid w:val="00080BDB"/>
    <w:rsid w:val="00AD77AE"/>
    <w:rsid w:val="00D5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C434F"/>
  <w15:docId w15:val="{D651E4D8-D45A-4302-B16E-7C916B24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uiPriority="99" w:unhideWhenUsed="1" w:qFormat="1"/>
    <w:lsdException w:name="Subtitle" w:qFormat="1"/>
    <w:lsdException w:name="Body Text Indent 3"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spacing w:line="360" w:lineRule="auto"/>
      <w:ind w:firstLine="435"/>
    </w:pPr>
    <w:rPr>
      <w:rFonts w:ascii="Times New Roman" w:hAnsi="Times New Roman"/>
      <w:szCs w:val="20"/>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unhideWhenUsed/>
    <w:qFormat/>
    <w:pPr>
      <w:ind w:leftChars="200" w:left="420"/>
    </w:pPr>
    <w:rPr>
      <w:rFonts w:ascii="Times New Roman" w:hAnsi="Times New Roman"/>
      <w:sz w:val="16"/>
      <w:szCs w:val="16"/>
    </w:rPr>
  </w:style>
  <w:style w:type="character" w:styleId="aa">
    <w:name w:val="Hyperlink"/>
    <w:uiPriority w:val="99"/>
    <w:unhideWhenUsed/>
    <w:qFormat/>
    <w:rPr>
      <w:color w:val="0000FF"/>
      <w:u w:val="single"/>
    </w:rPr>
  </w:style>
  <w:style w:type="character" w:customStyle="1" w:styleId="a5">
    <w:name w:val="批注框文本 字符"/>
    <w:basedOn w:val="a0"/>
    <w:link w:val="a4"/>
    <w:qFormat/>
    <w:rPr>
      <w:rFonts w:ascii="Calibri" w:eastAsia="宋体" w:hAnsi="Calibri" w:cs="Times New Roman"/>
      <w:kern w:val="2"/>
      <w:sz w:val="18"/>
      <w:szCs w:val="18"/>
    </w:rPr>
  </w:style>
  <w:style w:type="character" w:customStyle="1" w:styleId="a9">
    <w:name w:val="页眉 字符"/>
    <w:basedOn w:val="a0"/>
    <w:link w:val="a8"/>
    <w:qFormat/>
    <w:rPr>
      <w:rFonts w:ascii="Calibri" w:eastAsia="宋体" w:hAnsi="Calibri" w:cs="Times New Roman"/>
      <w:kern w:val="2"/>
      <w:sz w:val="18"/>
      <w:szCs w:val="18"/>
    </w:rPr>
  </w:style>
  <w:style w:type="character" w:customStyle="1" w:styleId="a7">
    <w:name w:val="页脚 字符"/>
    <w:basedOn w:val="a0"/>
    <w:link w:val="a6"/>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张佳宜</dc:creator>
  <cp:lastModifiedBy>dw5852</cp:lastModifiedBy>
  <cp:revision>4</cp:revision>
  <cp:lastPrinted>2020-05-12T07:16:00Z</cp:lastPrinted>
  <dcterms:created xsi:type="dcterms:W3CDTF">2020-05-16T02:50:00Z</dcterms:created>
  <dcterms:modified xsi:type="dcterms:W3CDTF">2020-05-16T03:06:00Z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2052-10.9.1</vt:lpwstr>
  </property>
</Properties>
</file>