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2020年硕士研究生网络远程复试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考生操作手册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我校采用“钉钉+zoom”双机位进行网络远程复试。请各位考生准备好远程复试所需的硬件设备，复试前按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招生学院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通知要求进行测试，以保证复试正常进行。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网络远程复试所需设备及环境要求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【钉钉】主机位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使用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笔记本电脑或台式机（需带有摄像头、麦克风功能）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，需安装、注册钉钉，按照招生学院要求加入复试组，复试前完成实人认证、信息确认、承诺书签订、材料提交、设备测试等环节。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复试时设备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面向考生，用于考官对考生的远程视频考核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【zoom】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辅机位：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使用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手机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或平板电脑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等设备（需带有摄像头、麦克风功能）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，需安装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zoom应用程序 （在浏览器输入网址https://cernet.zoom.com.cn/download，下载ZOOM会议客户端，不要在手机商城下载okzoom），复试时设备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放于考生侧后方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45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度，用于考官在面试过程中观测考生的后方及周边环境情况。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设备测试及正式复试时请按照候考老师要求，调整设备位置，画面影像可参考以下图片：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4433570" cy="2753360"/>
            <wp:effectExtent l="0" t="0" r="5080" b="8890"/>
            <wp:docPr id="1" name="图片 1" descr="主机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主机位"/>
                    <pic:cNvPicPr>
                      <a:picLocks noChangeAspect="1"/>
                    </pic:cNvPicPr>
                  </pic:nvPicPr>
                  <pic:blipFill>
                    <a:blip r:embed="rId4"/>
                    <a:srcRect l="9404"/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图1：主机位画面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4378960" cy="4993640"/>
            <wp:effectExtent l="0" t="0" r="2540" b="16510"/>
            <wp:docPr id="5" name="图片 5" descr="侧机位拍摄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侧机位拍摄画面"/>
                    <pic:cNvPicPr>
                      <a:picLocks noChangeAspect="1"/>
                    </pic:cNvPicPr>
                  </pic:nvPicPr>
                  <pic:blipFill>
                    <a:blip r:embed="rId5"/>
                    <a:srcRect t="7544" b="6963"/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图2：辅机位画面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4505960" cy="2534920"/>
            <wp:effectExtent l="0" t="0" r="8890" b="17780"/>
            <wp:docPr id="2" name="图片 2" descr="主机位身份证展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机位身份证展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图3：身份验证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4575810" cy="5210810"/>
            <wp:effectExtent l="0" t="0" r="15240" b="8890"/>
            <wp:docPr id="6" name="图片 6" descr="辅机位摆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辅机位摆放"/>
                    <pic:cNvPicPr>
                      <a:picLocks noChangeAspect="1"/>
                    </pic:cNvPicPr>
                  </pic:nvPicPr>
                  <pic:blipFill>
                    <a:blip r:embed="rId7"/>
                    <a:srcRect t="6918" b="7708"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521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图4：辅机位摆放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3、网络良好能满足复试要求，需保障有线宽带网、WIFI、4G网络等至少两种网络条件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4、独立、无干扰的复试房间，光线适宜，安静，不逆光。可视范围内不能有任何复试相关资料，不得有其他人在场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考生复试操作流程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复试前的流程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复试前，按照招生学院要求，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配合招生学院完成身份认证、平台的测试工作、资料核查、承诺书签订等工作。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复试当天的流程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考生需在复试前1个小时做好复试准备工作，等待技术候考老师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指令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（具体时间由学院通知）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在主机位设备收到技术候考老师1发来的【钉钉】视频会议邀请，进入钉钉会议室，配合技术候考老师1完成身份验证、环境检查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、念承诺书（承诺书录制）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（3）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技术候考老师1告知【zoom】会议室ID及密码，使用辅机位设备进入【zoom】会议，配合技术候考老师2完成环境检查。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（4）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考生固定好辅机位设备，回到主机位前，等候技术候考老师2通知。（此时【钉钉】、【zoom】双机位监控考生动态）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（5）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技术候考老师2通知考生即将开始复试，并将考生加入【zoom】面试室，此时，考生需移动至辅机位设备前确认加入zoom面试室。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（6）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考生回到主机位前，结束与【钉钉】技术候考老师1的会议后，收到技术主考老师【钉钉】视频会议邀请，进入钉钉会议室，正式开始复试。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（7）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复试结束，考生退出【钉钉】会议室和【zoom】面试室。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、考生参加网络远程复试的注意事项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请考生提前认真阅读教育部《2020年全国硕士研究生招生工作管理规定》、《国家教育考试违规处理办法》、《中华人民共和国刑法修正案（九）》以及温州大学发布的相关招考信息。考生需确保提交材料真实和复试过程诚信。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温州大学将按照《普通高等学校学生管理规定》有关要求，对所有考生进行全面复查。复查不合格的，取消学籍；情节严重的，移交有关部门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复试是国家研究生招生考试的一部分，复试内容属于国家机密级。复试过程中严禁录音、录像和录屏，严禁将相关信息泄露或公布；复试全程只允许考生一人在面试房间，严禁他人进出。若有违反，视同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3、请听从招生学院安排，提前1-2天进行网络测试、登录复试系统备考。如有特殊情况，无法按时参加复试或不具备远程复试条件的考生，请提前联系招生学院。无故失联的考生，视为放弃本次复试考核。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4、复试前，考生在规定时间按照招生学院要求，配合完成周围环境检查和随身物品检查等。进入视频复试系统后，手持身份证向面试专家展示正面，再次确认本人身份。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5、复试过程中考生确保全程音频视频开启，考生本人正对设备摄像头，保持坐姿端正，面部、上半身及双手在画面中清晰可见。不得戴帽子、墨镜、口罩等，以保证身份确认及复试全程实时监控。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6、复试过程不得戴耳机，不得用头发或其他饰品遮挡耳部。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7、复试过程中不得使用美颜及滤镜，本人全程出镜，不得中途离开座位，无关人员不得在考试区域内出现，否则视为违纪。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8、复试过程中如发生设备或网络故障，不要慌张，应立刻与招生学院保持联系沟通，服从安排。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9、谨防诈骗。我校研究生复试不收取考生任何费用，也从未委托任何中介机构或个人进行有关招生录取方面的事宜，所有涉及金钱的事项，考生务必保持警惕。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2A016"/>
    <w:multiLevelType w:val="singleLevel"/>
    <w:tmpl w:val="8502A01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E7BF6"/>
    <w:rsid w:val="79627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qFormat/>
    <w:uiPriority w:val="0"/>
    <w:pPr>
      <w:pBdr>
        <w:bottom w:val="none" w:color="auto" w:sz="0" w:space="0"/>
      </w:pBdr>
      <w:spacing w:before="0" w:beforeAutospacing="0" w:after="0" w:afterAutospacing="0" w:line="720" w:lineRule="atLeast"/>
      <w:ind w:left="180" w:right="180"/>
      <w:jc w:val="center"/>
    </w:pPr>
    <w:rPr>
      <w:b/>
      <w:color w:val="026AA6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sz w:val="18"/>
      <w:szCs w:val="1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333333"/>
      <w:sz w:val="18"/>
      <w:szCs w:val="18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styleId="11">
    <w:name w:val="HTML Cite"/>
    <w:basedOn w:val="5"/>
    <w:qFormat/>
    <w:uiPriority w:val="0"/>
  </w:style>
  <w:style w:type="paragraph" w:customStyle="1" w:styleId="12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2020-05-11T19:37:00Z</dcterms:created>
  <dc:creator>think</dc:creator>
  <cp:lastModifiedBy>WPS_1466487781</cp:lastModifiedBy>
  <dcterms:modified xsi:type="dcterms:W3CDTF">2020-05-19T02:51:45Z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