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电子信息学院</w:t>
      </w:r>
      <w:r>
        <w:rPr>
          <w:rFonts w:ascii="Times New Roman" w:hAnsi="Times New Roman" w:eastAsia="方正小标宋简体" w:cs="Times New Roman"/>
          <w:sz w:val="36"/>
          <w:szCs w:val="36"/>
        </w:rPr>
        <w:t>硕士研究生调剂</w:t>
      </w:r>
      <w:r>
        <w:rPr>
          <w:rFonts w:hint="eastAsia" w:ascii="Times New Roman" w:hAnsi="Times New Roman" w:eastAsia="方正小标宋简体" w:cs="Times New Roman"/>
          <w:sz w:val="36"/>
          <w:szCs w:val="36"/>
        </w:rPr>
        <w:t>工作方案</w:t>
      </w:r>
    </w:p>
    <w:p>
      <w:pPr>
        <w:ind w:firstLine="560" w:firstLineChars="200"/>
        <w:jc w:val="left"/>
        <w:rPr>
          <w:rFonts w:ascii="Times New Roman" w:hAnsi="Times New Roman" w:eastAsia="仿宋" w:cs="Times New Roman"/>
          <w:sz w:val="28"/>
          <w:szCs w:val="28"/>
        </w:rPr>
      </w:pPr>
    </w:p>
    <w:p>
      <w:pPr>
        <w:spacing w:line="400" w:lineRule="exact"/>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我院部分专业</w:t>
      </w:r>
      <w:r>
        <w:rPr>
          <w:rFonts w:hint="eastAsia" w:ascii="Times New Roman" w:hAnsi="Times New Roman" w:eastAsia="仿宋" w:cs="Times New Roman"/>
          <w:sz w:val="28"/>
          <w:szCs w:val="28"/>
        </w:rPr>
        <w:t>第</w:t>
      </w:r>
      <w:r>
        <w:rPr>
          <w:rFonts w:ascii="Times New Roman" w:hAnsi="Times New Roman" w:eastAsia="仿宋" w:cs="Times New Roman"/>
          <w:sz w:val="28"/>
          <w:szCs w:val="28"/>
        </w:rPr>
        <w:t>一志愿生源不足，现接收调剂，具体通知如下：</w:t>
      </w:r>
    </w:p>
    <w:p>
      <w:pPr>
        <w:spacing w:line="400" w:lineRule="exact"/>
        <w:rPr>
          <w:rFonts w:ascii="Times New Roman" w:hAnsi="Times New Roman" w:eastAsia="黑体" w:cs="Times New Roman"/>
          <w:b/>
          <w:sz w:val="28"/>
          <w:szCs w:val="28"/>
        </w:rPr>
      </w:pPr>
      <w:r>
        <w:rPr>
          <w:rFonts w:ascii="Times New Roman" w:hAnsi="Times New Roman" w:eastAsia="黑体" w:cs="Times New Roman"/>
          <w:b/>
          <w:sz w:val="28"/>
          <w:szCs w:val="28"/>
        </w:rPr>
        <w:t>一、调剂专业及指标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0"/>
        <w:gridCol w:w="3035"/>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50" w:type="dxa"/>
            <w:vAlign w:val="center"/>
          </w:tcPr>
          <w:p>
            <w:pPr>
              <w:spacing w:line="400" w:lineRule="exact"/>
              <w:ind w:firstLine="280" w:firstLineChars="100"/>
              <w:rPr>
                <w:rFonts w:ascii="Times New Roman" w:hAnsi="Times New Roman" w:eastAsia="仿宋" w:cs="Times New Roman"/>
                <w:sz w:val="28"/>
                <w:szCs w:val="28"/>
              </w:rPr>
            </w:pPr>
            <w:r>
              <w:rPr>
                <w:rFonts w:ascii="Times New Roman" w:hAnsi="Times New Roman" w:eastAsia="仿宋" w:cs="Times New Roman"/>
                <w:sz w:val="28"/>
                <w:szCs w:val="28"/>
              </w:rPr>
              <w:t>专业代码</w:t>
            </w:r>
          </w:p>
        </w:tc>
        <w:tc>
          <w:tcPr>
            <w:tcW w:w="3035" w:type="dxa"/>
            <w:vAlign w:val="center"/>
          </w:tcPr>
          <w:p>
            <w:pPr>
              <w:spacing w:line="400" w:lineRule="exact"/>
              <w:ind w:firstLine="840" w:firstLineChars="300"/>
              <w:rPr>
                <w:rFonts w:ascii="Times New Roman" w:hAnsi="Times New Roman" w:eastAsia="仿宋" w:cs="Times New Roman"/>
                <w:sz w:val="28"/>
                <w:szCs w:val="28"/>
              </w:rPr>
            </w:pPr>
            <w:r>
              <w:rPr>
                <w:rFonts w:ascii="Times New Roman" w:hAnsi="Times New Roman" w:eastAsia="仿宋" w:cs="Times New Roman"/>
                <w:sz w:val="28"/>
                <w:szCs w:val="28"/>
              </w:rPr>
              <w:t>专业名称</w:t>
            </w:r>
          </w:p>
        </w:tc>
        <w:tc>
          <w:tcPr>
            <w:tcW w:w="2293" w:type="dxa"/>
            <w:vAlign w:val="center"/>
          </w:tcPr>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调剂计划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50" w:type="dxa"/>
            <w:vAlign w:val="center"/>
          </w:tcPr>
          <w:p>
            <w:pPr>
              <w:spacing w:line="4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083100</w:t>
            </w:r>
          </w:p>
        </w:tc>
        <w:tc>
          <w:tcPr>
            <w:tcW w:w="3035" w:type="dxa"/>
            <w:vAlign w:val="center"/>
          </w:tcPr>
          <w:p>
            <w:pPr>
              <w:spacing w:line="4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生物医学工程</w:t>
            </w:r>
          </w:p>
        </w:tc>
        <w:tc>
          <w:tcPr>
            <w:tcW w:w="2293" w:type="dxa"/>
            <w:vAlign w:val="center"/>
          </w:tcPr>
          <w:p>
            <w:pPr>
              <w:spacing w:line="400" w:lineRule="exact"/>
              <w:ind w:firstLine="1120" w:firstLineChars="400"/>
              <w:rPr>
                <w:rFonts w:ascii="Times New Roman" w:hAnsi="Times New Roman" w:eastAsia="仿宋" w:cs="Times New Roman"/>
                <w:sz w:val="28"/>
                <w:szCs w:val="28"/>
              </w:rPr>
            </w:pPr>
            <w:r>
              <w:rPr>
                <w:rFonts w:ascii="Times New Roman" w:hAnsi="Times New Roman" w:eastAsia="仿宋"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150" w:type="dxa"/>
            <w:vAlign w:val="center"/>
          </w:tcPr>
          <w:p>
            <w:pPr>
              <w:spacing w:line="4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078401</w:t>
            </w:r>
          </w:p>
        </w:tc>
        <w:tc>
          <w:tcPr>
            <w:tcW w:w="3035" w:type="dxa"/>
            <w:vAlign w:val="center"/>
          </w:tcPr>
          <w:p>
            <w:pPr>
              <w:spacing w:line="4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教育技术学</w:t>
            </w:r>
          </w:p>
        </w:tc>
        <w:tc>
          <w:tcPr>
            <w:tcW w:w="2293" w:type="dxa"/>
            <w:vAlign w:val="center"/>
          </w:tcPr>
          <w:p>
            <w:pPr>
              <w:spacing w:line="400" w:lineRule="exact"/>
              <w:ind w:firstLine="1120" w:firstLineChars="400"/>
              <w:rPr>
                <w:rFonts w:ascii="Times New Roman" w:hAnsi="Times New Roman" w:eastAsia="仿宋" w:cs="Times New Roman"/>
                <w:sz w:val="28"/>
                <w:szCs w:val="28"/>
              </w:rPr>
            </w:pPr>
            <w:r>
              <w:rPr>
                <w:rFonts w:hint="eastAsia" w:ascii="Times New Roman" w:hAnsi="Times New Roman" w:eastAsia="仿宋"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150" w:type="dxa"/>
            <w:vAlign w:val="center"/>
          </w:tcPr>
          <w:p>
            <w:pPr>
              <w:spacing w:line="4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0854</w:t>
            </w:r>
          </w:p>
        </w:tc>
        <w:tc>
          <w:tcPr>
            <w:tcW w:w="3035" w:type="dxa"/>
            <w:vAlign w:val="center"/>
          </w:tcPr>
          <w:p>
            <w:pPr>
              <w:spacing w:line="4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电子信息</w:t>
            </w:r>
          </w:p>
        </w:tc>
        <w:tc>
          <w:tcPr>
            <w:tcW w:w="2293" w:type="dxa"/>
            <w:vAlign w:val="center"/>
          </w:tcPr>
          <w:p>
            <w:pPr>
              <w:spacing w:line="400" w:lineRule="exact"/>
              <w:ind w:firstLine="1120" w:firstLineChars="400"/>
              <w:rPr>
                <w:rFonts w:ascii="Times New Roman" w:hAnsi="Times New Roman" w:eastAsia="仿宋" w:cs="Times New Roman"/>
                <w:color w:val="FF0000"/>
                <w:sz w:val="28"/>
                <w:szCs w:val="28"/>
              </w:rPr>
            </w:pPr>
            <w:r>
              <w:rPr>
                <w:rFonts w:hint="eastAsia" w:ascii="Times New Roman" w:hAnsi="Times New Roman" w:eastAsia="仿宋" w:cs="Times New Roman"/>
                <w:sz w:val="28"/>
                <w:szCs w:val="28"/>
              </w:rPr>
              <w:t>29</w:t>
            </w:r>
          </w:p>
        </w:tc>
      </w:tr>
    </w:tbl>
    <w:p>
      <w:pPr>
        <w:spacing w:line="400" w:lineRule="exact"/>
        <w:rPr>
          <w:rFonts w:ascii="Times New Roman" w:hAnsi="Times New Roman" w:eastAsia="黑体" w:cs="Times New Roman"/>
          <w:b/>
          <w:sz w:val="28"/>
          <w:szCs w:val="28"/>
        </w:rPr>
      </w:pPr>
      <w:r>
        <w:rPr>
          <w:rFonts w:ascii="Times New Roman" w:hAnsi="Times New Roman" w:eastAsia="黑体" w:cs="Times New Roman"/>
          <w:b/>
          <w:sz w:val="28"/>
          <w:szCs w:val="28"/>
        </w:rPr>
        <w:t>二、调剂要求</w:t>
      </w:r>
    </w:p>
    <w:p>
      <w:pPr>
        <w:spacing w:line="400" w:lineRule="exact"/>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根据2020年西北工业大学大学研究生复试录取工作的相关文件，调剂考生需全部满足以下条件：</w:t>
      </w:r>
    </w:p>
    <w:p>
      <w:pPr>
        <w:spacing w:line="400" w:lineRule="exact"/>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1</w:t>
      </w:r>
      <w:r>
        <w:rPr>
          <w:rFonts w:hint="eastAsia" w:ascii="Times New Roman" w:hAnsi="Times New Roman" w:eastAsia="仿宋" w:cs="Times New Roman"/>
          <w:sz w:val="28"/>
          <w:szCs w:val="28"/>
        </w:rPr>
        <w:t>、</w:t>
      </w:r>
      <w:r>
        <w:rPr>
          <w:rFonts w:ascii="Times New Roman" w:hAnsi="Times New Roman" w:eastAsia="仿宋" w:cs="Times New Roman"/>
          <w:sz w:val="28"/>
          <w:szCs w:val="28"/>
        </w:rPr>
        <w:t>调剂生初试成绩需达到西北工业大学第一志愿报考专业复试基本分数线</w:t>
      </w:r>
      <w:r>
        <w:rPr>
          <w:rFonts w:hint="eastAsia" w:ascii="Times New Roman" w:hAnsi="Times New Roman" w:eastAsia="仿宋" w:cs="Times New Roman"/>
          <w:sz w:val="28"/>
          <w:szCs w:val="28"/>
        </w:rPr>
        <w:t>。</w:t>
      </w:r>
    </w:p>
    <w:p>
      <w:pPr>
        <w:spacing w:line="400" w:lineRule="exact"/>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2</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各专业接收的调剂生应同时满足以下条件：</w:t>
      </w:r>
    </w:p>
    <w:tbl>
      <w:tblPr>
        <w:tblStyle w:val="5"/>
        <w:tblW w:w="10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620"/>
        <w:gridCol w:w="3075"/>
        <w:gridCol w:w="2715"/>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2" w:type="dxa"/>
            <w:vMerge w:val="restart"/>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专业</w:t>
            </w:r>
          </w:p>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代码</w:t>
            </w:r>
          </w:p>
        </w:tc>
        <w:tc>
          <w:tcPr>
            <w:tcW w:w="1620" w:type="dxa"/>
            <w:vMerge w:val="restart"/>
            <w:vAlign w:val="center"/>
          </w:tcPr>
          <w:p>
            <w:pPr>
              <w:spacing w:line="400" w:lineRule="exact"/>
              <w:ind w:firstLine="280" w:firstLineChars="100"/>
              <w:rPr>
                <w:rFonts w:ascii="Times New Roman" w:hAnsi="Times New Roman" w:eastAsia="仿宋" w:cs="Times New Roman"/>
                <w:sz w:val="28"/>
                <w:szCs w:val="28"/>
              </w:rPr>
            </w:pPr>
            <w:r>
              <w:rPr>
                <w:rFonts w:ascii="Times New Roman" w:hAnsi="Times New Roman" w:eastAsia="仿宋" w:cs="Times New Roman"/>
                <w:sz w:val="28"/>
                <w:szCs w:val="28"/>
              </w:rPr>
              <w:t>专业</w:t>
            </w:r>
          </w:p>
          <w:p>
            <w:pPr>
              <w:spacing w:line="400" w:lineRule="exact"/>
              <w:ind w:firstLine="280" w:firstLineChars="100"/>
              <w:rPr>
                <w:rFonts w:ascii="Times New Roman" w:hAnsi="Times New Roman" w:eastAsia="仿宋" w:cs="Times New Roman"/>
                <w:sz w:val="28"/>
                <w:szCs w:val="28"/>
              </w:rPr>
            </w:pPr>
            <w:r>
              <w:rPr>
                <w:rFonts w:ascii="Times New Roman" w:hAnsi="Times New Roman" w:eastAsia="仿宋" w:cs="Times New Roman"/>
                <w:sz w:val="28"/>
                <w:szCs w:val="28"/>
              </w:rPr>
              <w:t>名称</w:t>
            </w:r>
          </w:p>
        </w:tc>
        <w:tc>
          <w:tcPr>
            <w:tcW w:w="7696" w:type="dxa"/>
            <w:gridSpan w:val="3"/>
            <w:vAlign w:val="center"/>
          </w:tcPr>
          <w:p>
            <w:pPr>
              <w:spacing w:line="400" w:lineRule="exact"/>
              <w:ind w:firstLine="560" w:firstLineChars="200"/>
              <w:jc w:val="center"/>
              <w:rPr>
                <w:rFonts w:ascii="Times New Roman" w:hAnsi="Times New Roman" w:eastAsia="仿宋" w:cs="Times New Roman"/>
                <w:sz w:val="28"/>
                <w:szCs w:val="28"/>
              </w:rPr>
            </w:pPr>
            <w:r>
              <w:rPr>
                <w:rFonts w:ascii="Times New Roman" w:hAnsi="Times New Roman" w:eastAsia="仿宋" w:cs="Times New Roman"/>
                <w:sz w:val="28"/>
                <w:szCs w:val="28"/>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2" w:type="dxa"/>
            <w:vMerge w:val="continue"/>
            <w:vAlign w:val="center"/>
          </w:tcPr>
          <w:p>
            <w:pPr>
              <w:spacing w:line="400" w:lineRule="exact"/>
              <w:ind w:firstLine="560" w:firstLineChars="200"/>
              <w:jc w:val="center"/>
              <w:rPr>
                <w:rFonts w:ascii="Times New Roman" w:hAnsi="Times New Roman" w:eastAsia="仿宋" w:cs="Times New Roman"/>
                <w:sz w:val="28"/>
                <w:szCs w:val="28"/>
              </w:rPr>
            </w:pPr>
          </w:p>
        </w:tc>
        <w:tc>
          <w:tcPr>
            <w:tcW w:w="1620" w:type="dxa"/>
            <w:vMerge w:val="continue"/>
            <w:vAlign w:val="center"/>
          </w:tcPr>
          <w:p>
            <w:pPr>
              <w:spacing w:line="400" w:lineRule="exact"/>
              <w:ind w:firstLine="560" w:firstLineChars="200"/>
              <w:jc w:val="center"/>
              <w:rPr>
                <w:rFonts w:ascii="Times New Roman" w:hAnsi="Times New Roman" w:eastAsia="仿宋" w:cs="Times New Roman"/>
                <w:sz w:val="28"/>
                <w:szCs w:val="28"/>
              </w:rPr>
            </w:pPr>
          </w:p>
        </w:tc>
        <w:tc>
          <w:tcPr>
            <w:tcW w:w="3075" w:type="dxa"/>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第</w:t>
            </w:r>
            <w:r>
              <w:rPr>
                <w:rFonts w:ascii="Times New Roman" w:hAnsi="Times New Roman" w:eastAsia="仿宋" w:cs="Times New Roman"/>
                <w:sz w:val="28"/>
                <w:szCs w:val="28"/>
              </w:rPr>
              <w:t>一志愿报考学科</w:t>
            </w:r>
          </w:p>
        </w:tc>
        <w:tc>
          <w:tcPr>
            <w:tcW w:w="2715"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学术要求（初试科目必须为西北工业大学自命题科目）</w:t>
            </w:r>
          </w:p>
        </w:tc>
        <w:tc>
          <w:tcPr>
            <w:tcW w:w="1906" w:type="dxa"/>
            <w:vAlign w:val="center"/>
          </w:tcPr>
          <w:p>
            <w:pPr>
              <w:spacing w:line="400" w:lineRule="exact"/>
              <w:ind w:firstLine="280" w:firstLineChars="100"/>
              <w:rPr>
                <w:rFonts w:ascii="Times New Roman" w:hAnsi="Times New Roman" w:eastAsia="仿宋" w:cs="Times New Roman"/>
                <w:sz w:val="28"/>
                <w:szCs w:val="28"/>
              </w:rPr>
            </w:pPr>
            <w:r>
              <w:rPr>
                <w:rFonts w:ascii="Times New Roman" w:hAnsi="Times New Roman" w:eastAsia="仿宋" w:cs="Times New Roman"/>
                <w:sz w:val="28"/>
                <w:szCs w:val="28"/>
              </w:rPr>
              <w:t>分数要求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2"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083100</w:t>
            </w:r>
          </w:p>
        </w:tc>
        <w:tc>
          <w:tcPr>
            <w:tcW w:w="1620" w:type="dxa"/>
            <w:vAlign w:val="center"/>
          </w:tcPr>
          <w:p>
            <w:pPr>
              <w:spacing w:line="400" w:lineRule="exact"/>
              <w:jc w:val="center"/>
              <w:rPr>
                <w:rFonts w:ascii="Times New Roman" w:hAnsi="Times New Roman" w:eastAsia="仿宋" w:cs="Times New Roman"/>
                <w:sz w:val="28"/>
                <w:szCs w:val="28"/>
              </w:rPr>
            </w:pPr>
          </w:p>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生物医学工程</w:t>
            </w:r>
          </w:p>
        </w:tc>
        <w:tc>
          <w:tcPr>
            <w:tcW w:w="3075"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081000信息与通信工程</w:t>
            </w:r>
          </w:p>
        </w:tc>
        <w:tc>
          <w:tcPr>
            <w:tcW w:w="2715" w:type="dxa"/>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初试业务课二自命题科目为827信号与系统</w:t>
            </w:r>
          </w:p>
        </w:tc>
        <w:tc>
          <w:tcPr>
            <w:tcW w:w="1906" w:type="dxa"/>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英语不低于70，数学不低于90，总分</w:t>
            </w:r>
            <w:r>
              <w:rPr>
                <w:rFonts w:ascii="Times New Roman" w:hAnsi="Times New Roman" w:eastAsia="仿宋" w:cs="Times New Roman"/>
                <w:sz w:val="28"/>
                <w:szCs w:val="28"/>
              </w:rPr>
              <w:t>不低于</w:t>
            </w:r>
            <w:r>
              <w:rPr>
                <w:rFonts w:hint="eastAsia" w:ascii="Times New Roman" w:hAnsi="Times New Roman" w:eastAsia="仿宋" w:cs="Times New Roman"/>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12"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078401</w:t>
            </w:r>
          </w:p>
        </w:tc>
        <w:tc>
          <w:tcPr>
            <w:tcW w:w="1620"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教育技术学</w:t>
            </w:r>
          </w:p>
        </w:tc>
        <w:tc>
          <w:tcPr>
            <w:tcW w:w="3075"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081000信息与通信工程</w:t>
            </w:r>
          </w:p>
        </w:tc>
        <w:tc>
          <w:tcPr>
            <w:tcW w:w="2715" w:type="dxa"/>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初试业务课二自命题科目为825通信原理或827信号与系统</w:t>
            </w:r>
          </w:p>
        </w:tc>
        <w:tc>
          <w:tcPr>
            <w:tcW w:w="1906" w:type="dxa"/>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英语不低于60，数学不低于80，总分</w:t>
            </w:r>
            <w:r>
              <w:rPr>
                <w:rFonts w:ascii="Times New Roman" w:hAnsi="Times New Roman" w:eastAsia="仿宋" w:cs="Times New Roman"/>
                <w:sz w:val="28"/>
                <w:szCs w:val="28"/>
              </w:rPr>
              <w:t>不低于</w:t>
            </w:r>
            <w:r>
              <w:rPr>
                <w:rFonts w:hint="eastAsia" w:ascii="Times New Roman" w:hAnsi="Times New Roman" w:eastAsia="仿宋" w:cs="Times New Roman"/>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1112"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0854</w:t>
            </w:r>
          </w:p>
        </w:tc>
        <w:tc>
          <w:tcPr>
            <w:tcW w:w="1620" w:type="dxa"/>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电子信息</w:t>
            </w:r>
          </w:p>
        </w:tc>
        <w:tc>
          <w:tcPr>
            <w:tcW w:w="3075" w:type="dxa"/>
            <w:shd w:val="clear" w:color="auto" w:fill="auto"/>
            <w:vAlign w:val="center"/>
          </w:tcPr>
          <w:p>
            <w:pPr>
              <w:spacing w:line="400" w:lineRule="exact"/>
              <w:jc w:val="center"/>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14:textFill>
                  <w14:solidFill>
                    <w14:schemeClr w14:val="tx1"/>
                  </w14:solidFill>
                </w14:textFill>
              </w:rPr>
              <w:t>080900电子科学与技术</w:t>
            </w:r>
          </w:p>
          <w:p>
            <w:pPr>
              <w:spacing w:line="400" w:lineRule="exact"/>
              <w:jc w:val="center"/>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14:textFill>
                  <w14:solidFill>
                    <w14:schemeClr w14:val="tx1"/>
                  </w14:solidFill>
                </w14:textFill>
              </w:rPr>
              <w:t>081000信息与通信工程</w:t>
            </w:r>
          </w:p>
          <w:p>
            <w:pPr>
              <w:spacing w:line="400" w:lineRule="exact"/>
              <w:jc w:val="center"/>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14:textFill>
                  <w14:solidFill>
                    <w14:schemeClr w14:val="tx1"/>
                  </w14:solidFill>
                </w14:textFill>
              </w:rPr>
              <w:t>081100控制科学与工程</w:t>
            </w:r>
          </w:p>
        </w:tc>
        <w:tc>
          <w:tcPr>
            <w:tcW w:w="2715" w:type="dxa"/>
            <w:shd w:val="clear" w:color="auto" w:fill="auto"/>
            <w:vAlign w:val="center"/>
          </w:tcPr>
          <w:p>
            <w:pPr>
              <w:spacing w:line="400" w:lineRule="exact"/>
              <w:rPr>
                <w:rFonts w:ascii="Times New Roman" w:hAnsi="Times New Roman" w:eastAsia="仿宋" w:cs="Times New Roman"/>
                <w:color w:val="000000" w:themeColor="text1"/>
                <w:sz w:val="28"/>
                <w:szCs w:val="28"/>
                <w:highlight w:val="yellow"/>
                <w14:textFill>
                  <w14:solidFill>
                    <w14:schemeClr w14:val="tx1"/>
                  </w14:solidFill>
                </w14:textFill>
              </w:rPr>
            </w:pPr>
            <w:r>
              <w:rPr>
                <w:rFonts w:hint="eastAsia" w:ascii="Times New Roman" w:hAnsi="Times New Roman" w:eastAsia="仿宋" w:cs="Times New Roman"/>
                <w:color w:val="000000" w:themeColor="text1"/>
                <w:sz w:val="28"/>
                <w:szCs w:val="28"/>
                <w:highlight w:val="none"/>
                <w:shd w:val="clear"/>
                <w14:textFill>
                  <w14:solidFill>
                    <w14:schemeClr w14:val="tx1"/>
                  </w14:solidFill>
                </w14:textFill>
              </w:rPr>
              <w:t>初试外语为201英语（一），初试业务课一为301数学（一），初试业务课二自命题科目为825通信原理或827信号与系统或804电磁场与电磁波或852 综合控制原理或821自动控制原理</w:t>
            </w:r>
          </w:p>
        </w:tc>
        <w:tc>
          <w:tcPr>
            <w:tcW w:w="1906" w:type="dxa"/>
            <w:vAlign w:val="center"/>
          </w:tcPr>
          <w:p>
            <w:pPr>
              <w:spacing w:line="4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总分</w:t>
            </w:r>
            <w:r>
              <w:rPr>
                <w:rFonts w:ascii="Times New Roman" w:hAnsi="Times New Roman" w:eastAsia="仿宋" w:cs="Times New Roman"/>
                <w:sz w:val="28"/>
                <w:szCs w:val="28"/>
              </w:rPr>
              <w:t>不低</w:t>
            </w:r>
            <w:r>
              <w:rPr>
                <w:rFonts w:hint="eastAsia" w:ascii="Times New Roman" w:hAnsi="Times New Roman" w:eastAsia="仿宋" w:cs="Times New Roman"/>
                <w:sz w:val="28"/>
                <w:szCs w:val="28"/>
              </w:rPr>
              <w:t>于340，初试科目为821自动控制原理的考生英语不低于55、数学不低于80</w:t>
            </w:r>
          </w:p>
        </w:tc>
      </w:tr>
    </w:tbl>
    <w:p>
      <w:pPr>
        <w:spacing w:line="400" w:lineRule="exact"/>
        <w:rPr>
          <w:rFonts w:ascii="Times New Roman" w:hAnsi="Times New Roman" w:eastAsia="黑体" w:cs="Times New Roman"/>
          <w:b/>
          <w:sz w:val="28"/>
          <w:szCs w:val="28"/>
        </w:rPr>
      </w:pPr>
      <w:r>
        <w:rPr>
          <w:rFonts w:ascii="Times New Roman" w:hAnsi="Times New Roman" w:eastAsia="黑体" w:cs="Times New Roman"/>
          <w:b/>
          <w:sz w:val="28"/>
          <w:szCs w:val="28"/>
        </w:rPr>
        <w:t>三、调剂</w:t>
      </w:r>
      <w:r>
        <w:rPr>
          <w:rFonts w:hint="eastAsia" w:ascii="Times New Roman" w:hAnsi="Times New Roman" w:eastAsia="黑体" w:cs="Times New Roman"/>
          <w:b/>
          <w:sz w:val="28"/>
          <w:szCs w:val="28"/>
        </w:rPr>
        <w:t>报名</w:t>
      </w:r>
    </w:p>
    <w:p>
      <w:pPr>
        <w:pStyle w:val="14"/>
        <w:spacing w:line="400" w:lineRule="exact"/>
        <w:rPr>
          <w:rFonts w:ascii="Times New Roman" w:hAnsi="Times New Roman" w:cs="Times New Roman"/>
        </w:rPr>
      </w:pPr>
      <w:r>
        <w:rPr>
          <w:rFonts w:ascii="Times New Roman" w:hAnsi="Times New Roman" w:cs="Times New Roman"/>
        </w:rPr>
        <w:t>窗体顶端</w:t>
      </w:r>
    </w:p>
    <w:p>
      <w:pPr>
        <w:spacing w:line="400" w:lineRule="exact"/>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符合调剂要求的考生请</w:t>
      </w:r>
      <w:r>
        <w:rPr>
          <w:rFonts w:hint="eastAsia" w:ascii="Times New Roman" w:hAnsi="Times New Roman" w:eastAsia="仿宋" w:cs="Times New Roman"/>
          <w:sz w:val="28"/>
          <w:szCs w:val="28"/>
        </w:rPr>
        <w:t>在</w:t>
      </w:r>
      <w:r>
        <w:rPr>
          <w:rFonts w:ascii="Times New Roman" w:hAnsi="Times New Roman" w:eastAsia="仿宋" w:cs="Times New Roman"/>
          <w:sz w:val="28"/>
          <w:szCs w:val="28"/>
        </w:rPr>
        <w:t>2020年5月</w:t>
      </w:r>
      <w:r>
        <w:rPr>
          <w:rFonts w:hint="eastAsia" w:ascii="Times New Roman" w:hAnsi="Times New Roman" w:eastAsia="仿宋" w:cs="Times New Roman"/>
          <w:sz w:val="28"/>
          <w:szCs w:val="28"/>
        </w:rPr>
        <w:t>2</w:t>
      </w:r>
      <w:r>
        <w:rPr>
          <w:rFonts w:hint="eastAsia" w:ascii="Times New Roman" w:hAnsi="Times New Roman" w:eastAsia="仿宋" w:cs="Times New Roman"/>
          <w:sz w:val="28"/>
          <w:szCs w:val="28"/>
          <w:lang w:val="en-US" w:eastAsia="zh-CN"/>
        </w:rPr>
        <w:t>0</w:t>
      </w:r>
      <w:r>
        <w:rPr>
          <w:rFonts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21</w:t>
      </w:r>
      <w:r>
        <w:rPr>
          <w:rFonts w:hint="eastAsia" w:ascii="Times New Roman" w:hAnsi="Times New Roman" w:eastAsia="仿宋" w:cs="Times New Roman"/>
          <w:sz w:val="28"/>
          <w:szCs w:val="28"/>
        </w:rPr>
        <w:t>:00-</w:t>
      </w:r>
      <w:r>
        <w:rPr>
          <w:rFonts w:ascii="Times New Roman" w:hAnsi="Times New Roman" w:eastAsia="仿宋" w:cs="Times New Roman"/>
          <w:sz w:val="28"/>
          <w:szCs w:val="28"/>
        </w:rPr>
        <w:t>5月</w:t>
      </w:r>
      <w:r>
        <w:rPr>
          <w:rFonts w:hint="eastAsia" w:ascii="Times New Roman" w:hAnsi="Times New Roman" w:eastAsia="仿宋" w:cs="Times New Roman"/>
          <w:sz w:val="28"/>
          <w:szCs w:val="28"/>
        </w:rPr>
        <w:t>2</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09</w:t>
      </w:r>
      <w:r>
        <w:rPr>
          <w:rFonts w:hint="eastAsia" w:ascii="Times New Roman" w:hAnsi="Times New Roman" w:eastAsia="仿宋" w:cs="Times New Roman"/>
          <w:sz w:val="28"/>
          <w:szCs w:val="28"/>
        </w:rPr>
        <w:t>:00期间登录“</w:t>
      </w:r>
      <w:r>
        <w:rPr>
          <w:rFonts w:ascii="Times New Roman" w:hAnsi="Times New Roman" w:eastAsia="仿宋" w:cs="Times New Roman"/>
          <w:sz w:val="28"/>
          <w:szCs w:val="28"/>
        </w:rPr>
        <w:t>全国硕士生招生调剂服务</w:t>
      </w:r>
      <w:r>
        <w:rPr>
          <w:rFonts w:hint="eastAsia" w:ascii="Times New Roman" w:hAnsi="Times New Roman" w:eastAsia="仿宋" w:cs="Times New Roman"/>
          <w:sz w:val="28"/>
          <w:szCs w:val="28"/>
        </w:rPr>
        <w:t>系统”报名，经学院审核通过后，在调剂系统发送复试安排通知，加入复试通知</w:t>
      </w:r>
      <w:r>
        <w:rPr>
          <w:rFonts w:hint="eastAsia" w:ascii="Times New Roman" w:hAnsi="Times New Roman" w:eastAsia="仿宋" w:cs="Times New Roman"/>
          <w:sz w:val="28"/>
          <w:szCs w:val="28"/>
          <w:highlight w:val="none"/>
        </w:rPr>
        <w:t>QQ群</w:t>
      </w:r>
      <w:r>
        <w:rPr>
          <w:rFonts w:hint="eastAsia" w:ascii="Times New Roman" w:hAnsi="Times New Roman" w:eastAsia="仿宋" w:cs="Times New Roman"/>
          <w:sz w:val="28"/>
          <w:szCs w:val="28"/>
        </w:rPr>
        <w:t>，并按要求提交复试资格审查材料。</w:t>
      </w:r>
    </w:p>
    <w:p>
      <w:pPr>
        <w:spacing w:line="400" w:lineRule="exact"/>
        <w:rPr>
          <w:rFonts w:ascii="Times New Roman" w:hAnsi="Times New Roman" w:eastAsia="黑体" w:cs="Times New Roman"/>
          <w:b/>
          <w:sz w:val="28"/>
          <w:szCs w:val="28"/>
        </w:rPr>
      </w:pPr>
      <w:r>
        <w:rPr>
          <w:rFonts w:ascii="Times New Roman" w:hAnsi="Times New Roman" w:eastAsia="黑体" w:cs="Times New Roman"/>
          <w:b/>
          <w:sz w:val="28"/>
          <w:szCs w:val="28"/>
        </w:rPr>
        <w:t>四、调剂复试</w:t>
      </w:r>
      <w:bookmarkStart w:id="0" w:name="_GoBack"/>
      <w:bookmarkEnd w:id="0"/>
    </w:p>
    <w:p>
      <w:pPr>
        <w:pStyle w:val="15"/>
        <w:spacing w:line="400" w:lineRule="exact"/>
        <w:rPr>
          <w:rFonts w:ascii="Times New Roman" w:hAnsi="Times New Roman" w:eastAsia="仿宋" w:cs="Times New Roman"/>
          <w:sz w:val="32"/>
          <w:szCs w:val="32"/>
        </w:rPr>
      </w:pPr>
      <w:r>
        <w:rPr>
          <w:rFonts w:ascii="Times New Roman" w:hAnsi="Times New Roman" w:eastAsia="仿宋" w:cs="Times New Roman"/>
          <w:sz w:val="32"/>
          <w:szCs w:val="32"/>
        </w:rPr>
        <w:t>1.1111sss阿萨德撒旦</w:t>
      </w:r>
    </w:p>
    <w:p>
      <w:pPr>
        <w:spacing w:line="4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（一）</w:t>
      </w:r>
      <w:r>
        <w:rPr>
          <w:rFonts w:ascii="Times New Roman" w:hAnsi="Times New Roman" w:eastAsia="仿宋" w:cs="Times New Roman"/>
          <w:sz w:val="28"/>
          <w:szCs w:val="28"/>
        </w:rPr>
        <w:t>调剂方式</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我院硕士研究生调剂复试采用网络远程复试方式。</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复试系统：采用主平台+备用平台方案,实施两平台互为备份的运行模式，保障网络通畅。主平台推荐用“Zoom”远程复试系统（https://www.zoom.edu.cn/），备用平台选用钉钉。考虑到手机屏幕小、来电阻断等问题，要求学生使用PC端登录。</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2、提前测试：考生应在学院规定的时间积极配合参加远程复试设备及平台测试和模拟演练，确保设备正常使用。</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3、环境要求：考生需在封闭安静的房间独立进行远程复试，无关人员一律不得进入；确保房间内网络信号、光线满足要求。</w:t>
      </w:r>
    </w:p>
    <w:p>
      <w:pPr>
        <w:spacing w:line="4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（二）复试</w:t>
      </w:r>
      <w:r>
        <w:rPr>
          <w:rFonts w:ascii="Times New Roman" w:hAnsi="Times New Roman" w:eastAsia="仿宋" w:cs="Times New Roman"/>
          <w:sz w:val="28"/>
          <w:szCs w:val="28"/>
        </w:rPr>
        <w:t>时间</w:t>
      </w:r>
    </w:p>
    <w:p>
      <w:pPr>
        <w:spacing w:line="400" w:lineRule="exact"/>
        <w:ind w:firstLine="560" w:firstLineChars="200"/>
        <w:jc w:val="left"/>
        <w:rPr>
          <w:rFonts w:ascii="Times New Roman" w:hAnsi="Times New Roman" w:eastAsia="仿宋" w:cs="Times New Roman"/>
          <w:sz w:val="32"/>
          <w:szCs w:val="32"/>
        </w:rPr>
      </w:pPr>
      <w:r>
        <w:rPr>
          <w:rFonts w:hint="eastAsia" w:ascii="Times New Roman" w:hAnsi="Times New Roman" w:eastAsia="仿宋" w:cs="Times New Roman"/>
          <w:sz w:val="28"/>
          <w:szCs w:val="28"/>
        </w:rPr>
        <w:t>复试时间为5月20-30日，具体时间和安排将在调剂复试QQ群内提前通知。</w:t>
      </w:r>
    </w:p>
    <w:p>
      <w:pPr>
        <w:spacing w:line="4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（三）</w:t>
      </w:r>
      <w:r>
        <w:rPr>
          <w:rFonts w:ascii="Times New Roman" w:hAnsi="Times New Roman" w:eastAsia="仿宋" w:cs="Times New Roman"/>
          <w:sz w:val="28"/>
          <w:szCs w:val="28"/>
        </w:rPr>
        <w:t>复试内容</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1、复试内容包括思想政治考核、专业外语水平考核、专业知识与专业综合能力考核三部分，每部分100分。</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2、申请调剂学术型硕士研究生的专业知识与专业综合能力考核包括专业课考核内容、专业综合素质面试内容。申请调剂全日制专业学位硕士研究生的专业知识与专业综合能力考核包括专业课考核内容、专业综合素质面试内容、实验技能考核内容。所有调剂学生专业课考核内容统一为845电路基础。</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3、每位考生远程复试时间不得少于25分钟，复试时间接受督导组和考生监督。</w:t>
      </w:r>
    </w:p>
    <w:p>
      <w:pPr>
        <w:spacing w:line="4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（四）成绩计算</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1、复试考核成绩计算。复试成绩=思想政治考核成绩*10%+专业外语水平考核成绩*20%+专业知识与综合能力考核成绩*70%。</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2、总成绩的计算</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考生总成绩计算公式：总成绩=初试总分*0.6/5 +复试成绩*0.4。 </w:t>
      </w:r>
    </w:p>
    <w:p>
      <w:pPr>
        <w:spacing w:line="4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（五）按照学校有关规定进行录取</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1、按照考生总成绩在相应学科（专业）的排名，从高到低依次录取。</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2、政审不合格，思想政治素质和道德品质考核不合格的不予录取；加试科目低于60分的不予录取；复试成绩低于60分的不予录取；复试中认定为违规违纪的不予录取。</w:t>
      </w:r>
    </w:p>
    <w:p>
      <w:pPr>
        <w:spacing w:line="400" w:lineRule="exact"/>
        <w:rPr>
          <w:rFonts w:ascii="Times New Roman" w:hAnsi="Times New Roman" w:eastAsia="黑体" w:cs="Times New Roman"/>
          <w:b/>
          <w:sz w:val="28"/>
          <w:szCs w:val="28"/>
        </w:rPr>
      </w:pPr>
      <w:r>
        <w:rPr>
          <w:rFonts w:hint="eastAsia" w:ascii="Times New Roman" w:hAnsi="Times New Roman" w:eastAsia="黑体" w:cs="Times New Roman"/>
          <w:b/>
          <w:sz w:val="28"/>
          <w:szCs w:val="28"/>
        </w:rPr>
        <w:t>五、复试相关要求</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诚信复试。考生须签订《硕士研究生招生复试知情承诺书》，知晓《国家教育考试违规处理办法》《中华人民共和国刑法修正案（九）》和《普通高等学校招生违规行为处理暂行办法》相关规定，在复试过程中有违规行为的考生，一经查实，即按照规定严肃处理，取消录取资格，记入《考生考试诚信档案》。</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2、试题保密。复试内容属于国家机密，复试过程中禁止录音、录像和录屏，禁止将相关信息泄露或公布。</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3、提前测试。考生请提前测试自己的设备和网络，需保证设备电量充足，网络连接正常。</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4、实行“五不得”原则。不得携带规定以外的材料或者电子设备参加复试；不得在视频监控范围内有其他无关人员；不得未经面试小组同意在考试过程中擅自离开座位或脱离视频监控范围；不得提供虚假材料；不得由他人冒名代替参加考试。</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5、复试前准备、复试流程、复试平台考生操作方法、复试违规处理等详细要求见《西北工业大学2020年硕士研究生复试考生指南》。</w:t>
      </w:r>
    </w:p>
    <w:p>
      <w:pPr>
        <w:spacing w:line="400" w:lineRule="exact"/>
        <w:rPr>
          <w:rFonts w:ascii="Times New Roman" w:hAnsi="Times New Roman" w:eastAsia="黑体" w:cs="Times New Roman"/>
          <w:b/>
          <w:sz w:val="28"/>
          <w:szCs w:val="28"/>
        </w:rPr>
      </w:pPr>
      <w:r>
        <w:rPr>
          <w:rFonts w:hint="eastAsia" w:ascii="Times New Roman" w:hAnsi="Times New Roman" w:eastAsia="黑体" w:cs="Times New Roman"/>
          <w:b/>
          <w:sz w:val="28"/>
          <w:szCs w:val="28"/>
        </w:rPr>
        <w:t>六、</w:t>
      </w:r>
      <w:r>
        <w:rPr>
          <w:rFonts w:ascii="Times New Roman" w:hAnsi="Times New Roman" w:eastAsia="黑体" w:cs="Times New Roman"/>
          <w:b/>
          <w:sz w:val="28"/>
          <w:szCs w:val="28"/>
        </w:rPr>
        <w:t>信息公开</w:t>
      </w:r>
    </w:p>
    <w:p>
      <w:pPr>
        <w:spacing w:line="400" w:lineRule="exact"/>
        <w:ind w:firstLine="560" w:firstLineChars="200"/>
        <w:rPr>
          <w:rFonts w:ascii="Times New Roman" w:hAnsi="Times New Roman" w:eastAsia="仿宋" w:cs="Times New Roman"/>
          <w:color w:val="000000"/>
          <w:sz w:val="28"/>
        </w:rPr>
      </w:pPr>
      <w:r>
        <w:rPr>
          <w:rFonts w:hint="eastAsia" w:ascii="Times New Roman" w:hAnsi="Times New Roman" w:eastAsia="仿宋" w:cs="Times New Roman"/>
          <w:color w:val="000000"/>
          <w:sz w:val="28"/>
        </w:rPr>
        <w:t>1、参加调剂学生名单于复试前在学院网站公布。</w:t>
      </w:r>
    </w:p>
    <w:p>
      <w:pPr>
        <w:spacing w:line="400" w:lineRule="exact"/>
        <w:ind w:firstLine="560" w:firstLineChars="200"/>
        <w:rPr>
          <w:rFonts w:ascii="Times New Roman" w:hAnsi="Times New Roman" w:eastAsia="黑体" w:cs="Times New Roman"/>
          <w:b/>
          <w:sz w:val="28"/>
          <w:szCs w:val="28"/>
        </w:rPr>
      </w:pPr>
      <w:r>
        <w:rPr>
          <w:rFonts w:hint="eastAsia" w:ascii="Times New Roman" w:hAnsi="Times New Roman" w:eastAsia="仿宋" w:cs="Times New Roman"/>
          <w:color w:val="000000"/>
          <w:sz w:val="28"/>
        </w:rPr>
        <w:t>2、调剂录取名单于复试录取结束后在学院网站公布。</w:t>
      </w:r>
    </w:p>
    <w:p>
      <w:pPr>
        <w:spacing w:line="400" w:lineRule="exact"/>
        <w:rPr>
          <w:rFonts w:ascii="Times New Roman" w:hAnsi="Times New Roman" w:eastAsia="黑体" w:cs="Times New Roman"/>
          <w:b/>
          <w:sz w:val="28"/>
          <w:szCs w:val="28"/>
        </w:rPr>
      </w:pPr>
      <w:r>
        <w:rPr>
          <w:rFonts w:hint="eastAsia" w:ascii="Times New Roman" w:hAnsi="Times New Roman" w:eastAsia="黑体" w:cs="Times New Roman"/>
          <w:b/>
          <w:sz w:val="28"/>
          <w:szCs w:val="28"/>
        </w:rPr>
        <w:t>七</w:t>
      </w:r>
      <w:r>
        <w:rPr>
          <w:rFonts w:ascii="Times New Roman" w:hAnsi="Times New Roman" w:eastAsia="黑体" w:cs="Times New Roman"/>
          <w:b/>
          <w:sz w:val="28"/>
          <w:szCs w:val="28"/>
        </w:rPr>
        <w:t>、</w:t>
      </w:r>
      <w:r>
        <w:rPr>
          <w:rFonts w:hint="eastAsia" w:ascii="Times New Roman" w:hAnsi="Times New Roman" w:eastAsia="黑体" w:cs="Times New Roman"/>
          <w:b/>
          <w:sz w:val="28"/>
          <w:szCs w:val="28"/>
        </w:rPr>
        <w:t>咨询及监督方式</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学院咨询及申诉电话：029-88431208</w:t>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电子信箱：</w:t>
      </w:r>
      <w:r>
        <w:fldChar w:fldCharType="begin"/>
      </w:r>
      <w:r>
        <w:instrText xml:space="preserve"> HYPERLINK "mailto:guolin@nwpu.edu.cn" </w:instrText>
      </w:r>
      <w:r>
        <w:fldChar w:fldCharType="separate"/>
      </w:r>
      <w:r>
        <w:rPr>
          <w:rFonts w:hint="eastAsia" w:ascii="Times New Roman" w:hAnsi="Times New Roman" w:eastAsia="仿宋" w:cs="Times New Roman"/>
          <w:sz w:val="28"/>
          <w:szCs w:val="28"/>
        </w:rPr>
        <w:t>guolin@nwpu.edu.cn</w:t>
      </w:r>
      <w:r>
        <w:rPr>
          <w:rFonts w:hint="eastAsia" w:ascii="Times New Roman" w:hAnsi="Times New Roman" w:eastAsia="仿宋" w:cs="Times New Roman"/>
          <w:sz w:val="28"/>
          <w:szCs w:val="28"/>
        </w:rPr>
        <w:fldChar w:fldCharType="end"/>
      </w: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通讯地址：陕西省西安市长安区东大镇东祥路1号，西北工业大学长安校区电子信息学院研究生教学办公室收，邮编710129</w:t>
      </w:r>
    </w:p>
    <w:p>
      <w:pPr>
        <w:spacing w:line="400" w:lineRule="exact"/>
        <w:ind w:firstLine="560" w:firstLineChars="200"/>
        <w:jc w:val="left"/>
        <w:rPr>
          <w:rFonts w:ascii="Times New Roman" w:hAnsi="Times New Roman" w:eastAsia="仿宋" w:cs="Times New Roman"/>
          <w:sz w:val="28"/>
          <w:szCs w:val="28"/>
        </w:rPr>
      </w:pPr>
    </w:p>
    <w:p>
      <w:pPr>
        <w:spacing w:line="400" w:lineRule="exact"/>
        <w:ind w:firstLine="560" w:firstLineChars="20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本方案自公布之日起实施，由电子信息学院负责解释。</w:t>
      </w:r>
    </w:p>
    <w:p>
      <w:pPr>
        <w:spacing w:line="400" w:lineRule="exact"/>
        <w:ind w:firstLine="560" w:firstLineChars="200"/>
        <w:jc w:val="left"/>
        <w:rPr>
          <w:rFonts w:ascii="Times New Roman" w:hAnsi="Times New Roman" w:eastAsia="仿宋" w:cs="Times New Roman"/>
          <w:sz w:val="28"/>
          <w:szCs w:val="28"/>
        </w:rPr>
      </w:pPr>
    </w:p>
    <w:p>
      <w:pPr>
        <w:spacing w:line="400" w:lineRule="exact"/>
        <w:ind w:firstLine="560" w:firstLineChars="200"/>
        <w:jc w:val="left"/>
        <w:rPr>
          <w:rFonts w:ascii="Times New Roman" w:hAnsi="Times New Roman" w:eastAsia="仿宋" w:cs="Times New Roman"/>
          <w:sz w:val="28"/>
          <w:szCs w:val="28"/>
        </w:rPr>
      </w:pPr>
    </w:p>
    <w:p>
      <w:pPr>
        <w:spacing w:line="400" w:lineRule="exact"/>
        <w:ind w:left="5865" w:leftChars="2793" w:firstLine="280" w:firstLineChars="100"/>
        <w:jc w:val="left"/>
        <w:rPr>
          <w:rFonts w:ascii="Times New Roman" w:hAnsi="Times New Roman" w:eastAsia="黑体" w:cs="Times New Roman"/>
          <w:b/>
          <w:sz w:val="28"/>
          <w:szCs w:val="28"/>
        </w:rPr>
      </w:pPr>
      <w:r>
        <w:rPr>
          <w:rFonts w:hint="eastAsia" w:ascii="Times New Roman" w:hAnsi="Times New Roman" w:eastAsia="仿宋" w:cs="Times New Roman"/>
          <w:sz w:val="28"/>
          <w:szCs w:val="28"/>
        </w:rPr>
        <w:t>电子信息学院                                    2020年5月20日</w:t>
      </w:r>
    </w:p>
    <w:p>
      <w:pPr>
        <w:ind w:firstLine="643" w:firstLineChars="200"/>
        <w:jc w:val="left"/>
        <w:rPr>
          <w:rFonts w:ascii="Times New Roman" w:hAnsi="Times New Roman" w:eastAsia="仿宋" w:cs="Times New Roman"/>
          <w:b/>
          <w:bCs/>
          <w:sz w:val="32"/>
          <w:szCs w:val="32"/>
        </w:rPr>
      </w:pPr>
    </w:p>
    <w:p>
      <w:pPr>
        <w:ind w:firstLine="640" w:firstLineChars="200"/>
        <w:jc w:val="left"/>
        <w:rPr>
          <w:rFonts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44"/>
    <w:rsid w:val="009D1EB7"/>
    <w:rsid w:val="00B24544"/>
    <w:rsid w:val="00EB3989"/>
    <w:rsid w:val="05C52F63"/>
    <w:rsid w:val="0618162C"/>
    <w:rsid w:val="062516FF"/>
    <w:rsid w:val="087C22A5"/>
    <w:rsid w:val="0D377F46"/>
    <w:rsid w:val="10A66492"/>
    <w:rsid w:val="122A1E52"/>
    <w:rsid w:val="132A108C"/>
    <w:rsid w:val="16C3314F"/>
    <w:rsid w:val="17AA7CD2"/>
    <w:rsid w:val="18366413"/>
    <w:rsid w:val="1DA61EB5"/>
    <w:rsid w:val="1EAF10AB"/>
    <w:rsid w:val="25D7335B"/>
    <w:rsid w:val="30A80ADD"/>
    <w:rsid w:val="38434B64"/>
    <w:rsid w:val="38747FA1"/>
    <w:rsid w:val="3AC96F01"/>
    <w:rsid w:val="3DC312D2"/>
    <w:rsid w:val="41F7712D"/>
    <w:rsid w:val="44E41BB1"/>
    <w:rsid w:val="488338E6"/>
    <w:rsid w:val="495B357B"/>
    <w:rsid w:val="4B9F7C90"/>
    <w:rsid w:val="4C4875D7"/>
    <w:rsid w:val="4DB21536"/>
    <w:rsid w:val="50707F3F"/>
    <w:rsid w:val="50DB51E6"/>
    <w:rsid w:val="518B1CC7"/>
    <w:rsid w:val="524E7B97"/>
    <w:rsid w:val="550770E8"/>
    <w:rsid w:val="557D5220"/>
    <w:rsid w:val="562C7CD1"/>
    <w:rsid w:val="57550594"/>
    <w:rsid w:val="59557ABA"/>
    <w:rsid w:val="5AE0580C"/>
    <w:rsid w:val="64AF610B"/>
    <w:rsid w:val="64C9373A"/>
    <w:rsid w:val="66F21924"/>
    <w:rsid w:val="6EAD4113"/>
    <w:rsid w:val="6F27431F"/>
    <w:rsid w:val="70A33AE6"/>
    <w:rsid w:val="731A5F20"/>
    <w:rsid w:val="736A6730"/>
    <w:rsid w:val="78C8058C"/>
    <w:rsid w:val="79041C21"/>
    <w:rsid w:val="7A381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pPr>
    <w:rPr>
      <w:rFonts w:hAnsi="宋体"/>
      <w:bCs/>
      <w:sz w:val="28"/>
      <w:szCs w:val="20"/>
    </w:rPr>
  </w:style>
  <w:style w:type="paragraph" w:styleId="3">
    <w:name w:val="Normal (Web)"/>
    <w:basedOn w:val="1"/>
    <w:qFormat/>
    <w:uiPriority w:val="0"/>
    <w:pPr>
      <w:spacing w:beforeAutospacing="1" w:afterAutospacing="1"/>
      <w:jc w:val="left"/>
    </w:pPr>
    <w:rPr>
      <w:rFonts w:ascii="微软雅黑" w:hAnsi="微软雅黑" w:eastAsia="微软雅黑" w:cs="Times New Roman"/>
      <w:color w:val="333333"/>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color w:val="3F3F3F"/>
      <w:u w:val="none"/>
    </w:rPr>
  </w:style>
  <w:style w:type="character" w:styleId="8">
    <w:name w:val="Emphasis"/>
    <w:basedOn w:val="6"/>
    <w:qFormat/>
    <w:uiPriority w:val="0"/>
  </w:style>
  <w:style w:type="character" w:styleId="9">
    <w:name w:val="HTML Definition"/>
    <w:basedOn w:val="6"/>
    <w:qFormat/>
    <w:uiPriority w:val="0"/>
  </w:style>
  <w:style w:type="character" w:styleId="10">
    <w:name w:val="Hyperlink"/>
    <w:basedOn w:val="6"/>
    <w:qFormat/>
    <w:uiPriority w:val="0"/>
    <w:rPr>
      <w:color w:val="3F3F3F"/>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character" w:customStyle="1" w:styleId="13">
    <w:name w:val="comment"/>
    <w:basedOn w:val="6"/>
    <w:qFormat/>
    <w:uiPriority w:val="0"/>
    <w:rPr>
      <w:color w:val="999999"/>
      <w:sz w:val="21"/>
      <w:szCs w:val="21"/>
    </w:rPr>
  </w:style>
  <w:style w:type="paragraph" w:customStyle="1" w:styleId="14">
    <w:name w:val="_Style 12"/>
    <w:basedOn w:val="1"/>
    <w:next w:val="1"/>
    <w:qFormat/>
    <w:uiPriority w:val="0"/>
    <w:pPr>
      <w:pBdr>
        <w:bottom w:val="single" w:color="auto" w:sz="6" w:space="1"/>
      </w:pBdr>
      <w:jc w:val="center"/>
    </w:pPr>
    <w:rPr>
      <w:rFonts w:ascii="Arial" w:eastAsia="宋体"/>
      <w:vanish/>
      <w:sz w:val="16"/>
    </w:rPr>
  </w:style>
  <w:style w:type="paragraph" w:customStyle="1" w:styleId="15">
    <w:name w:val="_Style 1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336</Words>
  <Characters>1916</Characters>
  <Lines>15</Lines>
  <Paragraphs>4</Paragraphs>
  <TotalTime>4</TotalTime>
  <ScaleCrop>false</ScaleCrop>
  <LinksUpToDate>false</LinksUpToDate>
  <CharactersWithSpaces>2248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蝈蝈</cp:lastModifiedBy>
  <cp:lastPrinted>2020-05-20T07:40:19Z</cp:lastPrinted>
  <dcterms:modified xsi:type="dcterms:W3CDTF">2020-05-20T07:52:55Z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