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b/>
          <w:sz w:val="24"/>
          <w:szCs w:val="24"/>
        </w:rPr>
      </w:pPr>
    </w:p>
    <w:p>
      <w:pPr>
        <w:spacing w:line="360" w:lineRule="auto"/>
        <w:jc w:val="center"/>
        <w:rPr>
          <w:rFonts w:hint="eastAsia" w:asciiTheme="minorEastAsia" w:hAnsiTheme="minorEastAsia"/>
          <w:b/>
          <w:sz w:val="28"/>
          <w:szCs w:val="28"/>
        </w:rPr>
      </w:pPr>
      <w:r>
        <w:rPr>
          <w:rFonts w:hint="eastAsia" w:asciiTheme="minorEastAsia" w:hAnsiTheme="minorEastAsia"/>
          <w:b/>
          <w:sz w:val="28"/>
          <w:szCs w:val="28"/>
        </w:rPr>
        <w:t>绵阳师范学院</w:t>
      </w:r>
      <w:bookmarkStart w:id="0" w:name="_GoBack"/>
      <w:bookmarkEnd w:id="0"/>
    </w:p>
    <w:p>
      <w:pPr>
        <w:spacing w:line="360" w:lineRule="auto"/>
        <w:jc w:val="center"/>
        <w:rPr>
          <w:rFonts w:hint="eastAsia" w:asciiTheme="minorEastAsia" w:hAnsiTheme="minorEastAsia"/>
          <w:b/>
          <w:sz w:val="28"/>
          <w:szCs w:val="28"/>
        </w:rPr>
      </w:pPr>
      <w:r>
        <w:rPr>
          <w:rFonts w:hint="eastAsia" w:asciiTheme="minorEastAsia" w:hAnsiTheme="minorEastAsia"/>
          <w:b/>
          <w:sz w:val="28"/>
          <w:szCs w:val="28"/>
        </w:rPr>
        <w:t xml:space="preserve"> 2020年硕士研究生网络远程复试考生要求</w:t>
      </w:r>
    </w:p>
    <w:p>
      <w:pPr>
        <w:spacing w:line="360" w:lineRule="auto"/>
        <w:jc w:val="center"/>
        <w:rPr>
          <w:rFonts w:hint="eastAsia" w:asciiTheme="minorEastAsia" w:hAnsiTheme="minorEastAsia"/>
          <w:b/>
          <w:sz w:val="28"/>
          <w:szCs w:val="28"/>
        </w:rPr>
      </w:pP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因疫情影响，为确保复试工作的安全性、公平性、科学性，最大限度减少人员聚集，降低感染风险，我校采取网络远程复试方式开展2020 年硕士研究生复试工作。为保证考生能够顺利完成复试环节，请各位考生认真阅读我校复试录取办法、复试流程及要求，并按以下要求及行为规范备考并参加网络远程复试。 </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一、提前完成应试准备 </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考生应完成复试空间选择、软硬件设备筹备、网络环境确认三方面准备工作。 </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（一）复试空间选择 </w:t>
      </w:r>
    </w:p>
    <w:p>
      <w:pPr>
        <w:spacing w:line="360" w:lineRule="auto"/>
        <w:ind w:firstLine="480" w:firstLineChars="200"/>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考生应当选择独立、安静、可封闭的空间作为网络远程复试场所，</w:t>
      </w:r>
      <w:r>
        <w:rPr>
          <w:rFonts w:hint="eastAsia" w:cs="Times New Roman" w:asciiTheme="minorEastAsia" w:hAnsiTheme="minorEastAsia"/>
          <w:color w:val="000000" w:themeColor="text1"/>
          <w:sz w:val="24"/>
          <w:szCs w:val="24"/>
        </w:rPr>
        <w:t>考生复试时需面向墙面（间隔不超过1米），可视范围内</w:t>
      </w:r>
      <w:r>
        <w:rPr>
          <w:rFonts w:hint="eastAsia" w:asciiTheme="minorEastAsia" w:hAnsiTheme="minorEastAsia"/>
          <w:color w:val="000000" w:themeColor="text1"/>
          <w:sz w:val="24"/>
          <w:szCs w:val="24"/>
        </w:rPr>
        <w:t>不得存放任何书刊、报纸、资料、电子设备等；复试期间严禁他人在场或进入考试独立空间。</w:t>
      </w:r>
      <w:r>
        <w:rPr>
          <w:rFonts w:hint="eastAsia" w:cs="Times New Roman" w:asciiTheme="minorEastAsia" w:hAnsiTheme="minorEastAsia"/>
          <w:color w:val="000000" w:themeColor="text1"/>
          <w:sz w:val="24"/>
          <w:szCs w:val="24"/>
        </w:rPr>
        <w:t>考生复试前需向考官360度旋转摄像头，展示周围环境，考官认可后方可开始面试。</w:t>
      </w:r>
      <w:r>
        <w:rPr>
          <w:rFonts w:hint="eastAsia" w:asciiTheme="minorEastAsia" w:hAnsiTheme="minorEastAsia"/>
          <w:color w:val="000000" w:themeColor="text1"/>
          <w:sz w:val="24"/>
          <w:szCs w:val="24"/>
        </w:rPr>
        <w:t xml:space="preserve"> 参考环境如下:</w:t>
      </w:r>
    </w:p>
    <w:p>
      <w:pPr>
        <w:widowControl/>
        <w:ind w:firstLine="2400" w:firstLineChars="1000"/>
        <w:jc w:val="left"/>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852295" cy="2466975"/>
            <wp:effectExtent l="19050" t="0" r="0" b="0"/>
            <wp:docPr id="15" name="图片 15" descr="C:\Users\SLH\Desktop\W020200428429489767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SLH\Desktop\W020200428429489767575.png"/>
                    <pic:cNvPicPr>
                      <a:picLocks noChangeAspect="1" noChangeArrowheads="1"/>
                    </pic:cNvPicPr>
                  </pic:nvPicPr>
                  <pic:blipFill>
                    <a:blip r:embed="rId4" cstate="print"/>
                    <a:srcRect/>
                    <a:stretch>
                      <a:fillRect/>
                    </a:stretch>
                  </pic:blipFill>
                  <pic:spPr>
                    <a:xfrm>
                      <a:off x="0" y="0"/>
                      <a:ext cx="1853522" cy="2467908"/>
                    </a:xfrm>
                    <a:prstGeom prst="rect">
                      <a:avLst/>
                    </a:prstGeom>
                    <a:noFill/>
                    <a:ln w="9525">
                      <a:noFill/>
                      <a:miter lim="800000"/>
                      <a:headEnd/>
                      <a:tailEnd/>
                    </a:ln>
                  </pic:spPr>
                </pic:pic>
              </a:graphicData>
            </a:graphic>
          </wp:inline>
        </w:drawing>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（二）软硬件设备筹备 </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1. 硬件筹备及“双机位”的具体设置 </w:t>
      </w:r>
    </w:p>
    <w:p>
      <w:pPr>
        <w:spacing w:line="360" w:lineRule="auto"/>
        <w:ind w:firstLine="480" w:firstLineChars="200"/>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考生需备妥可以完成“双机位”要求的硬件设备，即需要两台（部）可上网、具有摄像、语音功能的设备及支架等，如笔记本电脑、台式机+高清摄像头+音箱+麦克风、智能手机、手机支架等，具体请根据各学院复试方案准备，复试期间须保证设备有充足电量。 </w:t>
      </w:r>
      <w:r>
        <w:rPr>
          <w:rFonts w:hint="eastAsia"/>
          <w:color w:val="000000" w:themeColor="text1"/>
          <w:sz w:val="24"/>
          <w:szCs w:val="24"/>
          <w:shd w:val="clear" w:color="auto" w:fill="FFFFFF"/>
        </w:rPr>
        <w:t>放置在，另一台设备（第二机位）从考生侧后方45°。</w:t>
      </w:r>
    </w:p>
    <w:p>
      <w:pPr>
        <w:spacing w:line="360" w:lineRule="auto"/>
        <w:rPr>
          <w:rFonts w:hint="eastAsia" w:asciiTheme="minorEastAsia" w:hAnsiTheme="minorEastAsia"/>
          <w:sz w:val="24"/>
          <w:szCs w:val="24"/>
        </w:rPr>
      </w:pPr>
      <w:r>
        <w:rPr>
          <w:rFonts w:hint="eastAsia" w:asciiTheme="minorEastAsia" w:hAnsiTheme="minorEastAsia"/>
          <w:color w:val="000000" w:themeColor="text1"/>
          <w:sz w:val="24"/>
          <w:szCs w:val="24"/>
        </w:rPr>
        <w:t>第一机位采集考生音频、视频源，应放置在考生正前方，</w:t>
      </w:r>
      <w:r>
        <w:rPr>
          <w:rFonts w:hint="eastAsia"/>
          <w:color w:val="000000" w:themeColor="text1"/>
          <w:sz w:val="24"/>
          <w:szCs w:val="24"/>
          <w:shd w:val="clear" w:color="auto" w:fill="FFFFFF"/>
        </w:rPr>
        <w:t>距离本人30cm处</w:t>
      </w:r>
      <w:r>
        <w:rPr>
          <w:rFonts w:hint="eastAsia" w:asciiTheme="minorEastAsia" w:hAnsiTheme="minorEastAsia"/>
          <w:color w:val="000000" w:themeColor="text1"/>
          <w:sz w:val="24"/>
          <w:szCs w:val="24"/>
        </w:rPr>
        <w:t>。 第二机位采集考生“第一机位”显示器及考生坐姿全身和所处环境的整体情况，“第二机位”从考生侧后方45度</w:t>
      </w:r>
      <w:r>
        <w:rPr>
          <w:rFonts w:hint="eastAsia"/>
          <w:color w:val="000000" w:themeColor="text1"/>
          <w:sz w:val="24"/>
          <w:szCs w:val="24"/>
          <w:shd w:val="clear" w:color="auto" w:fill="FFFFFF"/>
        </w:rPr>
        <w:t>距离本人30cm处拍摄</w:t>
      </w:r>
      <w:r>
        <w:rPr>
          <w:rFonts w:hint="eastAsia" w:asciiTheme="minorEastAsia" w:hAnsiTheme="minorEastAsia"/>
          <w:color w:val="000000" w:themeColor="text1"/>
          <w:sz w:val="24"/>
          <w:szCs w:val="24"/>
        </w:rPr>
        <w:t>拍摄，</w:t>
      </w:r>
      <w:r>
        <w:rPr>
          <w:rFonts w:hint="eastAsia"/>
          <w:color w:val="000000" w:themeColor="text1"/>
          <w:sz w:val="24"/>
          <w:szCs w:val="24"/>
          <w:shd w:val="clear" w:color="auto" w:fill="FFFFFF"/>
        </w:rPr>
        <w:t>确保第一机位和第二机位分别从考生面前和身后完整拍摄到考生全身、复试组教师能够从第二机位清晰看到第一机位屏幕。</w:t>
      </w:r>
      <w:r>
        <w:rPr>
          <w:rFonts w:hint="eastAsia" w:asciiTheme="minorEastAsia" w:hAnsiTheme="minorEastAsia"/>
          <w:color w:val="000000" w:themeColor="text1"/>
          <w:sz w:val="24"/>
          <w:szCs w:val="24"/>
        </w:rPr>
        <w:t>需可自由移动，考</w:t>
      </w:r>
      <w:r>
        <w:rPr>
          <w:rFonts w:hint="eastAsia" w:asciiTheme="minorEastAsia" w:hAnsiTheme="minorEastAsia"/>
          <w:sz w:val="24"/>
          <w:szCs w:val="24"/>
        </w:rPr>
        <w:t>试过程中考生需根据考官指令随时变换机位位置。机位布置整体情况如图一所示，第一机位的示意图如图二所示，第二机位拍摄效果如图三所示，请考生参考。</w:t>
      </w:r>
    </w:p>
    <w:p>
      <w:pPr>
        <w:spacing w:line="360" w:lineRule="auto"/>
        <w:rPr>
          <w:rFonts w:hint="eastAsia" w:cs="宋体" w:asciiTheme="minorEastAsia" w:hAnsiTheme="minorEastAsia"/>
          <w:kern w:val="0"/>
          <w:sz w:val="24"/>
          <w:szCs w:val="24"/>
        </w:rPr>
      </w:pPr>
      <w:r>
        <w:rPr>
          <w:rFonts w:hint="eastAsia" w:asciiTheme="minorEastAsia" w:hAnsiTheme="minorEastAsia"/>
          <w:sz w:val="24"/>
          <w:szCs w:val="24"/>
        </w:rPr>
        <w:t xml:space="preserve"> </w:t>
      </w:r>
      <w:r>
        <w:rPr>
          <w:rFonts w:cs="宋体" w:asciiTheme="minorEastAsia" w:hAnsiTheme="minorEastAsia"/>
          <w:kern w:val="0"/>
          <w:sz w:val="24"/>
          <w:szCs w:val="24"/>
        </w:rPr>
        <w:drawing>
          <wp:inline distT="0" distB="0" distL="0" distR="0">
            <wp:extent cx="1330960" cy="989330"/>
            <wp:effectExtent l="19050" t="0" r="2377" b="0"/>
            <wp:docPr id="1" name="图片 1" descr="C:\Users\SLH\AppData\Roaming\Tencent\Users\377826304\TIM\WinTemp\RichOle\NMBR4W1IJ}U@TYR$`%U0Y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LH\AppData\Roaming\Tencent\Users\377826304\TIM\WinTemp\RichOle\NMBR4W1IJ}U@TYR$`%U0YSE.png"/>
                    <pic:cNvPicPr>
                      <a:picLocks noChangeAspect="1" noChangeArrowheads="1"/>
                    </pic:cNvPicPr>
                  </pic:nvPicPr>
                  <pic:blipFill>
                    <a:blip r:embed="rId5" cstate="print"/>
                    <a:srcRect/>
                    <a:stretch>
                      <a:fillRect/>
                    </a:stretch>
                  </pic:blipFill>
                  <pic:spPr>
                    <a:xfrm>
                      <a:off x="0" y="0"/>
                      <a:ext cx="1331788" cy="989957"/>
                    </a:xfrm>
                    <a:prstGeom prst="rect">
                      <a:avLst/>
                    </a:prstGeom>
                    <a:noFill/>
                    <a:ln w="9525">
                      <a:noFill/>
                      <a:miter lim="800000"/>
                      <a:headEnd/>
                      <a:tailEnd/>
                    </a:ln>
                  </pic:spPr>
                </pic:pic>
              </a:graphicData>
            </a:graphic>
          </wp:inline>
        </w:drawing>
      </w:r>
      <w:r>
        <w:rPr>
          <w:rFonts w:hint="eastAsia" w:asciiTheme="minorEastAsia" w:hAnsiTheme="minorEastAsia"/>
          <w:sz w:val="24"/>
          <w:szCs w:val="24"/>
        </w:rPr>
        <w:t xml:space="preserve">      </w:t>
      </w:r>
      <w:r>
        <w:rPr>
          <w:rFonts w:cs="宋体" w:asciiTheme="minorEastAsia" w:hAnsiTheme="minorEastAsia"/>
          <w:kern w:val="0"/>
          <w:sz w:val="24"/>
          <w:szCs w:val="24"/>
        </w:rPr>
        <w:drawing>
          <wp:inline distT="0" distB="0" distL="0" distR="0">
            <wp:extent cx="1403985" cy="989330"/>
            <wp:effectExtent l="19050" t="0" r="5481" b="0"/>
            <wp:docPr id="5" name="图片 5" descr="C:\Users\SLH\AppData\Roaming\Tencent\Users\377826304\TIM\WinTemp\RichOle\LW~_}U36FOF3B$KFJ~A(D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SLH\AppData\Roaming\Tencent\Users\377826304\TIM\WinTemp\RichOle\LW~_}U36FOF3B$KFJ~A(DGT.png"/>
                    <pic:cNvPicPr>
                      <a:picLocks noChangeAspect="1" noChangeArrowheads="1"/>
                    </pic:cNvPicPr>
                  </pic:nvPicPr>
                  <pic:blipFill>
                    <a:blip r:embed="rId6" cstate="print"/>
                    <a:srcRect/>
                    <a:stretch>
                      <a:fillRect/>
                    </a:stretch>
                  </pic:blipFill>
                  <pic:spPr>
                    <a:xfrm>
                      <a:off x="0" y="0"/>
                      <a:ext cx="1404457" cy="989631"/>
                    </a:xfrm>
                    <a:prstGeom prst="rect">
                      <a:avLst/>
                    </a:prstGeom>
                    <a:noFill/>
                    <a:ln w="9525">
                      <a:noFill/>
                      <a:miter lim="800000"/>
                      <a:headEnd/>
                      <a:tailEnd/>
                    </a:ln>
                  </pic:spPr>
                </pic:pic>
              </a:graphicData>
            </a:graphic>
          </wp:inline>
        </w:drawing>
      </w:r>
      <w:r>
        <w:rPr>
          <w:rFonts w:hint="eastAsia" w:asciiTheme="minorEastAsia" w:hAnsiTheme="minorEastAsia"/>
          <w:sz w:val="24"/>
          <w:szCs w:val="24"/>
        </w:rPr>
        <w:t xml:space="preserve">      </w:t>
      </w:r>
      <w:r>
        <w:rPr>
          <w:rFonts w:cs="宋体" w:asciiTheme="minorEastAsia" w:hAnsiTheme="minorEastAsia"/>
          <w:kern w:val="0"/>
          <w:sz w:val="24"/>
          <w:szCs w:val="24"/>
        </w:rPr>
        <w:drawing>
          <wp:inline distT="0" distB="0" distL="0" distR="0">
            <wp:extent cx="1452880" cy="995680"/>
            <wp:effectExtent l="19050" t="0" r="0" b="0"/>
            <wp:docPr id="9" name="图片 9" descr="C:\Users\SLH\AppData\Roaming\Tencent\Users\377826304\TIM\WinTemp\RichOle\HTYKTFFHMX{9[2NN5W}PK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SLH\AppData\Roaming\Tencent\Users\377826304\TIM\WinTemp\RichOle\HTYKTFFHMX{9[2NN5W}PKSW.png"/>
                    <pic:cNvPicPr>
                      <a:picLocks noChangeAspect="1" noChangeArrowheads="1"/>
                    </pic:cNvPicPr>
                  </pic:nvPicPr>
                  <pic:blipFill>
                    <a:blip r:embed="rId7" cstate="print"/>
                    <a:srcRect/>
                    <a:stretch>
                      <a:fillRect/>
                    </a:stretch>
                  </pic:blipFill>
                  <pic:spPr>
                    <a:xfrm>
                      <a:off x="0" y="0"/>
                      <a:ext cx="1453254" cy="996394"/>
                    </a:xfrm>
                    <a:prstGeom prst="rect">
                      <a:avLst/>
                    </a:prstGeom>
                    <a:noFill/>
                    <a:ln w="9525">
                      <a:noFill/>
                      <a:miter lim="800000"/>
                      <a:headEnd/>
                      <a:tailEnd/>
                    </a:ln>
                  </pic:spPr>
                </pic:pic>
              </a:graphicData>
            </a:graphic>
          </wp:inline>
        </w:drawing>
      </w:r>
    </w:p>
    <w:p>
      <w:pPr>
        <w:spacing w:line="360" w:lineRule="auto"/>
        <w:ind w:firstLine="240" w:firstLineChars="100"/>
        <w:rPr>
          <w:rFonts w:hint="eastAsia" w:asciiTheme="minorEastAsia" w:hAnsiTheme="minorEastAsia"/>
          <w:sz w:val="24"/>
          <w:szCs w:val="24"/>
        </w:rPr>
      </w:pPr>
      <w:r>
        <w:rPr>
          <w:rFonts w:hint="eastAsia" w:asciiTheme="minorEastAsia" w:hAnsiTheme="minorEastAsia"/>
          <w:sz w:val="24"/>
          <w:szCs w:val="24"/>
        </w:rPr>
        <w:t xml:space="preserve">图一：机位布置       图二：第一机位示意图     图三：第二机位拍摄效果 </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2. 提前安装指定软件 </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复试前考生须下载安装相关软件、提前熟悉了解使用方法，并根据学院安排完成测试和模拟，熟悉流程和操作，及时解决存在的问题。 拟选用“研招远程面试系统”（操作流程见：</w:t>
      </w:r>
      <w:r>
        <w:fldChar w:fldCharType="begin"/>
      </w:r>
      <w:r>
        <w:instrText xml:space="preserve"> HYPERLINK "https://bm.chsi.com.cn/ycms/kssysm/" </w:instrText>
      </w:r>
      <w:r>
        <w:fldChar w:fldCharType="separate"/>
      </w:r>
      <w:r>
        <w:rPr>
          <w:rStyle w:val="7"/>
          <w:rFonts w:asciiTheme="minorEastAsia" w:hAnsiTheme="minorEastAsia"/>
          <w:sz w:val="24"/>
          <w:szCs w:val="24"/>
        </w:rPr>
        <w:t>https://bm.chsi.com.cn/ycms/kssysm/</w:t>
      </w:r>
      <w:r>
        <w:rPr>
          <w:rStyle w:val="7"/>
          <w:rFonts w:asciiTheme="minorEastAsia" w:hAnsiTheme="minorEastAsia"/>
          <w:sz w:val="24"/>
          <w:szCs w:val="24"/>
        </w:rPr>
        <w:fldChar w:fldCharType="end"/>
      </w:r>
      <w:r>
        <w:rPr>
          <w:rFonts w:asciiTheme="minorEastAsia" w:hAnsiTheme="minorEastAsia"/>
          <w:sz w:val="24"/>
          <w:szCs w:val="24"/>
        </w:rPr>
        <w:t>）</w:t>
      </w:r>
      <w:r>
        <w:rPr>
          <w:rFonts w:hint="eastAsia" w:asciiTheme="minorEastAsia" w:hAnsiTheme="minorEastAsia"/>
          <w:sz w:val="24"/>
          <w:szCs w:val="24"/>
        </w:rPr>
        <w:t xml:space="preserve">、阿里钉钉（备用系统），请考生提前安装并熟悉使用。 </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（三）网络环境确认 </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请考生提前检查和筹备复试所需网络环境，考生应保证复试正常进行所需的网络条件，复试期间网络连接正常。 复试筹备中如有任何困难和问题，应及时向学院反映，做好沟通和解决。 </w:t>
      </w:r>
    </w:p>
    <w:p>
      <w:pPr>
        <w:spacing w:line="360" w:lineRule="auto"/>
        <w:ind w:firstLine="480" w:firstLineChars="200"/>
        <w:rPr>
          <w:rFonts w:hint="eastAsia" w:asciiTheme="minorEastAsia" w:hAnsiTheme="minorEastAsia"/>
          <w:sz w:val="24"/>
          <w:szCs w:val="24"/>
        </w:rPr>
      </w:pP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绵阳师范学院</w:t>
      </w:r>
    </w:p>
    <w:p>
      <w:pPr>
        <w:spacing w:line="360" w:lineRule="auto"/>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 xml:space="preserve">                                 2020年5月8日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0B8F"/>
    <w:rsid w:val="00123288"/>
    <w:rsid w:val="005D4A53"/>
    <w:rsid w:val="00726592"/>
    <w:rsid w:val="008A07E8"/>
    <w:rsid w:val="008F0555"/>
    <w:rsid w:val="009E4C7D"/>
    <w:rsid w:val="00C517D8"/>
    <w:rsid w:val="00E517BE"/>
    <w:rsid w:val="00F60B8F"/>
    <w:rsid w:val="00F717C9"/>
    <w:rsid w:val="03CA68B5"/>
    <w:rsid w:val="3D6B4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291</Words>
  <Characters>1664</Characters>
  <Lines>13</Lines>
  <Paragraphs>3</Paragraphs>
  <TotalTime>61</TotalTime>
  <ScaleCrop>false</ScaleCrop>
  <LinksUpToDate>false</LinksUpToDate>
  <CharactersWithSpaces>1952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2020-05-11T03:20:00Z</dcterms:created>
  <dc:creator>SLH</dc:creator>
  <cp:lastModifiedBy>宋联洪</cp:lastModifiedBy>
  <dcterms:modified xsi:type="dcterms:W3CDTF">2020-05-15T02:45:05Z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