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jc w:val="both"/>
        <w:rPr>
          <w:rFonts w:hint="eastAsia" w:ascii="仿宋" w:hAnsi="仿宋" w:eastAsia="仿宋" w:cs="仿宋"/>
          <w:b/>
          <w:bCs/>
          <w:sz w:val="32"/>
          <w:szCs w:val="32"/>
        </w:rPr>
      </w:pPr>
      <w:r>
        <w:rPr>
          <w:rFonts w:hint="eastAsia" w:ascii="仿宋" w:hAnsi="仿宋" w:eastAsia="仿宋" w:cs="仿宋"/>
          <w:b/>
          <w:bCs/>
          <w:sz w:val="32"/>
          <w:szCs w:val="32"/>
          <w:lang w:eastAsia="zh-CN"/>
        </w:rPr>
        <w:t>附件：</w:t>
      </w:r>
      <w:r>
        <w:rPr>
          <w:rFonts w:hint="eastAsia" w:ascii="仿宋" w:hAnsi="仿宋" w:eastAsia="仿宋" w:cs="仿宋"/>
          <w:b/>
          <w:bCs/>
          <w:sz w:val="32"/>
          <w:szCs w:val="32"/>
          <w:lang w:val="en-US" w:eastAsia="zh-CN"/>
        </w:rPr>
        <w:t xml:space="preserve">          </w:t>
      </w:r>
      <w:r>
        <w:rPr>
          <w:rFonts w:hint="eastAsia" w:ascii="仿宋" w:hAnsi="仿宋" w:eastAsia="仿宋" w:cs="仿宋"/>
          <w:b/>
          <w:bCs/>
          <w:sz w:val="32"/>
          <w:szCs w:val="32"/>
        </w:rPr>
        <w:t>网上确认需上传的材料及标准</w:t>
      </w:r>
    </w:p>
    <w:p>
      <w:pPr>
        <w:spacing w:after="0"/>
        <w:ind w:firstLine="560" w:firstLineChars="200"/>
        <w:jc w:val="both"/>
        <w:rPr>
          <w:rFonts w:hint="eastAsia" w:ascii="仿宋" w:hAnsi="仿宋" w:eastAsia="仿宋" w:cs="仿宋"/>
          <w:sz w:val="28"/>
          <w:szCs w:val="28"/>
        </w:rPr>
      </w:pPr>
      <w:r>
        <w:rPr>
          <w:rFonts w:hint="eastAsia" w:ascii="仿宋" w:hAnsi="仿宋" w:eastAsia="仿宋" w:cs="仿宋"/>
          <w:sz w:val="28"/>
          <w:szCs w:val="28"/>
        </w:rPr>
        <w:t>（一）本人近期正面、免冠、无妆、无修、彩色电子证件照。宽高比例3:4；坐姿端正，双眼自然睁开并平视，耳朵对称，左右肩膀平衡，头部和肩部要端正且不能过大或过小，需占整个照片的比例为2/3。考生上传照片为准考证使用照片。电子版JPG格式，照片大小5M以内，浅蓝色或白色背景，不得对人像特征进行技术处理，不得遮挡五官，不要化妆。不得上传摄像头或者手机拍摄的自拍照或美颜照。</w:t>
      </w:r>
    </w:p>
    <w:p>
      <w:pPr>
        <w:spacing w:after="0"/>
        <w:ind w:firstLine="640" w:firstLineChars="200"/>
        <w:rPr>
          <w:rFonts w:ascii="仿宋_GB2312" w:hAnsi="Calibri" w:eastAsia="仿宋_GB2312"/>
          <w:sz w:val="32"/>
          <w:szCs w:val="32"/>
        </w:rPr>
      </w:pPr>
      <w:r>
        <w:rPr>
          <w:rFonts w:ascii="仿宋_GB2312" w:hAnsi="Calibri" w:eastAsia="仿宋_GB2312"/>
          <w:sz w:val="32"/>
          <w:szCs w:val="32"/>
        </w:rPr>
        <w:drawing>
          <wp:inline distT="0" distB="0" distL="0" distR="0">
            <wp:extent cx="1392555" cy="2094865"/>
            <wp:effectExtent l="19050" t="0" r="0" b="0"/>
            <wp:docPr id="2" name="图片 3" descr="191030163329036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191030163329036856"/>
                    <pic:cNvPicPr>
                      <a:picLocks noChangeAspect="1" noChangeArrowheads="1"/>
                    </pic:cNvPicPr>
                  </pic:nvPicPr>
                  <pic:blipFill>
                    <a:blip r:embed="rId4" cstate="print"/>
                    <a:srcRect/>
                    <a:stretch>
                      <a:fillRect/>
                    </a:stretch>
                  </pic:blipFill>
                  <pic:spPr>
                    <a:xfrm>
                      <a:off x="0" y="0"/>
                      <a:ext cx="1392555" cy="2094865"/>
                    </a:xfrm>
                    <a:prstGeom prst="rect">
                      <a:avLst/>
                    </a:prstGeom>
                    <a:noFill/>
                    <a:ln w="9525">
                      <a:noFill/>
                      <a:miter lim="800000"/>
                      <a:headEnd/>
                      <a:tailEnd/>
                    </a:ln>
                    <a:effectLst/>
                  </pic:spPr>
                </pic:pic>
              </a:graphicData>
            </a:graphic>
          </wp:inline>
        </w:drawing>
      </w:r>
    </w:p>
    <w:p>
      <w:pPr>
        <w:spacing w:after="0"/>
        <w:ind w:firstLine="560" w:firstLineChars="200"/>
        <w:jc w:val="both"/>
        <w:rPr>
          <w:rFonts w:hint="eastAsia" w:ascii="仿宋" w:hAnsi="仿宋" w:eastAsia="仿宋" w:cs="仿宋"/>
          <w:sz w:val="28"/>
          <w:szCs w:val="28"/>
        </w:rPr>
      </w:pPr>
      <w:r>
        <w:rPr>
          <w:rFonts w:hint="eastAsia" w:ascii="仿宋" w:hAnsi="仿宋" w:eastAsia="仿宋" w:cs="仿宋"/>
          <w:sz w:val="28"/>
          <w:szCs w:val="28"/>
        </w:rPr>
        <w:t>（二）本人手持身份证照片。手持本人身份证（头像面），将持证的手臂和上半身整个拍进照片，头部和肩部要端正，头发不得遮挡脸部或造成阴影，要露出五官；身份证上的所有信息清晰可见、完整（没有被遮挡或者被手指捏住）。</w:t>
      </w:r>
    </w:p>
    <w:p>
      <w:pPr>
        <w:spacing w:after="0"/>
        <w:ind w:firstLine="640" w:firstLineChars="200"/>
        <w:rPr>
          <w:rFonts w:ascii="仿宋_GB2312" w:hAnsi="Calibri" w:eastAsia="仿宋_GB2312"/>
          <w:sz w:val="32"/>
          <w:szCs w:val="32"/>
        </w:rPr>
      </w:pPr>
      <w:r>
        <w:rPr>
          <w:rFonts w:hint="eastAsia" w:ascii="仿宋_GB2312" w:hAnsi="Calibri" w:eastAsia="仿宋_GB2312"/>
          <w:sz w:val="32"/>
          <w:szCs w:val="32"/>
        </w:rPr>
        <w:drawing>
          <wp:inline distT="0" distB="0" distL="0" distR="0">
            <wp:extent cx="2441575" cy="1607820"/>
            <wp:effectExtent l="19050" t="0" r="0" b="0"/>
            <wp:docPr id="12" name="图片 3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5" descr="IMG_257"/>
                    <pic:cNvPicPr>
                      <a:picLocks noChangeAspect="1" noChangeArrowheads="1"/>
                    </pic:cNvPicPr>
                  </pic:nvPicPr>
                  <pic:blipFill>
                    <a:blip r:embed="rId5" cstate="print"/>
                    <a:srcRect/>
                    <a:stretch>
                      <a:fillRect/>
                    </a:stretch>
                  </pic:blipFill>
                  <pic:spPr>
                    <a:xfrm>
                      <a:off x="0" y="0"/>
                      <a:ext cx="2441575" cy="1607820"/>
                    </a:xfrm>
                    <a:prstGeom prst="rect">
                      <a:avLst/>
                    </a:prstGeom>
                    <a:noFill/>
                    <a:ln w="9525">
                      <a:noFill/>
                      <a:miter lim="800000"/>
                      <a:headEnd/>
                      <a:tailEnd/>
                    </a:ln>
                  </pic:spPr>
                </pic:pic>
              </a:graphicData>
            </a:graphic>
          </wp:inline>
        </w:drawing>
      </w:r>
    </w:p>
    <w:p>
      <w:pPr>
        <w:spacing w:after="0"/>
        <w:ind w:firstLine="560" w:firstLineChars="200"/>
        <w:jc w:val="both"/>
        <w:rPr>
          <w:rFonts w:hint="eastAsia" w:ascii="仿宋" w:hAnsi="仿宋" w:eastAsia="仿宋" w:cs="仿宋"/>
          <w:sz w:val="28"/>
          <w:szCs w:val="28"/>
        </w:rPr>
      </w:pPr>
      <w:r>
        <w:rPr>
          <w:rFonts w:hint="eastAsia" w:ascii="仿宋" w:hAnsi="仿宋" w:eastAsia="仿宋" w:cs="仿宋"/>
          <w:sz w:val="28"/>
          <w:szCs w:val="28"/>
        </w:rPr>
        <w:t>（三）本人身份证原件正反面照片（分正反面两张上传、头像、信息内容清晰）。</w:t>
      </w:r>
    </w:p>
    <w:p>
      <w:pPr>
        <w:spacing w:after="0"/>
        <w:ind w:firstLine="640" w:firstLineChars="200"/>
        <w:rPr>
          <w:rFonts w:ascii="仿宋_GB2312" w:hAnsi="Calibri" w:eastAsia="仿宋_GB2312"/>
          <w:sz w:val="32"/>
          <w:szCs w:val="32"/>
        </w:rPr>
      </w:pPr>
      <w:r>
        <w:rPr>
          <w:rFonts w:hint="eastAsia" w:ascii="仿宋_GB2312" w:hAnsi="Calibri" w:eastAsia="仿宋_GB2312"/>
          <w:sz w:val="32"/>
          <w:szCs w:val="32"/>
        </w:rPr>
        <w:drawing>
          <wp:inline distT="0" distB="0" distL="0" distR="0">
            <wp:extent cx="2461895" cy="1537335"/>
            <wp:effectExtent l="19050" t="0" r="0" b="0"/>
            <wp:docPr id="13" name="图片 3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6" descr="IMG_258"/>
                    <pic:cNvPicPr>
                      <a:picLocks noChangeAspect="1" noChangeArrowheads="1"/>
                    </pic:cNvPicPr>
                  </pic:nvPicPr>
                  <pic:blipFill>
                    <a:blip r:embed="rId6" cstate="print"/>
                    <a:srcRect/>
                    <a:stretch>
                      <a:fillRect/>
                    </a:stretch>
                  </pic:blipFill>
                  <pic:spPr>
                    <a:xfrm>
                      <a:off x="0" y="0"/>
                      <a:ext cx="2461895" cy="1537335"/>
                    </a:xfrm>
                    <a:prstGeom prst="rect">
                      <a:avLst/>
                    </a:prstGeom>
                    <a:noFill/>
                    <a:ln w="9525">
                      <a:noFill/>
                      <a:miter lim="800000"/>
                      <a:headEnd/>
                      <a:tailEnd/>
                    </a:ln>
                  </pic:spPr>
                </pic:pic>
              </a:graphicData>
            </a:graphic>
          </wp:inline>
        </w:drawing>
      </w:r>
    </w:p>
    <w:p>
      <w:pPr>
        <w:spacing w:after="0"/>
        <w:ind w:firstLine="640" w:firstLineChars="200"/>
        <w:rPr>
          <w:rFonts w:ascii="仿宋_GB2312" w:hAnsi="Calibri" w:eastAsia="仿宋_GB2312"/>
          <w:sz w:val="32"/>
          <w:szCs w:val="32"/>
        </w:rPr>
      </w:pPr>
      <w:r>
        <w:rPr>
          <w:rFonts w:hint="eastAsia" w:ascii="仿宋_GB2312" w:hAnsi="Calibri" w:eastAsia="仿宋_GB2312"/>
          <w:sz w:val="32"/>
          <w:szCs w:val="32"/>
        </w:rPr>
        <w:drawing>
          <wp:inline distT="0" distB="0" distL="0" distR="0">
            <wp:extent cx="2431415" cy="1537335"/>
            <wp:effectExtent l="19050" t="0" r="6985" b="0"/>
            <wp:docPr id="1" name="图片 37"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7" descr="IMG_259"/>
                    <pic:cNvPicPr>
                      <a:picLocks noChangeAspect="1" noChangeArrowheads="1"/>
                    </pic:cNvPicPr>
                  </pic:nvPicPr>
                  <pic:blipFill>
                    <a:blip r:embed="rId7" cstate="print"/>
                    <a:srcRect/>
                    <a:stretch>
                      <a:fillRect/>
                    </a:stretch>
                  </pic:blipFill>
                  <pic:spPr>
                    <a:xfrm>
                      <a:off x="0" y="0"/>
                      <a:ext cx="2431415" cy="1537335"/>
                    </a:xfrm>
                    <a:prstGeom prst="rect">
                      <a:avLst/>
                    </a:prstGeom>
                    <a:noFill/>
                    <a:ln w="9525">
                      <a:noFill/>
                      <a:miter lim="800000"/>
                      <a:headEnd/>
                      <a:tailEnd/>
                    </a:ln>
                  </pic:spPr>
                </pic:pic>
              </a:graphicData>
            </a:graphic>
          </wp:inline>
        </w:drawing>
      </w:r>
    </w:p>
    <w:p>
      <w:pPr>
        <w:spacing w:after="0"/>
        <w:ind w:firstLine="640" w:firstLineChars="200"/>
        <w:jc w:val="both"/>
        <w:rPr>
          <w:rFonts w:hint="eastAsia" w:ascii="仿宋_GB2312" w:hAnsi="Calibri" w:eastAsia="仿宋_GB2312"/>
          <w:sz w:val="32"/>
          <w:szCs w:val="32"/>
        </w:rPr>
      </w:pPr>
    </w:p>
    <w:p>
      <w:pPr>
        <w:spacing w:after="0"/>
        <w:ind w:firstLine="560" w:firstLineChars="200"/>
        <w:jc w:val="both"/>
        <w:rPr>
          <w:rFonts w:hint="eastAsia" w:ascii="仿宋" w:hAnsi="仿宋" w:eastAsia="仿宋" w:cs="仿宋"/>
          <w:sz w:val="28"/>
          <w:szCs w:val="28"/>
        </w:rPr>
      </w:pPr>
      <w:r>
        <w:rPr>
          <w:rFonts w:hint="eastAsia" w:ascii="仿宋" w:hAnsi="仿宋" w:eastAsia="仿宋" w:cs="仿宋"/>
          <w:sz w:val="28"/>
          <w:szCs w:val="28"/>
        </w:rPr>
        <w:t>（四）以上三项为所有考生必须上传图片（四张）。特别提醒：证件照片要按照要求上传，严禁对照片进行修图，对证件照审核未通过的考生，须到现场进行审核。</w:t>
      </w:r>
    </w:p>
    <w:p>
      <w:pPr>
        <w:spacing w:after="0"/>
        <w:ind w:firstLine="560" w:firstLineChars="200"/>
        <w:jc w:val="both"/>
        <w:rPr>
          <w:rFonts w:hint="eastAsia" w:ascii="仿宋" w:hAnsi="仿宋" w:eastAsia="仿宋" w:cs="仿宋"/>
          <w:sz w:val="28"/>
          <w:szCs w:val="28"/>
        </w:rPr>
      </w:pPr>
      <w:r>
        <w:rPr>
          <w:rFonts w:hint="eastAsia" w:ascii="仿宋" w:hAnsi="仿宋" w:eastAsia="仿宋" w:cs="仿宋"/>
          <w:sz w:val="28"/>
          <w:szCs w:val="28"/>
        </w:rPr>
        <w:t>（五）考生还须按下列要求上传的其它证件及材料照片</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报考</w:t>
      </w:r>
      <w:r>
        <w:rPr>
          <w:rFonts w:hint="eastAsia" w:ascii="仿宋" w:hAnsi="仿宋" w:eastAsia="仿宋" w:cs="仿宋"/>
          <w:sz w:val="28"/>
          <w:szCs w:val="28"/>
          <w:lang w:eastAsia="zh-CN"/>
        </w:rPr>
        <w:t>哈尔滨理工大学</w:t>
      </w:r>
      <w:r>
        <w:rPr>
          <w:rFonts w:hint="eastAsia" w:ascii="仿宋" w:hAnsi="仿宋" w:eastAsia="仿宋" w:cs="仿宋"/>
          <w:sz w:val="28"/>
          <w:szCs w:val="28"/>
        </w:rPr>
        <w:t>“单独考试”的考生</w:t>
      </w:r>
      <w:r>
        <w:rPr>
          <w:rFonts w:hint="eastAsia" w:ascii="仿宋" w:hAnsi="仿宋" w:eastAsia="仿宋" w:cs="仿宋"/>
          <w:sz w:val="28"/>
          <w:szCs w:val="28"/>
          <w:lang w:eastAsia="zh-CN"/>
        </w:rPr>
        <w:t>须上传（</w:t>
      </w:r>
      <w:r>
        <w:rPr>
          <w:rFonts w:hint="eastAsia" w:ascii="仿宋" w:hAnsi="仿宋" w:eastAsia="仿宋" w:cs="仿宋"/>
          <w:sz w:val="28"/>
          <w:szCs w:val="28"/>
          <w:lang w:val="en-US" w:eastAsia="zh-CN"/>
        </w:rPr>
        <w:t>1</w:t>
      </w:r>
      <w:r>
        <w:rPr>
          <w:rFonts w:hint="eastAsia" w:ascii="仿宋" w:hAnsi="仿宋" w:eastAsia="仿宋" w:cs="仿宋"/>
          <w:sz w:val="28"/>
          <w:szCs w:val="28"/>
          <w:lang w:eastAsia="zh-CN"/>
        </w:rPr>
        <w:t>）</w:t>
      </w:r>
      <w:r>
        <w:rPr>
          <w:rFonts w:hint="eastAsia" w:ascii="仿宋" w:hAnsi="仿宋" w:eastAsia="仿宋" w:cs="仿宋"/>
          <w:sz w:val="28"/>
          <w:szCs w:val="28"/>
        </w:rPr>
        <w:t>毕业证书照片</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2</w:t>
      </w:r>
      <w:r>
        <w:rPr>
          <w:rFonts w:hint="eastAsia" w:ascii="仿宋" w:hAnsi="仿宋" w:eastAsia="仿宋" w:cs="仿宋"/>
          <w:sz w:val="28"/>
          <w:szCs w:val="28"/>
          <w:lang w:eastAsia="zh-CN"/>
        </w:rPr>
        <w:t>）</w:t>
      </w:r>
      <w:r>
        <w:rPr>
          <w:rFonts w:hint="eastAsia" w:ascii="仿宋" w:hAnsi="仿宋" w:eastAsia="仿宋" w:cs="仿宋"/>
          <w:sz w:val="28"/>
          <w:szCs w:val="28"/>
        </w:rPr>
        <w:t>哈尔滨理工大学单独考试硕士研究生推荐表</w:t>
      </w:r>
      <w:r>
        <w:rPr>
          <w:rFonts w:hint="eastAsia" w:ascii="仿宋" w:hAnsi="仿宋" w:eastAsia="仿宋" w:cs="仿宋"/>
          <w:sz w:val="28"/>
          <w:szCs w:val="28"/>
          <w:lang w:eastAsia="zh-CN"/>
        </w:rPr>
        <w:t>照片。（</w:t>
      </w:r>
      <w:r>
        <w:rPr>
          <w:rFonts w:hint="eastAsia" w:ascii="仿宋" w:hAnsi="仿宋" w:eastAsia="仿宋" w:cs="仿宋"/>
          <w:sz w:val="28"/>
          <w:szCs w:val="28"/>
          <w:lang w:val="en-US" w:eastAsia="zh-CN"/>
        </w:rPr>
        <w:t>3</w:t>
      </w:r>
      <w:r>
        <w:rPr>
          <w:rFonts w:hint="eastAsia" w:ascii="仿宋" w:hAnsi="仿宋" w:eastAsia="仿宋" w:cs="仿宋"/>
          <w:sz w:val="28"/>
          <w:szCs w:val="28"/>
          <w:lang w:eastAsia="zh-CN"/>
        </w:rPr>
        <w:t>）</w:t>
      </w:r>
      <w:r>
        <w:rPr>
          <w:rFonts w:hint="eastAsia" w:ascii="仿宋" w:hAnsi="仿宋" w:eastAsia="仿宋" w:cs="仿宋"/>
          <w:color w:val="auto"/>
          <w:sz w:val="28"/>
          <w:szCs w:val="28"/>
          <w:lang w:eastAsia="zh-CN"/>
        </w:rPr>
        <w:t>在</w:t>
      </w:r>
      <w:r>
        <w:rPr>
          <w:rFonts w:hint="eastAsia" w:ascii="仿宋" w:hAnsi="仿宋" w:eastAsia="仿宋" w:cs="仿宋"/>
          <w:color w:val="auto"/>
          <w:sz w:val="28"/>
          <w:szCs w:val="28"/>
          <w:lang w:val="en-US" w:eastAsia="zh-CN"/>
        </w:rPr>
        <w:t>11月4日前，</w:t>
      </w:r>
      <w:r>
        <w:rPr>
          <w:rFonts w:hint="eastAsia" w:ascii="仿宋" w:hAnsi="仿宋" w:eastAsia="仿宋" w:cs="仿宋"/>
          <w:color w:val="auto"/>
          <w:sz w:val="28"/>
          <w:szCs w:val="28"/>
          <w:lang w:eastAsia="zh-CN"/>
        </w:rPr>
        <w:t>考生将</w:t>
      </w:r>
      <w:bookmarkStart w:id="0" w:name="_GoBack"/>
      <w:r>
        <w:rPr>
          <w:rFonts w:hint="eastAsia" w:ascii="仿宋" w:hAnsi="仿宋" w:eastAsia="仿宋" w:cs="仿宋"/>
          <w:color w:val="auto"/>
          <w:sz w:val="28"/>
          <w:szCs w:val="28"/>
          <w:highlight w:val="none"/>
        </w:rPr>
        <w:t>哈尔滨理工大学单独考试硕士研究生推荐表</w:t>
      </w:r>
      <w:r>
        <w:rPr>
          <w:rFonts w:hint="eastAsia" w:ascii="仿宋" w:hAnsi="仿宋" w:eastAsia="仿宋" w:cs="仿宋"/>
          <w:color w:val="auto"/>
          <w:sz w:val="28"/>
          <w:szCs w:val="28"/>
          <w:highlight w:val="none"/>
          <w:lang w:eastAsia="zh-CN"/>
        </w:rPr>
        <w:t>和本人</w:t>
      </w:r>
      <w:r>
        <w:rPr>
          <w:rFonts w:hint="eastAsia" w:ascii="仿宋" w:hAnsi="仿宋" w:eastAsia="仿宋" w:cs="仿宋"/>
          <w:color w:val="auto"/>
          <w:sz w:val="28"/>
          <w:szCs w:val="28"/>
          <w:highlight w:val="none"/>
        </w:rPr>
        <w:t>曾经发表过的研究论文(技术报告)的复印件</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邮寄至</w:t>
      </w:r>
      <w:bookmarkEnd w:id="0"/>
      <w:r>
        <w:rPr>
          <w:rFonts w:hint="eastAsia" w:ascii="仿宋" w:hAnsi="仿宋" w:eastAsia="仿宋" w:cs="仿宋"/>
          <w:color w:val="auto"/>
          <w:sz w:val="28"/>
          <w:szCs w:val="28"/>
          <w:lang w:val="en-US" w:eastAsia="zh-CN"/>
        </w:rPr>
        <w:t>哈尔滨理工大学研究生部招生办公室</w:t>
      </w:r>
      <w:r>
        <w:rPr>
          <w:rFonts w:hint="eastAsia" w:ascii="仿宋" w:hAnsi="仿宋" w:eastAsia="仿宋" w:cs="仿宋"/>
          <w:color w:val="auto"/>
          <w:sz w:val="28"/>
          <w:szCs w:val="28"/>
        </w:rPr>
        <w:t>。</w:t>
      </w:r>
    </w:p>
    <w:p>
      <w:pPr>
        <w:spacing w:after="0"/>
        <w:ind w:firstLine="560" w:firstLineChars="200"/>
        <w:jc w:val="both"/>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w:t>
      </w:r>
      <w:r>
        <w:rPr>
          <w:rFonts w:hint="eastAsia" w:ascii="仿宋" w:hAnsi="仿宋" w:eastAsia="仿宋" w:cs="仿宋"/>
          <w:sz w:val="28"/>
          <w:szCs w:val="28"/>
          <w:lang w:eastAsia="zh-CN"/>
        </w:rPr>
        <w:t>哈尔滨</w:t>
      </w:r>
      <w:r>
        <w:rPr>
          <w:rFonts w:hint="eastAsia" w:ascii="仿宋" w:hAnsi="仿宋" w:eastAsia="仿宋" w:cs="仿宋"/>
          <w:sz w:val="28"/>
          <w:szCs w:val="28"/>
        </w:rPr>
        <w:t>市内高校2021届全日制应届本科毕业生（含成人高校、网络教育）须上传“中国高等教育学生信息网”的《教育部学籍在线验证报告》。</w:t>
      </w:r>
    </w:p>
    <w:p>
      <w:pPr>
        <w:spacing w:after="0"/>
        <w:ind w:firstLine="640" w:firstLineChars="200"/>
        <w:rPr>
          <w:rFonts w:ascii="仿宋_GB2312" w:hAnsi="Calibri" w:eastAsia="仿宋_GB2312"/>
          <w:sz w:val="32"/>
          <w:szCs w:val="32"/>
        </w:rPr>
      </w:pPr>
      <w:r>
        <w:rPr>
          <w:rFonts w:hint="eastAsia" w:ascii="仿宋_GB2312" w:hAnsi="Calibri" w:eastAsia="仿宋_GB2312"/>
          <w:sz w:val="32"/>
          <w:szCs w:val="32"/>
        </w:rPr>
        <w:drawing>
          <wp:inline distT="0" distB="0" distL="0" distR="0">
            <wp:extent cx="2642870" cy="3165475"/>
            <wp:effectExtent l="19050" t="0" r="5080" b="0"/>
            <wp:docPr id="15" name="图片 38"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8" descr="IMG_260"/>
                    <pic:cNvPicPr>
                      <a:picLocks noChangeAspect="1" noChangeArrowheads="1"/>
                    </pic:cNvPicPr>
                  </pic:nvPicPr>
                  <pic:blipFill>
                    <a:blip r:embed="rId8" cstate="print"/>
                    <a:srcRect/>
                    <a:stretch>
                      <a:fillRect/>
                    </a:stretch>
                  </pic:blipFill>
                  <pic:spPr>
                    <a:xfrm>
                      <a:off x="0" y="0"/>
                      <a:ext cx="2642870" cy="3165475"/>
                    </a:xfrm>
                    <a:prstGeom prst="rect">
                      <a:avLst/>
                    </a:prstGeom>
                    <a:noFill/>
                    <a:ln w="9525">
                      <a:noFill/>
                      <a:miter lim="800000"/>
                      <a:headEnd/>
                      <a:tailEnd/>
                    </a:ln>
                  </pic:spPr>
                </pic:pic>
              </a:graphicData>
            </a:graphic>
          </wp:inline>
        </w:drawing>
      </w:r>
    </w:p>
    <w:p>
      <w:pPr>
        <w:spacing w:after="0"/>
        <w:ind w:firstLine="560" w:firstLineChars="200"/>
        <w:jc w:val="both"/>
        <w:rPr>
          <w:rFonts w:hint="eastAsia"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rPr>
        <w:t>.</w:t>
      </w:r>
      <w:r>
        <w:rPr>
          <w:rFonts w:hint="eastAsia" w:ascii="仿宋" w:hAnsi="仿宋" w:eastAsia="仿宋" w:cs="仿宋"/>
          <w:sz w:val="28"/>
          <w:szCs w:val="28"/>
          <w:lang w:eastAsia="zh-CN"/>
        </w:rPr>
        <w:t>哈尔滨</w:t>
      </w:r>
      <w:r>
        <w:rPr>
          <w:rFonts w:hint="eastAsia" w:ascii="仿宋" w:hAnsi="仿宋" w:eastAsia="仿宋" w:cs="仿宋"/>
          <w:sz w:val="28"/>
          <w:szCs w:val="28"/>
        </w:rPr>
        <w:t>市户籍的往届毕业生须提供（1）毕业证书照片（毕业证书丢失的提供“中国高等教育学生信息网”的《教育部学历证书电子注册备案表》或《中国高等教育学历认证报告》，下同）；（2）户口簿首页、索引页及个人单页（集体户口仅提供首页及个人单页）。</w:t>
      </w:r>
    </w:p>
    <w:p>
      <w:pPr>
        <w:spacing w:after="0"/>
        <w:ind w:firstLine="640" w:firstLineChars="200"/>
        <w:rPr>
          <w:rFonts w:ascii="仿宋_GB2312" w:hAnsi="Calibri" w:eastAsia="仿宋_GB2312"/>
          <w:sz w:val="32"/>
          <w:szCs w:val="32"/>
        </w:rPr>
      </w:pPr>
      <w:r>
        <w:rPr>
          <w:rFonts w:hint="eastAsia" w:ascii="仿宋_GB2312" w:hAnsi="Calibri" w:eastAsia="仿宋_GB2312"/>
          <w:sz w:val="32"/>
          <w:szCs w:val="32"/>
        </w:rPr>
        <w:drawing>
          <wp:inline distT="0" distB="0" distL="0" distR="0">
            <wp:extent cx="2662555" cy="1828800"/>
            <wp:effectExtent l="19050" t="0" r="4445" b="0"/>
            <wp:docPr id="16" name="图片 40"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0" descr="IMG_262"/>
                    <pic:cNvPicPr>
                      <a:picLocks noChangeAspect="1" noChangeArrowheads="1"/>
                    </pic:cNvPicPr>
                  </pic:nvPicPr>
                  <pic:blipFill>
                    <a:blip r:embed="rId9" cstate="print"/>
                    <a:srcRect/>
                    <a:stretch>
                      <a:fillRect/>
                    </a:stretch>
                  </pic:blipFill>
                  <pic:spPr>
                    <a:xfrm>
                      <a:off x="0" y="0"/>
                      <a:ext cx="2662555" cy="1828800"/>
                    </a:xfrm>
                    <a:prstGeom prst="rect">
                      <a:avLst/>
                    </a:prstGeom>
                    <a:noFill/>
                    <a:ln w="9525">
                      <a:noFill/>
                      <a:miter lim="800000"/>
                      <a:headEnd/>
                      <a:tailEnd/>
                    </a:ln>
                  </pic:spPr>
                </pic:pic>
              </a:graphicData>
            </a:graphic>
          </wp:inline>
        </w:drawing>
      </w:r>
    </w:p>
    <w:p>
      <w:pPr>
        <w:spacing w:after="0"/>
        <w:ind w:firstLine="560" w:firstLineChars="200"/>
        <w:jc w:val="both"/>
        <w:rPr>
          <w:rFonts w:hint="eastAsia" w:ascii="仿宋" w:hAnsi="仿宋" w:eastAsia="仿宋" w:cs="仿宋"/>
          <w:sz w:val="28"/>
          <w:szCs w:val="28"/>
          <w:lang w:val="en-US" w:eastAsia="zh-CN"/>
        </w:rPr>
      </w:pPr>
    </w:p>
    <w:p>
      <w:pPr>
        <w:spacing w:after="0"/>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4.未能通过学历（学籍）网上校验的考生应在招生单位规定时间内完成学历（学籍）核验。</w:t>
      </w:r>
    </w:p>
    <w:p>
      <w:pPr>
        <w:spacing w:after="0"/>
        <w:ind w:firstLine="640" w:firstLineChars="200"/>
        <w:rPr>
          <w:rFonts w:ascii="仿宋_GB2312" w:hAnsi="Calibri" w:eastAsia="仿宋_GB2312"/>
          <w:sz w:val="32"/>
          <w:szCs w:val="32"/>
        </w:rPr>
      </w:pPr>
      <w:r>
        <w:rPr>
          <w:rFonts w:ascii="仿宋_GB2312" w:hAnsi="宋体" w:eastAsia="仿宋_GB2312" w:cs="宋体"/>
          <w:sz w:val="32"/>
          <w:szCs w:val="32"/>
        </w:rPr>
        <w:drawing>
          <wp:inline distT="0" distB="0" distL="0" distR="0">
            <wp:extent cx="3236595" cy="4472940"/>
            <wp:effectExtent l="19050" t="0" r="1884" b="0"/>
            <wp:docPr id="17" name="图片 14" descr="C:\Users\ADMINI~1.PC-\AppData\Local\Temp\15676704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descr="C:\Users\ADMINI~1.PC-\AppData\Local\Temp\1567670441(1).png"/>
                    <pic:cNvPicPr>
                      <a:picLocks noChangeAspect="1" noChangeArrowheads="1"/>
                    </pic:cNvPicPr>
                  </pic:nvPicPr>
                  <pic:blipFill>
                    <a:blip r:embed="rId10" cstate="print"/>
                    <a:srcRect/>
                    <a:stretch>
                      <a:fillRect/>
                    </a:stretch>
                  </pic:blipFill>
                  <pic:spPr>
                    <a:xfrm>
                      <a:off x="0" y="0"/>
                      <a:ext cx="3243341" cy="4482749"/>
                    </a:xfrm>
                    <a:prstGeom prst="rect">
                      <a:avLst/>
                    </a:prstGeom>
                    <a:noFill/>
                    <a:ln w="9525">
                      <a:noFill/>
                      <a:miter lim="800000"/>
                      <a:headEnd/>
                      <a:tailEnd/>
                    </a:ln>
                  </pic:spPr>
                </pic:pic>
              </a:graphicData>
            </a:graphic>
          </wp:inline>
        </w:drawing>
      </w:r>
    </w:p>
    <w:p>
      <w:pPr>
        <w:spacing w:after="0"/>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在哈尔滨市工作但户口未随迁的外市户籍往届生须提供（1）毕业证书照片；（2）工作证明（须加盖与网上报名信息一致的单位公章，并注明工作单位详细地址及人事主管联系电话，用于后期核实）；（3）社保缴纳记录（哈尔滨市区人力资源和社会保障局开具的近3个月《基本养老保险参保缴费证明》）。</w:t>
      </w:r>
    </w:p>
    <w:p>
      <w:pPr>
        <w:spacing w:after="0"/>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6.哈尔滨市户籍未取得毕业证的自学考试本科考生须提供（1）户口簿首页、索引页及个人单页；（2）证明自考生身份的材料，如准考证、课程合格证明等。</w:t>
      </w:r>
    </w:p>
    <w:p>
      <w:pPr>
        <w:spacing w:after="0"/>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在哈尔滨市工作的外市户籍自考生须提供（1）工作证明（须加盖与网上报名信息一致的单位公章，并注明工作单位详细地址及人事主管联系电话，用于后期核实）；（2）社保缴纳记录（哈尔滨市区人力资源和社会保障局开具的近3个月《基本养老保险参保缴费证明》）；（3）证明自考生身份的材料，如准考证、课程合格证明等。</w:t>
      </w:r>
    </w:p>
    <w:p>
      <w:pPr>
        <w:spacing w:after="0"/>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7.报考“退役大学生士兵专项硕士研究生招生计划”的考生除上述类别应该提交的材料外，还须上传本人《入伍批准书》和《退出现役证》原件。</w:t>
      </w:r>
    </w:p>
    <w:p>
      <w:pPr>
        <w:spacing w:after="0"/>
        <w:ind w:firstLine="640" w:firstLineChars="200"/>
        <w:rPr>
          <w:rFonts w:ascii="仿宋_GB2312" w:hAnsi="Calibri" w:eastAsia="仿宋_GB2312"/>
          <w:sz w:val="32"/>
          <w:szCs w:val="32"/>
        </w:rPr>
      </w:pPr>
      <w:r>
        <w:rPr>
          <w:rFonts w:hint="eastAsia" w:ascii="仿宋_GB2312" w:hAnsi="Calibri" w:eastAsia="仿宋_GB2312"/>
          <w:sz w:val="32"/>
          <w:szCs w:val="32"/>
        </w:rPr>
        <w:drawing>
          <wp:inline distT="0" distB="0" distL="0" distR="0">
            <wp:extent cx="1637665" cy="2451735"/>
            <wp:effectExtent l="19050" t="0" r="635" b="0"/>
            <wp:docPr id="21" name="图片 42"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2" descr="IMG_264"/>
                    <pic:cNvPicPr>
                      <a:picLocks noChangeAspect="1" noChangeArrowheads="1"/>
                    </pic:cNvPicPr>
                  </pic:nvPicPr>
                  <pic:blipFill>
                    <a:blip r:embed="rId11" cstate="print"/>
                    <a:srcRect/>
                    <a:stretch>
                      <a:fillRect/>
                    </a:stretch>
                  </pic:blipFill>
                  <pic:spPr>
                    <a:xfrm>
                      <a:off x="0" y="0"/>
                      <a:ext cx="1637665" cy="2451735"/>
                    </a:xfrm>
                    <a:prstGeom prst="rect">
                      <a:avLst/>
                    </a:prstGeom>
                    <a:noFill/>
                    <a:ln w="9525">
                      <a:noFill/>
                      <a:miter lim="800000"/>
                      <a:headEnd/>
                      <a:tailEnd/>
                    </a:ln>
                  </pic:spPr>
                </pic:pic>
              </a:graphicData>
            </a:graphic>
          </wp:inline>
        </w:drawing>
      </w:r>
    </w:p>
    <w:p>
      <w:pPr>
        <w:spacing w:after="0"/>
        <w:ind w:firstLine="640" w:firstLineChars="200"/>
        <w:rPr>
          <w:rFonts w:ascii="仿宋_GB2312" w:hAnsi="Calibri" w:eastAsia="仿宋_GB2312"/>
          <w:sz w:val="32"/>
          <w:szCs w:val="32"/>
        </w:rPr>
      </w:pPr>
      <w:r>
        <w:rPr>
          <w:rFonts w:hint="eastAsia" w:ascii="仿宋_GB2312" w:hAnsi="Calibri" w:eastAsia="仿宋_GB2312"/>
          <w:sz w:val="32"/>
          <w:szCs w:val="32"/>
        </w:rPr>
        <w:drawing>
          <wp:inline distT="0" distB="0" distL="0" distR="0">
            <wp:extent cx="2351405" cy="1447165"/>
            <wp:effectExtent l="19050" t="0" r="0" b="0"/>
            <wp:docPr id="22" name="图片 43"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3" descr="IMG_265"/>
                    <pic:cNvPicPr>
                      <a:picLocks noChangeAspect="1" noChangeArrowheads="1"/>
                    </pic:cNvPicPr>
                  </pic:nvPicPr>
                  <pic:blipFill>
                    <a:blip r:embed="rId12" cstate="print"/>
                    <a:srcRect/>
                    <a:stretch>
                      <a:fillRect/>
                    </a:stretch>
                  </pic:blipFill>
                  <pic:spPr>
                    <a:xfrm>
                      <a:off x="0" y="0"/>
                      <a:ext cx="2351405" cy="1447165"/>
                    </a:xfrm>
                    <a:prstGeom prst="rect">
                      <a:avLst/>
                    </a:prstGeom>
                    <a:noFill/>
                    <a:ln w="9525">
                      <a:noFill/>
                      <a:miter lim="800000"/>
                      <a:headEnd/>
                      <a:tailEnd/>
                    </a:ln>
                  </pic:spPr>
                </pic:pic>
              </a:graphicData>
            </a:graphic>
          </wp:inline>
        </w:drawing>
      </w:r>
    </w:p>
    <w:p>
      <w:pPr>
        <w:spacing w:after="0"/>
        <w:ind w:firstLine="560" w:firstLineChars="200"/>
        <w:jc w:val="both"/>
        <w:rPr>
          <w:rFonts w:hint="eastAsia" w:ascii="仿宋" w:hAnsi="仿宋" w:eastAsia="仿宋" w:cs="仿宋"/>
          <w:sz w:val="28"/>
          <w:szCs w:val="28"/>
          <w:lang w:val="en-US" w:eastAsia="zh-CN"/>
        </w:rPr>
      </w:pPr>
    </w:p>
    <w:p>
      <w:pPr>
        <w:spacing w:after="0"/>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8.在境外获得学历证书的考生除上述对应类别应提交的材料外还须上传教育部留学服务中心出具的《国（境）外学历学位认证书》。</w:t>
      </w:r>
    </w:p>
    <w:p>
      <w:pPr>
        <w:spacing w:after="0"/>
        <w:ind w:firstLine="640" w:firstLineChars="200"/>
        <w:rPr>
          <w:rFonts w:ascii="仿宋_GB2312" w:hAnsi="Calibri" w:eastAsia="仿宋_GB2312"/>
          <w:sz w:val="32"/>
          <w:szCs w:val="32"/>
        </w:rPr>
      </w:pPr>
      <w:r>
        <w:rPr>
          <w:rFonts w:hint="eastAsia" w:ascii="仿宋_GB2312" w:hAnsi="Calibri" w:eastAsia="仿宋_GB2312"/>
          <w:sz w:val="32"/>
          <w:szCs w:val="32"/>
        </w:rPr>
        <w:drawing>
          <wp:inline distT="0" distB="0" distL="0" distR="0">
            <wp:extent cx="2110105" cy="2943860"/>
            <wp:effectExtent l="19050" t="0" r="4445" b="0"/>
            <wp:docPr id="19" name="图片 41"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1" descr="IMG_263"/>
                    <pic:cNvPicPr>
                      <a:picLocks noChangeAspect="1" noChangeArrowheads="1"/>
                    </pic:cNvPicPr>
                  </pic:nvPicPr>
                  <pic:blipFill>
                    <a:blip r:embed="rId13" cstate="print"/>
                    <a:srcRect/>
                    <a:stretch>
                      <a:fillRect/>
                    </a:stretch>
                  </pic:blipFill>
                  <pic:spPr>
                    <a:xfrm>
                      <a:off x="0" y="0"/>
                      <a:ext cx="2110105" cy="2943860"/>
                    </a:xfrm>
                    <a:prstGeom prst="rect">
                      <a:avLst/>
                    </a:prstGeom>
                    <a:noFill/>
                    <a:ln w="9525">
                      <a:noFill/>
                      <a:miter lim="800000"/>
                      <a:headEnd/>
                      <a:tailEnd/>
                    </a:ln>
                  </pic:spPr>
                </pic:pic>
              </a:graphicData>
            </a:graphic>
          </wp:inline>
        </w:drawing>
      </w:r>
    </w:p>
    <w:p>
      <w:pPr>
        <w:spacing w:after="0"/>
        <w:ind w:firstLine="560" w:firstLineChars="200"/>
        <w:jc w:val="both"/>
        <w:rPr>
          <w:rFonts w:hint="eastAsia" w:ascii="仿宋" w:hAnsi="仿宋" w:eastAsia="仿宋" w:cs="仿宋"/>
          <w:sz w:val="28"/>
          <w:szCs w:val="28"/>
          <w:lang w:val="en-US" w:eastAsia="zh-CN"/>
        </w:rPr>
      </w:pPr>
    </w:p>
    <w:p>
      <w:pPr>
        <w:spacing w:after="0"/>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9.对考生提供的无法清晰辨识的照片，考生须在考点规定时间内重新提交。</w:t>
      </w:r>
    </w:p>
    <w:p>
      <w:pPr>
        <w:spacing w:after="0"/>
        <w:ind w:firstLine="640" w:firstLineChars="200"/>
        <w:jc w:val="both"/>
        <w:rPr>
          <w:rFonts w:ascii="仿宋_GB2312" w:hAnsi="Calibri" w:eastAsia="仿宋_GB2312"/>
          <w:sz w:val="32"/>
          <w:szCs w:val="32"/>
        </w:rPr>
      </w:pPr>
    </w:p>
    <w:sectPr>
      <w:pgSz w:w="11906" w:h="16838"/>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cumentProtection w:enforcement="0"/>
  <w:defaultTabStop w:val="720"/>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2"/>
  </w:compat>
  <w:rsids>
    <w:rsidRoot w:val="00D31D50"/>
    <w:rsid w:val="00005A5F"/>
    <w:rsid w:val="0001793A"/>
    <w:rsid w:val="00021B0E"/>
    <w:rsid w:val="00037BF3"/>
    <w:rsid w:val="000402E4"/>
    <w:rsid w:val="0006226A"/>
    <w:rsid w:val="00072BBD"/>
    <w:rsid w:val="00080721"/>
    <w:rsid w:val="00093F40"/>
    <w:rsid w:val="000A18D8"/>
    <w:rsid w:val="000F19B0"/>
    <w:rsid w:val="00100E82"/>
    <w:rsid w:val="00133757"/>
    <w:rsid w:val="001814DB"/>
    <w:rsid w:val="001908AD"/>
    <w:rsid w:val="001A51D9"/>
    <w:rsid w:val="001F4146"/>
    <w:rsid w:val="00202AA4"/>
    <w:rsid w:val="002078B6"/>
    <w:rsid w:val="002228B2"/>
    <w:rsid w:val="00230BF2"/>
    <w:rsid w:val="00280569"/>
    <w:rsid w:val="002921CA"/>
    <w:rsid w:val="002C2A9F"/>
    <w:rsid w:val="002E45B3"/>
    <w:rsid w:val="002F0898"/>
    <w:rsid w:val="002F2B92"/>
    <w:rsid w:val="00301BFB"/>
    <w:rsid w:val="00303254"/>
    <w:rsid w:val="0030407D"/>
    <w:rsid w:val="00323B43"/>
    <w:rsid w:val="0036003F"/>
    <w:rsid w:val="0037051F"/>
    <w:rsid w:val="00370E0E"/>
    <w:rsid w:val="003845BF"/>
    <w:rsid w:val="00387399"/>
    <w:rsid w:val="003933FF"/>
    <w:rsid w:val="003953F4"/>
    <w:rsid w:val="003956A6"/>
    <w:rsid w:val="003A5018"/>
    <w:rsid w:val="003C6B08"/>
    <w:rsid w:val="003D37D8"/>
    <w:rsid w:val="003D6B4C"/>
    <w:rsid w:val="003F0CB6"/>
    <w:rsid w:val="004003C5"/>
    <w:rsid w:val="00403DB5"/>
    <w:rsid w:val="004073D7"/>
    <w:rsid w:val="00420029"/>
    <w:rsid w:val="00426133"/>
    <w:rsid w:val="004358AB"/>
    <w:rsid w:val="00454D27"/>
    <w:rsid w:val="004567E0"/>
    <w:rsid w:val="00457E7A"/>
    <w:rsid w:val="0046144D"/>
    <w:rsid w:val="00466B1B"/>
    <w:rsid w:val="0047120F"/>
    <w:rsid w:val="004B6BEF"/>
    <w:rsid w:val="004F3CEB"/>
    <w:rsid w:val="004F5235"/>
    <w:rsid w:val="00592930"/>
    <w:rsid w:val="005B2E4E"/>
    <w:rsid w:val="005B528A"/>
    <w:rsid w:val="005B781F"/>
    <w:rsid w:val="005D0BF5"/>
    <w:rsid w:val="005E4647"/>
    <w:rsid w:val="006003A0"/>
    <w:rsid w:val="00601542"/>
    <w:rsid w:val="006049D8"/>
    <w:rsid w:val="0062532B"/>
    <w:rsid w:val="00655A63"/>
    <w:rsid w:val="00657CE9"/>
    <w:rsid w:val="00660D41"/>
    <w:rsid w:val="00662AC8"/>
    <w:rsid w:val="00667766"/>
    <w:rsid w:val="00676F3E"/>
    <w:rsid w:val="006F6FDB"/>
    <w:rsid w:val="00703743"/>
    <w:rsid w:val="00732454"/>
    <w:rsid w:val="00736FF6"/>
    <w:rsid w:val="00757C0A"/>
    <w:rsid w:val="0076499B"/>
    <w:rsid w:val="007C2C60"/>
    <w:rsid w:val="007D5F0D"/>
    <w:rsid w:val="008259DC"/>
    <w:rsid w:val="00856DEA"/>
    <w:rsid w:val="00864694"/>
    <w:rsid w:val="00885542"/>
    <w:rsid w:val="00885FA0"/>
    <w:rsid w:val="00892994"/>
    <w:rsid w:val="008B3DD9"/>
    <w:rsid w:val="008B7726"/>
    <w:rsid w:val="008D53FD"/>
    <w:rsid w:val="009405F7"/>
    <w:rsid w:val="00947120"/>
    <w:rsid w:val="00955D8A"/>
    <w:rsid w:val="009770D7"/>
    <w:rsid w:val="00984C42"/>
    <w:rsid w:val="009948CB"/>
    <w:rsid w:val="009C041B"/>
    <w:rsid w:val="009D27C9"/>
    <w:rsid w:val="009E03FF"/>
    <w:rsid w:val="009E0D06"/>
    <w:rsid w:val="00A05A13"/>
    <w:rsid w:val="00A243F5"/>
    <w:rsid w:val="00A34EBB"/>
    <w:rsid w:val="00A40485"/>
    <w:rsid w:val="00A478D3"/>
    <w:rsid w:val="00AA75F5"/>
    <w:rsid w:val="00AA7610"/>
    <w:rsid w:val="00AB07A6"/>
    <w:rsid w:val="00AD348C"/>
    <w:rsid w:val="00AE644C"/>
    <w:rsid w:val="00B11F19"/>
    <w:rsid w:val="00B423F0"/>
    <w:rsid w:val="00B47927"/>
    <w:rsid w:val="00B5568C"/>
    <w:rsid w:val="00B9079B"/>
    <w:rsid w:val="00BA0149"/>
    <w:rsid w:val="00BA4F31"/>
    <w:rsid w:val="00BB41A2"/>
    <w:rsid w:val="00BD41B8"/>
    <w:rsid w:val="00C00B15"/>
    <w:rsid w:val="00C3614F"/>
    <w:rsid w:val="00C4516D"/>
    <w:rsid w:val="00C46451"/>
    <w:rsid w:val="00C54A51"/>
    <w:rsid w:val="00CA3FE9"/>
    <w:rsid w:val="00CB1616"/>
    <w:rsid w:val="00CD1D62"/>
    <w:rsid w:val="00CE2100"/>
    <w:rsid w:val="00D00FAB"/>
    <w:rsid w:val="00D10679"/>
    <w:rsid w:val="00D31D50"/>
    <w:rsid w:val="00D31FF8"/>
    <w:rsid w:val="00D56218"/>
    <w:rsid w:val="00D76FB3"/>
    <w:rsid w:val="00D854AB"/>
    <w:rsid w:val="00DB6F84"/>
    <w:rsid w:val="00DC7DE0"/>
    <w:rsid w:val="00DE0945"/>
    <w:rsid w:val="00E76E03"/>
    <w:rsid w:val="00E81377"/>
    <w:rsid w:val="00EA6B7B"/>
    <w:rsid w:val="00ED6877"/>
    <w:rsid w:val="00EE5DD3"/>
    <w:rsid w:val="00F2309C"/>
    <w:rsid w:val="00F33E24"/>
    <w:rsid w:val="00F347B9"/>
    <w:rsid w:val="00F53A51"/>
    <w:rsid w:val="00F73405"/>
    <w:rsid w:val="00F935D8"/>
    <w:rsid w:val="00FB3575"/>
    <w:rsid w:val="04230700"/>
    <w:rsid w:val="04907A08"/>
    <w:rsid w:val="05016610"/>
    <w:rsid w:val="05D92D52"/>
    <w:rsid w:val="06650B45"/>
    <w:rsid w:val="07214AEF"/>
    <w:rsid w:val="08D14C9D"/>
    <w:rsid w:val="0C98035B"/>
    <w:rsid w:val="0CF92614"/>
    <w:rsid w:val="0D7449C8"/>
    <w:rsid w:val="0DED1503"/>
    <w:rsid w:val="0E651E6C"/>
    <w:rsid w:val="0EF214F6"/>
    <w:rsid w:val="10D7206A"/>
    <w:rsid w:val="10E346D1"/>
    <w:rsid w:val="117A3134"/>
    <w:rsid w:val="119258C1"/>
    <w:rsid w:val="12AD4F98"/>
    <w:rsid w:val="12F4487A"/>
    <w:rsid w:val="138C01B3"/>
    <w:rsid w:val="13DC70C3"/>
    <w:rsid w:val="175E3943"/>
    <w:rsid w:val="1794522C"/>
    <w:rsid w:val="188D3575"/>
    <w:rsid w:val="194D3C6F"/>
    <w:rsid w:val="19D70F01"/>
    <w:rsid w:val="1B517EA5"/>
    <w:rsid w:val="1B553B9A"/>
    <w:rsid w:val="1B641399"/>
    <w:rsid w:val="1C8714A1"/>
    <w:rsid w:val="1DDC1DCF"/>
    <w:rsid w:val="1DE66A9B"/>
    <w:rsid w:val="1E8F7FF7"/>
    <w:rsid w:val="1FAA52F2"/>
    <w:rsid w:val="1FBE316E"/>
    <w:rsid w:val="1FF423EA"/>
    <w:rsid w:val="225C4087"/>
    <w:rsid w:val="236B490D"/>
    <w:rsid w:val="24395810"/>
    <w:rsid w:val="255D41AF"/>
    <w:rsid w:val="27B17AD3"/>
    <w:rsid w:val="28847B42"/>
    <w:rsid w:val="2942034E"/>
    <w:rsid w:val="29C326B2"/>
    <w:rsid w:val="2B044B14"/>
    <w:rsid w:val="2DB37611"/>
    <w:rsid w:val="2E030EB4"/>
    <w:rsid w:val="2E9239DF"/>
    <w:rsid w:val="30AF1144"/>
    <w:rsid w:val="33766DA6"/>
    <w:rsid w:val="33896534"/>
    <w:rsid w:val="33C4197F"/>
    <w:rsid w:val="344F79F8"/>
    <w:rsid w:val="35265CE8"/>
    <w:rsid w:val="35851427"/>
    <w:rsid w:val="379123EE"/>
    <w:rsid w:val="37FE3DAC"/>
    <w:rsid w:val="385C4435"/>
    <w:rsid w:val="38F431D4"/>
    <w:rsid w:val="3A5B1A40"/>
    <w:rsid w:val="3AAB64F5"/>
    <w:rsid w:val="3AEF5047"/>
    <w:rsid w:val="3B270722"/>
    <w:rsid w:val="3B6A3BCB"/>
    <w:rsid w:val="3CDD747A"/>
    <w:rsid w:val="3E9B78D9"/>
    <w:rsid w:val="3EBD7537"/>
    <w:rsid w:val="422129B4"/>
    <w:rsid w:val="42D04BDF"/>
    <w:rsid w:val="43225D8F"/>
    <w:rsid w:val="45337175"/>
    <w:rsid w:val="453B2D58"/>
    <w:rsid w:val="45E47F93"/>
    <w:rsid w:val="46655AC1"/>
    <w:rsid w:val="47B1715E"/>
    <w:rsid w:val="47B63FCC"/>
    <w:rsid w:val="49205F82"/>
    <w:rsid w:val="4BA213A1"/>
    <w:rsid w:val="4D290056"/>
    <w:rsid w:val="4F193A25"/>
    <w:rsid w:val="4F8F5D9F"/>
    <w:rsid w:val="505478A0"/>
    <w:rsid w:val="50756E1A"/>
    <w:rsid w:val="50A25F8B"/>
    <w:rsid w:val="50BD6777"/>
    <w:rsid w:val="519B3BEA"/>
    <w:rsid w:val="52E525F9"/>
    <w:rsid w:val="54FB29B3"/>
    <w:rsid w:val="569A58EF"/>
    <w:rsid w:val="57454BB6"/>
    <w:rsid w:val="5A2F0620"/>
    <w:rsid w:val="5BD766C8"/>
    <w:rsid w:val="5E146CEE"/>
    <w:rsid w:val="5F566C75"/>
    <w:rsid w:val="5F593561"/>
    <w:rsid w:val="5FD75D0E"/>
    <w:rsid w:val="602765CF"/>
    <w:rsid w:val="61EE02CB"/>
    <w:rsid w:val="62A17F2F"/>
    <w:rsid w:val="62B8346B"/>
    <w:rsid w:val="638C37EB"/>
    <w:rsid w:val="63C81620"/>
    <w:rsid w:val="65751605"/>
    <w:rsid w:val="657D032E"/>
    <w:rsid w:val="66020929"/>
    <w:rsid w:val="6653632D"/>
    <w:rsid w:val="66771E87"/>
    <w:rsid w:val="692E7D1A"/>
    <w:rsid w:val="697F4576"/>
    <w:rsid w:val="6AE46E05"/>
    <w:rsid w:val="6BB50373"/>
    <w:rsid w:val="6CA97C83"/>
    <w:rsid w:val="6CD040E2"/>
    <w:rsid w:val="6D1E7100"/>
    <w:rsid w:val="6E4E754A"/>
    <w:rsid w:val="708C4211"/>
    <w:rsid w:val="71C83AA0"/>
    <w:rsid w:val="7547224B"/>
    <w:rsid w:val="75B12347"/>
    <w:rsid w:val="787D239A"/>
    <w:rsid w:val="78887D01"/>
    <w:rsid w:val="79922CEA"/>
    <w:rsid w:val="7A5B6D3F"/>
    <w:rsid w:val="7A8B578E"/>
    <w:rsid w:val="7B42757C"/>
    <w:rsid w:val="7B83304F"/>
    <w:rsid w:val="7CB3150B"/>
    <w:rsid w:val="7E366AE7"/>
    <w:rsid w:val="7E9D27DC"/>
    <w:rsid w:val="7F3B25B1"/>
    <w:rsid w:val="7F43270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heme="minorBidi"/>
      <w:sz w:val="22"/>
      <w:szCs w:val="22"/>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3"/>
    <w:semiHidden/>
    <w:unhideWhenUsed/>
    <w:qFormat/>
    <w:uiPriority w:val="99"/>
    <w:pPr>
      <w:adjustRightInd/>
      <w:snapToGrid/>
      <w:spacing w:after="0"/>
    </w:pPr>
    <w:rPr>
      <w:rFonts w:cs="Times New Roman" w:asciiTheme="minorHAnsi" w:hAnsiTheme="minorHAnsi" w:eastAsiaTheme="minorEastAsia"/>
      <w:sz w:val="24"/>
      <w:szCs w:val="24"/>
      <w:lang w:eastAsia="en-US" w:bidi="en-US"/>
    </w:rPr>
  </w:style>
  <w:style w:type="paragraph" w:styleId="3">
    <w:name w:val="Balloon Text"/>
    <w:basedOn w:val="1"/>
    <w:link w:val="14"/>
    <w:semiHidden/>
    <w:unhideWhenUsed/>
    <w:qFormat/>
    <w:uiPriority w:val="99"/>
    <w:pPr>
      <w:spacing w:after="0"/>
    </w:pPr>
    <w:rPr>
      <w:sz w:val="18"/>
      <w:szCs w:val="18"/>
    </w:rPr>
  </w:style>
  <w:style w:type="paragraph" w:styleId="4">
    <w:name w:val="footer"/>
    <w:basedOn w:val="1"/>
    <w:link w:val="12"/>
    <w:semiHidden/>
    <w:unhideWhenUsed/>
    <w:qFormat/>
    <w:uiPriority w:val="99"/>
    <w:pPr>
      <w:tabs>
        <w:tab w:val="center" w:pos="4153"/>
        <w:tab w:val="right" w:pos="8306"/>
      </w:tabs>
    </w:pPr>
    <w:rPr>
      <w:sz w:val="18"/>
      <w:szCs w:val="18"/>
    </w:rPr>
  </w:style>
  <w:style w:type="paragraph" w:styleId="5">
    <w:name w:val="header"/>
    <w:basedOn w:val="1"/>
    <w:link w:val="11"/>
    <w:semiHidden/>
    <w:unhideWhenUsed/>
    <w:qFormat/>
    <w:uiPriority w:val="99"/>
    <w:pPr>
      <w:pBdr>
        <w:bottom w:val="single" w:color="auto" w:sz="6" w:space="1"/>
      </w:pBdr>
      <w:tabs>
        <w:tab w:val="center" w:pos="4153"/>
        <w:tab w:val="right" w:pos="8306"/>
      </w:tabs>
      <w:jc w:val="center"/>
    </w:pPr>
    <w:rPr>
      <w:sz w:val="18"/>
      <w:szCs w:val="18"/>
    </w:rPr>
  </w:style>
  <w:style w:type="character" w:styleId="8">
    <w:name w:val="FollowedHyperlink"/>
    <w:basedOn w:val="7"/>
    <w:semiHidden/>
    <w:unhideWhenUsed/>
    <w:qFormat/>
    <w:uiPriority w:val="99"/>
    <w:rPr>
      <w:color w:val="800080"/>
      <w:u w:val="single"/>
    </w:rPr>
  </w:style>
  <w:style w:type="character" w:styleId="9">
    <w:name w:val="Hyperlink"/>
    <w:basedOn w:val="7"/>
    <w:unhideWhenUsed/>
    <w:qFormat/>
    <w:uiPriority w:val="99"/>
    <w:rPr>
      <w:color w:val="0000FF"/>
      <w:u w:val="single"/>
    </w:rPr>
  </w:style>
  <w:style w:type="character" w:styleId="10">
    <w:name w:val="annotation reference"/>
    <w:basedOn w:val="7"/>
    <w:semiHidden/>
    <w:unhideWhenUsed/>
    <w:qFormat/>
    <w:uiPriority w:val="99"/>
    <w:rPr>
      <w:sz w:val="21"/>
      <w:szCs w:val="21"/>
    </w:rPr>
  </w:style>
  <w:style w:type="character" w:customStyle="1" w:styleId="11">
    <w:name w:val="页眉 Char"/>
    <w:basedOn w:val="7"/>
    <w:link w:val="5"/>
    <w:semiHidden/>
    <w:qFormat/>
    <w:uiPriority w:val="99"/>
    <w:rPr>
      <w:rFonts w:ascii="Tahoma" w:hAnsi="Tahoma"/>
      <w:sz w:val="18"/>
      <w:szCs w:val="18"/>
    </w:rPr>
  </w:style>
  <w:style w:type="character" w:customStyle="1" w:styleId="12">
    <w:name w:val="页脚 Char"/>
    <w:basedOn w:val="7"/>
    <w:link w:val="4"/>
    <w:semiHidden/>
    <w:qFormat/>
    <w:uiPriority w:val="99"/>
    <w:rPr>
      <w:rFonts w:ascii="Tahoma" w:hAnsi="Tahoma"/>
      <w:sz w:val="18"/>
      <w:szCs w:val="18"/>
    </w:rPr>
  </w:style>
  <w:style w:type="character" w:customStyle="1" w:styleId="13">
    <w:name w:val="批注文字 Char"/>
    <w:basedOn w:val="7"/>
    <w:link w:val="2"/>
    <w:semiHidden/>
    <w:qFormat/>
    <w:uiPriority w:val="99"/>
    <w:rPr>
      <w:rFonts w:cs="Times New Roman" w:eastAsiaTheme="minorEastAsia"/>
      <w:sz w:val="24"/>
      <w:szCs w:val="24"/>
      <w:lang w:eastAsia="en-US" w:bidi="en-US"/>
    </w:rPr>
  </w:style>
  <w:style w:type="character" w:customStyle="1" w:styleId="14">
    <w:name w:val="批注框文本 Char"/>
    <w:basedOn w:val="7"/>
    <w:link w:val="3"/>
    <w:semiHidden/>
    <w:qFormat/>
    <w:uiPriority w:val="99"/>
    <w:rPr>
      <w:rFonts w:ascii="Tahoma" w:hAnsi="Tahoma"/>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an</Company>
  <Pages>12</Pages>
  <Words>885</Words>
  <Characters>5046</Characters>
  <Lines>42</Lines>
  <Paragraphs>11</Paragraphs>
  <TotalTime>1</TotalTime>
  <ScaleCrop>false</ScaleCrop>
  <LinksUpToDate>false</LinksUpToDate>
  <CharactersWithSpaces>5920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lenovo</dc:creator>
  <cp:lastModifiedBy>宋岩</cp:lastModifiedBy>
  <cp:lastPrinted>2020-09-19T02:08:00Z</cp:lastPrinted>
  <dcterms:modified xsi:type="dcterms:W3CDTF">2020-09-24T04:35:21Z</dcterms:modified>
  <cp:revision>152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