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一、缴费步骤</w:t>
      </w:r>
    </w:p>
    <w:p>
      <w:pPr>
        <w:ind w:firstLineChars="200" w:firstLine="64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1、参加复试</w:t>
      </w:r>
      <w:r>
        <w:rPr>
          <w:rFonts w:ascii="仿宋" w:eastAsia="仿宋" w:hint="eastAsia"/>
          <w:sz w:val="32"/>
          <w:szCs w:val="32"/>
          <w:lang w:eastAsia="zh-CN"/>
        </w:rPr>
        <w:t>考生</w:t>
      </w:r>
      <w:r>
        <w:rPr>
          <w:rFonts w:ascii="仿宋" w:eastAsia="仿宋" w:hint="eastAsia"/>
          <w:sz w:val="32"/>
          <w:szCs w:val="32"/>
        </w:rPr>
        <w:t>使用微信“扫一扫</w:t>
      </w:r>
      <w:r>
        <w:rPr>
          <w:rFonts w:ascii="仿宋" w:eastAsia="仿宋"/>
          <w:sz w:val="32"/>
          <w:szCs w:val="32"/>
        </w:rPr>
        <w:t>”</w:t>
      </w:r>
      <w:r>
        <w:rPr>
          <w:rFonts w:ascii="仿宋" w:eastAsia="仿宋" w:hint="eastAsia"/>
          <w:sz w:val="32"/>
          <w:szCs w:val="32"/>
        </w:rPr>
        <w:t>扫描下方二维码，</w:t>
      </w:r>
    </w:p>
    <w:p>
      <w:pPr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drawing>
          <wp:inline distT="0" distB="0" distL="0" distR="0">
            <wp:extent cx="1737360" cy="1760220"/>
            <wp:effectExtent l="0" t="0" r="27" b="27"/>
            <wp:docPr id="1" name="图片 1" descr="C:\Users\Administrator\Desktop\微信图片_202003231414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7360" cy="176022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eastAsia="仿宋"/>
          <w:b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hint="eastAsia"/>
          <w:sz w:val="32"/>
          <w:szCs w:val="32"/>
        </w:rPr>
        <w:t>进入报名系统，输入用户名和密码登录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（用户名为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考生初试报名时所留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手机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号码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，密码为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SDDX＋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身份证号后6位）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drawing>
          <wp:inline distT="0" distB="0" distL="0" distR="0">
            <wp:extent cx="2487295" cy="3954780"/>
            <wp:effectExtent l="0" t="0" r="26" b="34"/>
            <wp:docPr id="4" name="图片 1" descr="C:\Users\Json\AppData\Local\Temp\1584851095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1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7295" cy="395478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jc w:val="left"/>
        <w:rPr>
          <w:rFonts w:ascii="仿宋" w:eastAsia="仿宋"/>
          <w:b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2、进入系统后，点击“其它缴费”，在要缴费的项目后面打√，点击右下角“缴”，进入页面。</w:t>
      </w:r>
    </w:p>
    <w:p>
      <w:pPr>
        <w:ind w:firstLineChars="200" w:firstLine="640"/>
        <w:jc w:val="center"/>
        <w:rPr>
          <w:rFonts w:ascii="仿宋" w:eastAsia="仿宋" w:hint="eastAsia"/>
          <w:sz w:val="32"/>
          <w:szCs w:val="32"/>
          <w:lang w:eastAsia="zh-CN"/>
        </w:rPr>
      </w:pPr>
      <w:r>
        <w:rPr>
          <w:rFonts w:ascii="仿宋" w:eastAsia="仿宋" w:hint="eastAsia"/>
          <w:sz w:val="32"/>
          <w:szCs w:val="32"/>
          <w:lang w:eastAsia="zh-CN"/>
        </w:rPr>
        <w:drawing>
          <wp:inline distT="0" distB="0" distL="114300" distR="114300">
            <wp:extent cx="2655570" cy="2868295"/>
            <wp:effectExtent l="0" t="0" r="41" b="20"/>
            <wp:docPr id="7" name="图片 2" descr="d38dddb609789091e4886b0c73630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2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55570" cy="286829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drawing>
          <wp:inline distT="0" distB="0" distL="0" distR="0">
            <wp:extent cx="2701290" cy="3051175"/>
            <wp:effectExtent l="0" t="0" r="42" b="17"/>
            <wp:docPr id="10" name="图片 6" descr="C:\Users\dell\AppData\Local\Temp\WeChat Files\5dde4787de1b704022e6ca7d0458ecf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6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01290" cy="30511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若选择支付方式为建设银行，则通过输入建行储蓄卡卡号和密码方式支付；若选择支付方式为</w:t>
      </w:r>
      <w:r>
        <w:rPr>
          <w:rFonts w:ascii="仿宋" w:eastAsia="仿宋"/>
          <w:sz w:val="32"/>
          <w:szCs w:val="32"/>
        </w:rPr>
        <w:t>微信</w:t>
      </w:r>
      <w:r>
        <w:rPr>
          <w:rFonts w:ascii="仿宋" w:eastAsia="仿宋" w:hint="eastAsia"/>
          <w:sz w:val="32"/>
          <w:szCs w:val="32"/>
        </w:rPr>
        <w:t>支付，则可用微信零钱及微信绑定的银行卡进行支付。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3、支付完成后，出现订单支付成功页面。</w:t>
      </w:r>
    </w:p>
    <w:p>
      <w:pPr>
        <w:ind w:firstLineChars="200" w:firstLine="640"/>
        <w:jc w:val="center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drawing>
          <wp:inline distT="0" distB="0" distL="0" distR="0">
            <wp:extent cx="3134995" cy="3236594"/>
            <wp:effectExtent l="0" t="0" r="16" b="47"/>
            <wp:docPr id="13" name="图片 1" descr="C:\Users\dell\AppData\Local\Temp\WeChat Files\ea5d47e141f3300955ff3755ff177d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34995" cy="323659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点击左上角“首页”，按上述步骤进行下一笔费用的支付。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二、电子票据查询步骤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交费完成后点击左上角“首页”，进入系统主页面，点击页面左上角“菜单”,</w:t>
      </w:r>
    </w:p>
    <w:p>
      <w:pPr>
        <w:ind w:firstLineChars="200" w:firstLine="640"/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drawing>
          <wp:inline distT="0" distB="0" distL="0" distR="0">
            <wp:extent cx="3649980" cy="5570220"/>
            <wp:effectExtent l="0" t="0" r="40" b="10"/>
            <wp:docPr id="16" name="图片 8" descr="C:\Users\dell\AppData\Local\Temp\WeChat Files\96a91c0359e6546a6da04f84be2988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8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49980" cy="557022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hint="eastAsia"/>
          <w:sz w:val="32"/>
          <w:szCs w:val="32"/>
        </w:rPr>
      </w:pPr>
    </w:p>
    <w:p>
      <w:pPr>
        <w:rPr>
          <w:rFonts w:ascii="仿宋" w:eastAsia="仿宋" w:hint="eastAsia"/>
          <w:sz w:val="32"/>
          <w:szCs w:val="32"/>
        </w:rPr>
      </w:pP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点击“已缴费查询”，选择想要查询的项目，出现页面</w:t>
      </w:r>
    </w:p>
    <w:p>
      <w:pPr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drawing>
          <wp:inline distT="0" distB="0" distL="0" distR="0">
            <wp:extent cx="3750310" cy="5390515"/>
            <wp:effectExtent l="0" t="1" r="6" b="18"/>
            <wp:docPr id="19" name="图片 9" descr="C:\Users\dell\AppData\Local\Temp\WeChat Files\5916d8947c0460d854f5a3dbc7e6b8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9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50310" cy="539051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点击“查询”，即可查看电子票据。</w:t>
      </w:r>
    </w:p>
    <w:p>
      <w:pPr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Strong"/>
    <w:basedOn w:val="1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jpeg"/><Relationship Id="rId5" Type="http://schemas.openxmlformats.org/officeDocument/2006/relationships/image" Target="media/11.jpeg"/><Relationship Id="rId6" Type="http://schemas.openxmlformats.org/officeDocument/2006/relationships/image" Target="media/14.jpeg"/><Relationship Id="rId7" Type="http://schemas.openxmlformats.org/officeDocument/2006/relationships/image" Target="media/17.jpeg"/><Relationship Id="rId8" Type="http://schemas.openxmlformats.org/officeDocument/2006/relationships/image" Target="media/20.jpeg"/><Relationship Id="rId9" Type="http://schemas.openxmlformats.org/officeDocument/2006/relationships/styles" Target="styles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Yozo_Office27021597764231180</Application>
  <Pages>5</Pages>
  <Words>0</Words>
  <Characters>266</Characters>
  <Lines>0</Lines>
  <Paragraphs>25</Paragraphs>
  <CharactersWithSpaces>355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Administrator</cp:lastModifiedBy>
  <cp:revision>3</cp:revision>
  <dcterms:created xsi:type="dcterms:W3CDTF">2020-05-13T10:26:00Z</dcterms:created>
  <dcterms:modified xsi:type="dcterms:W3CDTF">2021-03-23T05:50:03Z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2052-11.1.0.9662</vt:lpwstr>
  </property>
</Properties>
</file>