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981" w:rsidRPr="00D21981" w:rsidRDefault="00D21981" w:rsidP="002076A8">
      <w:pPr>
        <w:widowControl/>
        <w:spacing w:before="100" w:beforeAutospacing="1" w:after="100" w:afterAutospacing="1"/>
        <w:jc w:val="center"/>
        <w:outlineLvl w:val="0"/>
        <w:rPr>
          <w:rFonts w:asciiTheme="minorEastAsia" w:hAnsiTheme="minorEastAsia" w:cs="Helvetica"/>
          <w:b/>
          <w:color w:val="333333"/>
          <w:kern w:val="36"/>
          <w:sz w:val="44"/>
          <w:szCs w:val="44"/>
        </w:rPr>
      </w:pPr>
      <w:r w:rsidRPr="00D21981">
        <w:rPr>
          <w:rFonts w:asciiTheme="minorEastAsia" w:hAnsiTheme="minorEastAsia" w:cs="Helvetica"/>
          <w:b/>
          <w:color w:val="333333"/>
          <w:kern w:val="36"/>
          <w:sz w:val="44"/>
          <w:szCs w:val="44"/>
        </w:rPr>
        <w:t>招生远程面试系统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center"/>
        <w:outlineLvl w:val="0"/>
        <w:rPr>
          <w:rFonts w:asciiTheme="minorEastAsia" w:hAnsiTheme="minorEastAsia" w:cs="Helvetica"/>
          <w:b/>
          <w:color w:val="333333"/>
          <w:kern w:val="36"/>
          <w:sz w:val="44"/>
          <w:szCs w:val="44"/>
        </w:rPr>
      </w:pPr>
      <w:r w:rsidRPr="00D21981">
        <w:rPr>
          <w:rFonts w:asciiTheme="minorEastAsia" w:hAnsiTheme="minorEastAsia" w:cs="Helvetica"/>
          <w:b/>
          <w:color w:val="333333"/>
          <w:kern w:val="36"/>
          <w:sz w:val="44"/>
          <w:szCs w:val="44"/>
        </w:rPr>
        <w:t>考生操作手册</w:t>
      </w:r>
    </w:p>
    <w:p w:rsidR="00D21981" w:rsidRPr="00A1454F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招生远程面试系统（以下简称“系统”）为高校考生远程在线面试提供服务。请考生按照以下流程操作: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1.下载安装软件；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2.注册登录；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3.同意学信网用户协议；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4.账号实人验证；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5.阅读系统须知；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6.选择报考单位及考试；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7.确认准考信息、承诺书；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8.交费、提交面试材料；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9.选择面试考场；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10.考场实人验证；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11.进入考场。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t>注意：</w:t>
      </w:r>
      <w:r w:rsidRPr="00D21981">
        <w:rPr>
          <w:rFonts w:asciiTheme="minorEastAsia" w:hAnsiTheme="minorEastAsia" w:cs="Helvetica"/>
          <w:b/>
          <w:bCs/>
          <w:color w:val="333333"/>
          <w:kern w:val="0"/>
          <w:sz w:val="24"/>
          <w:szCs w:val="24"/>
        </w:rPr>
        <w:t>本说明文档内容如有变动，请以系统内页面提示为准。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有些学校可能不需要交费、提交面试材料环节。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  <w:t>1. 下载安装软件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支持Windows、Mac电脑以及安卓和苹果手机，对于需要双机位的考场，考生第二机位需使用手机。相关系统软件要求如下：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1）Windows和Mac台式机及笔记本：需下载安装最新版Chrome浏览器（下载： </w:t>
      </w:r>
      <w:hyperlink r:id="rId6" w:tgtFrame="_blank" w:history="1">
        <w:r w:rsidRPr="00D21981">
          <w:rPr>
            <w:rFonts w:asciiTheme="minorEastAsia" w:hAnsiTheme="minorEastAsia" w:cs="Helvetica"/>
            <w:color w:val="2D8CF0"/>
            <w:kern w:val="0"/>
            <w:sz w:val="24"/>
            <w:szCs w:val="24"/>
            <w:u w:val="single"/>
          </w:rPr>
          <w:t>Mac版</w:t>
        </w:r>
      </w:hyperlink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、</w:t>
      </w:r>
      <w:hyperlink r:id="rId7" w:tgtFrame="_blank" w:history="1">
        <w:r w:rsidRPr="00D21981">
          <w:rPr>
            <w:rFonts w:asciiTheme="minorEastAsia" w:hAnsiTheme="minorEastAsia" w:cs="Helvetica"/>
            <w:color w:val="2D8CF0"/>
            <w:kern w:val="0"/>
            <w:sz w:val="24"/>
            <w:szCs w:val="24"/>
            <w:u w:val="single"/>
          </w:rPr>
          <w:t>Windows版</w:t>
        </w:r>
      </w:hyperlink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）</w:t>
      </w:r>
      <w:bookmarkStart w:id="0" w:name="_GoBack"/>
      <w:bookmarkEnd w:id="0"/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，其中台式机需提前准备外置摄像头。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2）需下载安装最新版学信网App（</w:t>
      </w:r>
      <w:hyperlink r:id="rId8" w:tgtFrame="_blank" w:history="1">
        <w:r w:rsidRPr="00D21981">
          <w:rPr>
            <w:rFonts w:asciiTheme="minorEastAsia" w:hAnsiTheme="minorEastAsia" w:cs="Helvetica"/>
            <w:color w:val="2D8CF0"/>
            <w:kern w:val="0"/>
            <w:sz w:val="24"/>
            <w:szCs w:val="24"/>
            <w:u w:val="single"/>
          </w:rPr>
          <w:t>下载</w:t>
        </w:r>
      </w:hyperlink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），安装时请允许学信网App使用摄像头、扬声器、存储空间、网络等权限，以保证正常进行实人验证。同时建议安装最新版Chrome浏览器。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lastRenderedPageBreak/>
        <w:t>考生首次登录系统，或每次进入考场之前均需要进行实人验证。实人验证需使用学信网App。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442148" cy="3362325"/>
            <wp:effectExtent l="0" t="0" r="6350" b="0"/>
            <wp:docPr id="24" name="图片 24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19" cy="33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  <w:t>2. 注册登录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系统登录页面地址为：</w:t>
      </w:r>
      <w:hyperlink r:id="rId10" w:history="1">
        <w:r w:rsidRPr="00D21981">
          <w:rPr>
            <w:rFonts w:asciiTheme="minorEastAsia" w:hAnsiTheme="minorEastAsia" w:cs="Helvetica"/>
            <w:color w:val="2D8CF0"/>
            <w:kern w:val="0"/>
            <w:sz w:val="24"/>
            <w:szCs w:val="24"/>
            <w:u w:val="single"/>
          </w:rPr>
          <w:t>https://bm.chsi.com.cn/ycms/stu/</w:t>
        </w:r>
      </w:hyperlink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，使用</w:t>
      </w:r>
      <w:hyperlink r:id="rId11" w:tgtFrame="_blank" w:history="1">
        <w:r w:rsidRPr="00D21981">
          <w:rPr>
            <w:rFonts w:asciiTheme="minorEastAsia" w:hAnsiTheme="minorEastAsia" w:cs="Helvetica"/>
            <w:color w:val="118EE9"/>
            <w:kern w:val="0"/>
            <w:sz w:val="24"/>
            <w:szCs w:val="24"/>
            <w:u w:val="single"/>
          </w:rPr>
          <w:t>学信网账号</w:t>
        </w:r>
      </w:hyperlink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登录。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2.1 注册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参加研究生复试的考生，使用网报时的账号登录即可，无需重新注册。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请准确填选姓名、证件类型及证件号码等信息，否则将影响进入考试。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2.2 登录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291138" cy="8210550"/>
            <wp:effectExtent l="0" t="0" r="0" b="0"/>
            <wp:docPr id="23" name="图片 2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33" cy="83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025900" cy="8694231"/>
            <wp:effectExtent l="0" t="0" r="0" b="0"/>
            <wp:docPr id="22" name="图片 22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45" cy="87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  <w:lastRenderedPageBreak/>
        <w:t>3. 实人验证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首次登录系统时，考生须进行实人验证，使用 “学信网App”方式进行验证。下面对学信网App的使用进行介绍说明。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2755900" cy="3287740"/>
            <wp:effectExtent l="0" t="0" r="6350" b="8255"/>
            <wp:docPr id="21" name="图片 2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31" cy="33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3.1 电脑端实人验证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若考生从电脑端登录系统，则选择“学信网App”方式后，电脑页面会显示实人验证二维码。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543550" cy="2203450"/>
            <wp:effectExtent l="0" t="0" r="0" b="6350"/>
            <wp:docPr id="20" name="图片 2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37" cy="22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454650" cy="5054600"/>
            <wp:effectExtent l="0" t="0" r="0" b="0"/>
            <wp:docPr id="19" name="图片 1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50" cy="51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实人验证通过时，电脑页面显示“实人验证成功”，点击【继续】按钮进行后续操作。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验证不通过时，可返回重试。若实人验证不通过次数超过5次，则需要进入人工身份认证流程。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3.2 移动端实人验证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139866" cy="7721600"/>
            <wp:effectExtent l="0" t="0" r="0" b="0"/>
            <wp:docPr id="18" name="图片 1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72" cy="7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159885" cy="8369300"/>
            <wp:effectExtent l="0" t="0" r="0" b="0"/>
            <wp:docPr id="17" name="图片 1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56" cy="84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647565" cy="8375650"/>
            <wp:effectExtent l="0" t="0" r="635" b="6350"/>
            <wp:docPr id="16" name="图片 1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87" cy="84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658452" cy="7010400"/>
            <wp:effectExtent l="0" t="0" r="8890" b="0"/>
            <wp:docPr id="15" name="图片 1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19" cy="70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  <w:t>4. 查阅系统须知及考试信息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实人验证通过后，请认真仔细阅读系统须知！阅读完成后点击【下一步】可选择考生所报考的单位及考试信息。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409847" cy="8140700"/>
            <wp:effectExtent l="0" t="0" r="635" b="0"/>
            <wp:docPr id="14" name="图片 14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50" cy="81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099050" cy="8527243"/>
            <wp:effectExtent l="0" t="0" r="6350" b="7620"/>
            <wp:docPr id="13" name="图片 13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04" cy="85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  <w:lastRenderedPageBreak/>
        <w:t>5. 考试流程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5.1 确认准考信息、承诺书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2887980" cy="6210300"/>
            <wp:effectExtent l="0" t="0" r="7620" b="0"/>
            <wp:docPr id="12" name="图片 12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2880360" cy="6210300"/>
            <wp:effectExtent l="0" t="0" r="0" b="0"/>
            <wp:docPr id="11" name="图片 11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5.2 交费及面试材料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同意承诺书后，进入交费、提交面试材料界面。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550920" cy="3771900"/>
            <wp:effectExtent l="0" t="0" r="0" b="0"/>
            <wp:docPr id="10" name="图片 10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5.2.1 交费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若报考单位要求考生在线支付考试费用，则考生须在规定时间内交费成功后才能进入面试。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面试是否需要交费由考试单位设置，若未设置交费，此处不显示【交费】按钮。</w:t>
      </w:r>
    </w:p>
    <w:p w:rsidR="00D21981" w:rsidRPr="00A1454F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5.2.2 提交面试材料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892838" cy="8674100"/>
            <wp:effectExtent l="0" t="0" r="3175" b="0"/>
            <wp:docPr id="9" name="图片 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65" cy="86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916680" cy="6957060"/>
            <wp:effectExtent l="0" t="0" r="7620" b="0"/>
            <wp:docPr id="8" name="图片 8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文字类型的材料直接在文本框中输入文字保存，视频、音频、图片、其他类型的材料，需按学校规定的格式、数量、大小等要求上传并保存。</w:t>
      </w:r>
    </w:p>
    <w:p w:rsidR="00D21981" w:rsidRPr="00A1454F" w:rsidRDefault="00D21981" w:rsidP="00A1454F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lastRenderedPageBreak/>
        <w:t>生必须上传并提交，才可进入面试；非必填的材料，可传可不传，不影响后续进入面试考场。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5.2.3 考场列表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525166" cy="6791325"/>
            <wp:effectExtent l="0" t="0" r="8890" b="0"/>
            <wp:docPr id="7" name="图片 7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99" cy="680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A1454F" w:rsidRDefault="00D21981" w:rsidP="00A1454F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lastRenderedPageBreak/>
        <w:t>5.3 远程面试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实人验证通过后，考生进入考场候考页面。考生可以查看考试开始时间、考试顺序、考官发送的群消息和私信等。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182630" cy="6456045"/>
            <wp:effectExtent l="0" t="0" r="0" b="1905"/>
            <wp:docPr id="6" name="图片 6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04" cy="64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A1454F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5.3.1 音视频调试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lastRenderedPageBreak/>
        <w:t>调试界面的图像无异常后，点击【调整完毕】结束调试返回考场候考区等待考官发送面试邀请。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05755" cy="6046470"/>
            <wp:effectExtent l="0" t="0" r="0" b="0"/>
            <wp:docPr id="5" name="图片 5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60" cy="60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调试设备功能，网页端提供，移动端不提供。</w:t>
      </w:r>
    </w:p>
    <w:p w:rsidR="00D21981" w:rsidRPr="00A1454F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5.3.2 候考区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lastRenderedPageBreak/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候考中的考生，请随时关注考场动态，下一位即将面试的考生可能会收到考官发送的私信通知，提醒考生准备面试。</w:t>
      </w:r>
    </w:p>
    <w:p w:rsidR="00D21981" w:rsidRPr="00A1454F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5.3.3 远程面试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670403" cy="4297680"/>
            <wp:effectExtent l="0" t="0" r="6985" b="7620"/>
            <wp:docPr id="4" name="图片 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08" cy="43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bCs/>
          <w:color w:val="333333"/>
          <w:kern w:val="0"/>
          <w:sz w:val="24"/>
          <w:szCs w:val="24"/>
        </w:rPr>
        <w:t>模式一：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单机位模式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如考试为单机位模式，考生选择一台设备进行远程面试，可以是电脑+摄像头、笔记本或手机。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视频面试过程中，若考官将考生状态标记暂缓，考生回到候考区进行等待，待下次考官发起视频邀请再次进行考试。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494020" cy="7879080"/>
            <wp:effectExtent l="0" t="0" r="0" b="7620"/>
            <wp:docPr id="3" name="图片 3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单机位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b/>
          <w:bCs/>
          <w:color w:val="333333"/>
          <w:kern w:val="0"/>
          <w:sz w:val="24"/>
          <w:szCs w:val="24"/>
        </w:rPr>
        <w:t>模式二：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双机位模式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lastRenderedPageBreak/>
        <w:t>如考试为双机位模式，考生需要用两台设备进行远程面试，可以是电脑+手机、笔记本+手机、手机+手机。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主界面为考官界面，可以看到考官的视频画面，听到考官的声音。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一机位为考生面试界面，考官们通过此界面可以听见考生声音。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二机位仅显示考生的视频画面，不支持音频播放及采集（即二机位仅显示考生静音状态的视频画面）。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105275" cy="6684150"/>
            <wp:effectExtent l="0" t="0" r="0" b="2540"/>
            <wp:docPr id="2" name="图片 2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57" cy="67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AA0000"/>
          <w:kern w:val="0"/>
          <w:sz w:val="24"/>
          <w:szCs w:val="24"/>
        </w:rPr>
        <w:lastRenderedPageBreak/>
        <w:t>注意：</w:t>
      </w: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一机位可以使用电脑、笔记本、手机，二机位必须使用手机，且该手机需确保考前安装并登录学信网APP，以备顺利进行二机位二维码扫一扫操作。</w:t>
      </w:r>
    </w:p>
    <w:p w:rsidR="00D21981" w:rsidRPr="00A1454F" w:rsidRDefault="00D21981" w:rsidP="00D21981">
      <w:pPr>
        <w:widowControl/>
        <w:spacing w:before="100" w:beforeAutospacing="1" w:after="100" w:afterAutospacing="1"/>
        <w:jc w:val="left"/>
        <w:outlineLvl w:val="2"/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24"/>
          <w:szCs w:val="24"/>
        </w:rPr>
        <w:t>5.3.4 面试结束</w:t>
      </w:r>
    </w:p>
    <w:p w:rsidR="00D21981" w:rsidRPr="00D21981" w:rsidRDefault="00D21981" w:rsidP="00D21981">
      <w:pPr>
        <w:widowControl/>
        <w:spacing w:before="100" w:beforeAutospacing="1" w:after="100" w:afterAutospacing="1"/>
        <w:ind w:firstLine="480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D21981" w:rsidRPr="00D21981" w:rsidRDefault="00D21981" w:rsidP="00D21981">
      <w:pPr>
        <w:widowControl/>
        <w:jc w:val="center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30835" cy="6551295"/>
            <wp:effectExtent l="0" t="0" r="8255" b="1905"/>
            <wp:docPr id="1" name="图片 1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84" cy="65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1" w:rsidRPr="00A1454F" w:rsidRDefault="00D21981" w:rsidP="00D21981">
      <w:pPr>
        <w:widowControl/>
        <w:spacing w:before="100" w:beforeAutospacing="1" w:after="100" w:afterAutospacing="1"/>
        <w:jc w:val="left"/>
        <w:outlineLvl w:val="1"/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</w:pPr>
      <w:r w:rsidRPr="00A1454F">
        <w:rPr>
          <w:rFonts w:asciiTheme="minorEastAsia" w:hAnsiTheme="minorEastAsia" w:cs="Helvetica"/>
          <w:b/>
          <w:color w:val="333333"/>
          <w:kern w:val="0"/>
          <w:sz w:val="32"/>
          <w:szCs w:val="32"/>
        </w:rPr>
        <w:lastRenderedPageBreak/>
        <w:t>6. 常见问题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1.如果无法正常开启视频，请检查麦克风、摄像头/相机是否被其他应用占用或是否已授权。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4.考生需提前确认面试场地的光线清楚、不逆光，面试时正对摄像头、保持坐姿端正。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5.考生在面试过程中若出现视频卡顿、黑屏等现象，可以尝试刷新界面或关闭App重新进入考场。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6.如考试使用台式机+摄像头进行远程面试，不要在面试过程中插拔摄像头设备。</w:t>
      </w:r>
    </w:p>
    <w:p w:rsidR="00D21981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 w:rsidR="00E569C9" w:rsidRPr="00D21981" w:rsidRDefault="00D21981" w:rsidP="00D21981">
      <w:pPr>
        <w:widowControl/>
        <w:spacing w:before="100" w:beforeAutospacing="1" w:after="100" w:afterAutospacing="1"/>
        <w:jc w:val="left"/>
        <w:rPr>
          <w:rFonts w:asciiTheme="minorEastAsia" w:hAnsiTheme="minorEastAsia" w:cs="Helvetica"/>
          <w:color w:val="333333"/>
          <w:kern w:val="0"/>
          <w:sz w:val="24"/>
          <w:szCs w:val="24"/>
        </w:rPr>
      </w:pPr>
      <w:r w:rsidRPr="00D21981">
        <w:rPr>
          <w:rFonts w:asciiTheme="minorEastAsia" w:hAnsiTheme="minorEastAsia" w:cs="Helvetica"/>
          <w:color w:val="333333"/>
          <w:kern w:val="0"/>
          <w:sz w:val="24"/>
          <w:szCs w:val="24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sectPr w:rsidR="00E569C9" w:rsidRPr="00D219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7B7" w:rsidRDefault="000547B7" w:rsidP="00A1454F">
      <w:r>
        <w:separator/>
      </w:r>
    </w:p>
  </w:endnote>
  <w:endnote w:type="continuationSeparator" w:id="0">
    <w:p w:rsidR="000547B7" w:rsidRDefault="000547B7" w:rsidP="00A14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7B7" w:rsidRDefault="000547B7" w:rsidP="00A1454F">
      <w:r>
        <w:separator/>
      </w:r>
    </w:p>
  </w:footnote>
  <w:footnote w:type="continuationSeparator" w:id="0">
    <w:p w:rsidR="000547B7" w:rsidRDefault="000547B7" w:rsidP="00A14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6B0"/>
    <w:rsid w:val="000547B7"/>
    <w:rsid w:val="002076A8"/>
    <w:rsid w:val="00A1454F"/>
    <w:rsid w:val="00A176B0"/>
    <w:rsid w:val="00D21981"/>
    <w:rsid w:val="00E5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425208-5232-4827-853E-E1247AAD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219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D2198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D2198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2198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D2198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D21981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D219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21981"/>
    <w:rPr>
      <w:b/>
      <w:bCs/>
    </w:rPr>
  </w:style>
  <w:style w:type="character" w:styleId="a5">
    <w:name w:val="Hyperlink"/>
    <w:basedOn w:val="a0"/>
    <w:uiPriority w:val="99"/>
    <w:semiHidden/>
    <w:unhideWhenUsed/>
    <w:rsid w:val="00D21981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A14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A1454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A14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A145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wap/download.js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bm.chsi.com.cn/ycms/st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25</Pages>
  <Words>583</Words>
  <Characters>3328</Characters>
  <Application>Microsoft Office Word</Application>
  <DocSecurity>0</DocSecurity>
  <Lines>27</Lines>
  <Paragraphs>7</Paragraphs>
  <ScaleCrop>false</ScaleCrop>
  <Company>微软中国</Company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Administrator</cp:lastModifiedBy>
  <cp:revision>4</cp:revision>
  <dcterms:created xsi:type="dcterms:W3CDTF">2021-03-23T00:04:00Z</dcterms:created>
  <dcterms:modified xsi:type="dcterms:W3CDTF">2021-03-23T00:26:00Z</dcterms:modified>
</cp:coreProperties>
</file>