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2E" w:rsidRDefault="00CB084A">
      <w:pPr>
        <w:jc w:val="center"/>
        <w:rPr>
          <w:rFonts w:ascii="宋体" w:eastAsia="宋体" w:hAnsi="宋体" w:cs="宋体"/>
          <w:b/>
          <w:sz w:val="36"/>
          <w:szCs w:val="36"/>
        </w:rPr>
      </w:pPr>
      <w:r>
        <w:rPr>
          <w:rFonts w:ascii="宋体" w:eastAsia="宋体" w:hAnsi="宋体" w:cs="宋体" w:hint="eastAsia"/>
          <w:b/>
          <w:sz w:val="36"/>
          <w:szCs w:val="36"/>
        </w:rPr>
        <w:t>历史文化与旅游学院2021年研究生复试办法</w:t>
      </w:r>
    </w:p>
    <w:p w:rsidR="00947D2E" w:rsidRDefault="00947D2E">
      <w:pPr>
        <w:jc w:val="center"/>
        <w:rPr>
          <w:rFonts w:ascii="宋体" w:eastAsia="宋体" w:hAnsi="宋体" w:cs="宋体"/>
          <w:b/>
          <w:szCs w:val="21"/>
        </w:rPr>
      </w:pP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color w:val="000000"/>
          <w:sz w:val="24"/>
          <w:szCs w:val="24"/>
        </w:rPr>
        <w:t>根据</w:t>
      </w:r>
      <w:r>
        <w:rPr>
          <w:rFonts w:ascii="宋体" w:eastAsia="宋体" w:hAnsi="宋体" w:cs="宋体" w:hint="eastAsia"/>
          <w:bCs/>
          <w:sz w:val="24"/>
          <w:szCs w:val="24"/>
        </w:rPr>
        <w:t>教育部</w:t>
      </w:r>
      <w:r>
        <w:rPr>
          <w:rFonts w:ascii="宋体" w:eastAsia="宋体" w:hAnsi="宋体" w:cs="宋体" w:hint="eastAsia"/>
          <w:sz w:val="24"/>
          <w:szCs w:val="24"/>
        </w:rPr>
        <w:t>、四川省教育考试院、</w:t>
      </w:r>
      <w:r>
        <w:rPr>
          <w:rFonts w:ascii="宋体" w:eastAsia="宋体" w:hAnsi="宋体" w:cs="宋体" w:hint="eastAsia"/>
          <w:bCs/>
          <w:sz w:val="24"/>
          <w:szCs w:val="24"/>
        </w:rPr>
        <w:t>四川师范大学2021年硕士研究生招生复试工作会议相关文件精神，结合我院实际情况，今年硕士研究生复试安排如下</w:t>
      </w:r>
      <w:r>
        <w:rPr>
          <w:rFonts w:ascii="宋体" w:eastAsia="宋体" w:hAnsi="宋体" w:cs="宋体" w:hint="eastAsia"/>
          <w:sz w:val="24"/>
          <w:szCs w:val="24"/>
        </w:rPr>
        <w:t>：</w:t>
      </w:r>
    </w:p>
    <w:p w:rsidR="00947D2E" w:rsidRDefault="00CB084A">
      <w:pPr>
        <w:spacing w:line="360" w:lineRule="auto"/>
        <w:jc w:val="left"/>
        <w:rPr>
          <w:rFonts w:ascii="宋体" w:eastAsia="宋体" w:hAnsi="宋体" w:cs="宋体"/>
          <w:b/>
          <w:sz w:val="24"/>
          <w:szCs w:val="24"/>
        </w:rPr>
      </w:pPr>
      <w:r>
        <w:rPr>
          <w:rFonts w:ascii="宋体" w:eastAsia="宋体" w:hAnsi="宋体" w:cs="宋体" w:hint="eastAsia"/>
          <w:b/>
          <w:sz w:val="24"/>
          <w:szCs w:val="24"/>
        </w:rPr>
        <w:t>一、考生复试准备</w:t>
      </w:r>
    </w:p>
    <w:p w:rsidR="00947D2E" w:rsidRDefault="00CB084A">
      <w:pPr>
        <w:spacing w:line="360" w:lineRule="auto"/>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（一）复试对象</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取得我校复试资格的考生，即</w:t>
      </w:r>
      <w:proofErr w:type="gramStart"/>
      <w:r>
        <w:rPr>
          <w:rFonts w:ascii="宋体" w:eastAsia="宋体" w:hAnsi="宋体" w:cs="宋体" w:hint="eastAsia"/>
          <w:color w:val="000000" w:themeColor="text1"/>
          <w:sz w:val="24"/>
          <w:szCs w:val="24"/>
        </w:rPr>
        <w:t>一</w:t>
      </w:r>
      <w:proofErr w:type="gramEnd"/>
      <w:r>
        <w:rPr>
          <w:rFonts w:ascii="宋体" w:eastAsia="宋体" w:hAnsi="宋体" w:cs="宋体" w:hint="eastAsia"/>
          <w:color w:val="000000" w:themeColor="text1"/>
          <w:sz w:val="24"/>
          <w:szCs w:val="24"/>
        </w:rPr>
        <w:t>志愿统考联考上线考生、推荐免试生（</w:t>
      </w:r>
      <w:proofErr w:type="gramStart"/>
      <w:r>
        <w:rPr>
          <w:rFonts w:ascii="宋体" w:eastAsia="宋体" w:hAnsi="宋体" w:cs="宋体" w:hint="eastAsia"/>
          <w:color w:val="000000" w:themeColor="text1"/>
          <w:sz w:val="24"/>
          <w:szCs w:val="24"/>
        </w:rPr>
        <w:t>含支教</w:t>
      </w:r>
      <w:proofErr w:type="gramEnd"/>
      <w:r>
        <w:rPr>
          <w:rFonts w:ascii="宋体" w:eastAsia="宋体" w:hAnsi="宋体" w:cs="宋体" w:hint="eastAsia"/>
          <w:color w:val="000000" w:themeColor="text1"/>
          <w:sz w:val="24"/>
          <w:szCs w:val="24"/>
        </w:rPr>
        <w:t>生、硕师计划考生）和调剂考生（名单在四川师范大学研究生院网站公布）。</w:t>
      </w:r>
    </w:p>
    <w:p w:rsidR="00947D2E" w:rsidRDefault="00CB084A">
      <w:pPr>
        <w:spacing w:line="360" w:lineRule="auto"/>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（二）复试时间及方式</w:t>
      </w:r>
    </w:p>
    <w:p w:rsidR="00947D2E" w:rsidRDefault="00CB084A">
      <w:pPr>
        <w:spacing w:line="360" w:lineRule="auto"/>
        <w:ind w:left="240" w:hangingChars="100" w:hanging="240"/>
        <w:jc w:val="left"/>
        <w:rPr>
          <w:rFonts w:ascii="宋体" w:eastAsia="宋体" w:hAnsi="宋体" w:cs="宋体"/>
          <w:sz w:val="24"/>
          <w:szCs w:val="24"/>
        </w:rPr>
      </w:pPr>
      <w:r>
        <w:rPr>
          <w:rFonts w:ascii="宋体" w:eastAsia="宋体" w:hAnsi="宋体" w:cs="宋体" w:hint="eastAsia"/>
          <w:sz w:val="24"/>
          <w:szCs w:val="24"/>
        </w:rPr>
        <w:t xml:space="preserve"> 1.提前与考生联系，学院在3月30日确认网络设备的准备情况，做好记录（联系人：崔老师，联系电话：028-84760823）。</w:t>
      </w:r>
    </w:p>
    <w:p w:rsidR="00947D2E" w:rsidRDefault="00CB084A">
      <w:pPr>
        <w:spacing w:line="360" w:lineRule="auto"/>
        <w:jc w:val="left"/>
        <w:rPr>
          <w:rFonts w:ascii="宋体" w:eastAsia="宋体" w:hAnsi="宋体" w:cs="宋体"/>
          <w:color w:val="000000" w:themeColor="text1"/>
          <w:sz w:val="24"/>
          <w:szCs w:val="24"/>
        </w:rPr>
      </w:pPr>
      <w:r>
        <w:rPr>
          <w:rFonts w:ascii="宋体" w:eastAsia="宋体" w:hAnsi="宋体" w:cs="宋体" w:hint="eastAsia"/>
          <w:sz w:val="24"/>
          <w:szCs w:val="24"/>
        </w:rPr>
        <w:t>2.各专业复试具体时间参见《历史文化与旅游学院2021年硕士研究生复试安排表》。</w:t>
      </w:r>
    </w:p>
    <w:p w:rsidR="00947D2E" w:rsidRDefault="00CB084A">
      <w:pPr>
        <w:spacing w:line="360" w:lineRule="auto"/>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3.采用网络远程复试，具体操作按照《四川师范大学2021年硕士研究生网络远程复试操作指南》执行。复试开始</w:t>
      </w:r>
      <w:proofErr w:type="gramStart"/>
      <w:r>
        <w:rPr>
          <w:rFonts w:ascii="宋体" w:eastAsia="宋体" w:hAnsi="宋体" w:cs="宋体" w:hint="eastAsia"/>
          <w:color w:val="000000" w:themeColor="text1"/>
          <w:sz w:val="24"/>
          <w:szCs w:val="24"/>
        </w:rPr>
        <w:t>前综合</w:t>
      </w:r>
      <w:proofErr w:type="gramEnd"/>
      <w:r>
        <w:rPr>
          <w:rFonts w:ascii="宋体" w:eastAsia="宋体" w:hAnsi="宋体" w:cs="宋体" w:hint="eastAsia"/>
          <w:color w:val="000000" w:themeColor="text1"/>
          <w:sz w:val="24"/>
          <w:szCs w:val="24"/>
        </w:rPr>
        <w:t>运用“两识别”“四对比”，考试中采取“一平台”“三随机”等方式强化复试过程的监管。</w:t>
      </w:r>
    </w:p>
    <w:p w:rsidR="00947D2E" w:rsidRDefault="00CB084A">
      <w:pPr>
        <w:spacing w:line="360" w:lineRule="auto"/>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4.资料准备</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复试时线上展示原件，电子版上传到考试系统，</w:t>
      </w:r>
      <w:hyperlink r:id="rId8" w:history="1">
        <w:r>
          <w:rPr>
            <w:rFonts w:ascii="宋体" w:eastAsia="宋体" w:hAnsi="宋体" w:cs="宋体" w:hint="eastAsia"/>
            <w:sz w:val="24"/>
            <w:szCs w:val="24"/>
          </w:rPr>
          <w:t>并打包发送至3</w:t>
        </w:r>
      </w:hyperlink>
      <w:r>
        <w:rPr>
          <w:rFonts w:ascii="宋体" w:eastAsia="宋体" w:hAnsi="宋体" w:cs="宋体" w:hint="eastAsia"/>
          <w:sz w:val="24"/>
          <w:szCs w:val="24"/>
        </w:rPr>
        <w:t>13625739@qq.com，邮件主题：“专业名称+考生编号（15位）+考生姓名”。</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A.统考准考证：原件+电子版</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B.有效身份证件：原件+电子版</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C.学历学位证书：原件+电子版；应届生用学生证；如目前无法提供，后续</w:t>
      </w:r>
      <w:proofErr w:type="gramStart"/>
      <w:r>
        <w:rPr>
          <w:rFonts w:ascii="宋体" w:eastAsia="宋体" w:hAnsi="宋体" w:cs="宋体" w:hint="eastAsia"/>
          <w:sz w:val="24"/>
          <w:szCs w:val="24"/>
        </w:rPr>
        <w:t>补寄时仅</w:t>
      </w:r>
      <w:proofErr w:type="gramEnd"/>
      <w:r>
        <w:rPr>
          <w:rFonts w:ascii="宋体" w:eastAsia="宋体" w:hAnsi="宋体" w:cs="宋体" w:hint="eastAsia"/>
          <w:sz w:val="24"/>
          <w:szCs w:val="24"/>
        </w:rPr>
        <w:t>需邮寄复印件即可；</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D.考生自述：PDF文档，不超过 2 页 A4 纸，包括政治表现、外语水平、业务和科研能力、研究计划； </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E.大学期间成绩单原件或档案中成绩单复印件（加盖档案单位红章）；如果无法提供，提供学校网络系统截图也可。</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F.加分科研成果及获奖证书证明材料：扫描成PDF文档。</w:t>
      </w:r>
    </w:p>
    <w:p w:rsidR="00947D2E" w:rsidRDefault="00CB084A">
      <w:pPr>
        <w:spacing w:line="360" w:lineRule="auto"/>
        <w:jc w:val="left"/>
        <w:rPr>
          <w:rFonts w:ascii="宋体" w:eastAsia="宋体" w:hAnsi="宋体" w:cs="宋体"/>
          <w:b/>
          <w:sz w:val="24"/>
          <w:szCs w:val="24"/>
        </w:rPr>
      </w:pPr>
      <w:r>
        <w:rPr>
          <w:rFonts w:ascii="宋体" w:eastAsia="宋体" w:hAnsi="宋体" w:cs="宋体" w:hint="eastAsia"/>
          <w:b/>
          <w:sz w:val="24"/>
          <w:szCs w:val="24"/>
        </w:rPr>
        <w:t>二、复试具体安排</w:t>
      </w:r>
    </w:p>
    <w:p w:rsidR="00947D2E" w:rsidRDefault="00CB084A">
      <w:pPr>
        <w:numPr>
          <w:ilvl w:val="0"/>
          <w:numId w:val="1"/>
        </w:numPr>
        <w:spacing w:line="360" w:lineRule="auto"/>
        <w:ind w:leftChars="200" w:left="420"/>
        <w:jc w:val="left"/>
        <w:rPr>
          <w:rFonts w:ascii="宋体" w:eastAsia="宋体" w:hAnsi="宋体" w:cs="宋体"/>
          <w:b/>
          <w:sz w:val="24"/>
          <w:szCs w:val="24"/>
        </w:rPr>
      </w:pPr>
      <w:r>
        <w:rPr>
          <w:rFonts w:ascii="宋体" w:eastAsia="宋体" w:hAnsi="宋体" w:cs="宋体" w:hint="eastAsia"/>
          <w:b/>
          <w:sz w:val="24"/>
          <w:szCs w:val="24"/>
        </w:rPr>
        <w:t>复试要求</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1.复试小组长就远程复试的考查特点、提问技巧和能力考查等，对小组成员进行业务指导，保证复试质量。</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2.复试命题工作一般由复试小组完成，每一科试题由两名以上老师命制，其中</w:t>
      </w:r>
      <w:proofErr w:type="gramStart"/>
      <w:r>
        <w:rPr>
          <w:rFonts w:ascii="宋体" w:eastAsia="宋体" w:hAnsi="宋体" w:cs="宋体" w:hint="eastAsia"/>
          <w:color w:val="000000" w:themeColor="text1"/>
          <w:sz w:val="24"/>
          <w:szCs w:val="24"/>
        </w:rPr>
        <w:t>一</w:t>
      </w:r>
      <w:proofErr w:type="gramEnd"/>
      <w:r>
        <w:rPr>
          <w:rFonts w:ascii="宋体" w:eastAsia="宋体" w:hAnsi="宋体" w:cs="宋体" w:hint="eastAsia"/>
          <w:color w:val="000000" w:themeColor="text1"/>
          <w:sz w:val="24"/>
          <w:szCs w:val="24"/>
        </w:rPr>
        <w:t>人为该科目命题小组长，且每人只能参加</w:t>
      </w:r>
      <w:proofErr w:type="gramStart"/>
      <w:r>
        <w:rPr>
          <w:rFonts w:ascii="宋体" w:eastAsia="宋体" w:hAnsi="宋体" w:cs="宋体" w:hint="eastAsia"/>
          <w:color w:val="000000" w:themeColor="text1"/>
          <w:sz w:val="24"/>
          <w:szCs w:val="24"/>
        </w:rPr>
        <w:t>一</w:t>
      </w:r>
      <w:proofErr w:type="gramEnd"/>
      <w:r>
        <w:rPr>
          <w:rFonts w:ascii="宋体" w:eastAsia="宋体" w:hAnsi="宋体" w:cs="宋体" w:hint="eastAsia"/>
          <w:color w:val="000000" w:themeColor="text1"/>
          <w:sz w:val="24"/>
          <w:szCs w:val="24"/>
        </w:rPr>
        <w:t>科试题的命制。</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3.以全面考查考生既往学业、一贯表现、科研能力、综合素质和思想品德等培养潜质为主，不采用笔试，尽可能使用综合性、开放性能力测试试题。</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4.复试时间一般不少于20分钟，不多于30分钟。外语复试（听力、口语）时间一般为5—8分钟，专业复试时间一般为15—22分钟。</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6.外语复试试题难易程度以大学普通本科毕业生外语水平达到的基本要求为准。</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7.复试工作现场关闭通讯工具，全程录音录像，学院保存视频资料一年以备查；各复试小组成员仅根据考生作答情况独立评分，试题、评分记录和考生作答情况记录等密封后交</w:t>
      </w:r>
      <w:proofErr w:type="gramStart"/>
      <w:r>
        <w:rPr>
          <w:rFonts w:ascii="宋体" w:eastAsia="宋体" w:hAnsi="宋体" w:cs="宋体" w:hint="eastAsia"/>
          <w:color w:val="000000" w:themeColor="text1"/>
          <w:sz w:val="24"/>
          <w:szCs w:val="24"/>
        </w:rPr>
        <w:t>研</w:t>
      </w:r>
      <w:proofErr w:type="gramEnd"/>
      <w:r>
        <w:rPr>
          <w:rFonts w:ascii="宋体" w:eastAsia="宋体" w:hAnsi="宋体" w:cs="宋体" w:hint="eastAsia"/>
          <w:color w:val="000000" w:themeColor="text1"/>
          <w:sz w:val="24"/>
          <w:szCs w:val="24"/>
        </w:rPr>
        <w:t>招办集中统一保管，任何人不得改动。</w:t>
      </w:r>
    </w:p>
    <w:p w:rsidR="00947D2E" w:rsidRDefault="00CB084A">
      <w:pPr>
        <w:spacing w:line="360" w:lineRule="auto"/>
        <w:jc w:val="left"/>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（二）成绩构成</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1.复试成绩为：专业测试成绩、外国语听力及口语测试成绩、综合能力面试成绩之</w:t>
      </w:r>
      <w:proofErr w:type="gramStart"/>
      <w:r>
        <w:rPr>
          <w:rFonts w:ascii="宋体" w:eastAsia="宋体" w:hAnsi="宋体" w:cs="宋体" w:hint="eastAsia"/>
          <w:color w:val="000000" w:themeColor="text1"/>
          <w:sz w:val="24"/>
          <w:szCs w:val="24"/>
        </w:rPr>
        <w:t>和</w:t>
      </w:r>
      <w:proofErr w:type="gramEnd"/>
      <w:r>
        <w:rPr>
          <w:rFonts w:ascii="宋体" w:eastAsia="宋体" w:hAnsi="宋体" w:cs="宋体" w:hint="eastAsia"/>
          <w:color w:val="000000" w:themeColor="text1"/>
          <w:sz w:val="24"/>
          <w:szCs w:val="24"/>
        </w:rPr>
        <w:t>。其中：专业测试成绩满分120分，外国语听力及口语测试成绩满分20分，综合面试成绩满分80分，专业测试内容严格按照招生章程的规定执行。专业测试成绩低于72分者复试不合格，不予录取；外语测试成绩低于12分者复试不合格，不予录取；综合面试成绩低于48分者复试不合格，不予录取。</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2.总成绩为：初试成绩+复试成绩+加分项*50/72（如招生章程约定与此计算方式有异，则按招生章程约定执行）。</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3.体检和品德考核不作量化计入总成绩，但任一项考核结果不合格者不予录取（或录取之后也取消录取资格）。</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4.考生的学历（学籍）信息在中国</w:t>
      </w:r>
      <w:proofErr w:type="gramStart"/>
      <w:r>
        <w:rPr>
          <w:rFonts w:ascii="宋体" w:eastAsia="宋体" w:hAnsi="宋体" w:cs="宋体" w:hint="eastAsia"/>
          <w:color w:val="000000" w:themeColor="text1"/>
          <w:sz w:val="24"/>
          <w:szCs w:val="24"/>
        </w:rPr>
        <w:t>研招网</w:t>
      </w:r>
      <w:proofErr w:type="gramEnd"/>
      <w:r>
        <w:rPr>
          <w:rFonts w:ascii="宋体" w:eastAsia="宋体" w:hAnsi="宋体" w:cs="宋体" w:hint="eastAsia"/>
          <w:color w:val="000000" w:themeColor="text1"/>
          <w:sz w:val="24"/>
          <w:szCs w:val="24"/>
        </w:rPr>
        <w:t>审查未通过者，规定时间内未向研究生招生办公室提供权威机构出具的认证材料，不予录取。</w:t>
      </w:r>
    </w:p>
    <w:p w:rsidR="00947D2E" w:rsidRDefault="00CB084A">
      <w:pPr>
        <w:spacing w:line="360" w:lineRule="auto"/>
        <w:jc w:val="left"/>
        <w:rPr>
          <w:rFonts w:ascii="宋体" w:eastAsia="宋体" w:hAnsi="宋体" w:cs="宋体"/>
          <w:b/>
          <w:sz w:val="24"/>
          <w:szCs w:val="24"/>
        </w:rPr>
      </w:pPr>
      <w:r>
        <w:rPr>
          <w:rFonts w:ascii="宋体" w:eastAsia="宋体" w:hAnsi="宋体" w:cs="宋体" w:hint="eastAsia"/>
          <w:b/>
          <w:sz w:val="24"/>
          <w:szCs w:val="24"/>
        </w:rPr>
        <w:t>三、加试科目及办法</w:t>
      </w:r>
    </w:p>
    <w:p w:rsidR="00947D2E" w:rsidRDefault="00CB084A">
      <w:pPr>
        <w:spacing w:line="360" w:lineRule="auto"/>
        <w:ind w:firstLineChars="200" w:firstLine="480"/>
        <w:jc w:val="left"/>
        <w:rPr>
          <w:rFonts w:ascii="宋体" w:eastAsia="宋体" w:hAnsi="宋体" w:cs="宋体"/>
          <w:b/>
          <w:sz w:val="24"/>
          <w:szCs w:val="24"/>
        </w:rPr>
      </w:pPr>
      <w:r>
        <w:rPr>
          <w:rFonts w:ascii="宋体" w:eastAsia="宋体" w:hAnsi="宋体" w:cs="宋体" w:hint="eastAsia"/>
          <w:sz w:val="24"/>
          <w:szCs w:val="24"/>
        </w:rPr>
        <w:t>同等学力加试科目一般不采用笔试（2门以上），加试内容严格按照招生章程的约定范围，每门满分100分（不计入总分），任意1门加试科目成绩低于60分者，复试不合格，不予录取。</w:t>
      </w:r>
    </w:p>
    <w:p w:rsidR="00947D2E" w:rsidRDefault="00CB084A">
      <w:pPr>
        <w:spacing w:line="360" w:lineRule="auto"/>
        <w:jc w:val="left"/>
        <w:rPr>
          <w:rFonts w:ascii="宋体" w:eastAsia="宋体" w:hAnsi="宋体" w:cs="宋体"/>
          <w:b/>
          <w:sz w:val="24"/>
          <w:szCs w:val="24"/>
        </w:rPr>
      </w:pPr>
      <w:r>
        <w:rPr>
          <w:rFonts w:ascii="宋体" w:eastAsia="宋体" w:hAnsi="宋体" w:cs="宋体" w:hint="eastAsia"/>
          <w:b/>
          <w:sz w:val="24"/>
          <w:szCs w:val="24"/>
        </w:rPr>
        <w:t>四、调剂、同等学力、跨专业考生复试注意事项</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参考《四川师范大学2021年硕士研究生招生复试录取办法》</w:t>
      </w:r>
      <w:r w:rsidR="005A4F48">
        <w:rPr>
          <w:rFonts w:ascii="宋体" w:eastAsia="宋体" w:hAnsi="宋体" w:cs="宋体" w:hint="eastAsia"/>
          <w:sz w:val="24"/>
          <w:szCs w:val="24"/>
        </w:rPr>
        <w:t>《四川师范大学2021年硕士研究生调剂办法及程序》。</w:t>
      </w:r>
    </w:p>
    <w:p w:rsidR="00947D2E" w:rsidRDefault="00CB084A">
      <w:pPr>
        <w:spacing w:line="360" w:lineRule="auto"/>
        <w:jc w:val="left"/>
        <w:rPr>
          <w:rFonts w:ascii="宋体" w:eastAsia="宋体" w:hAnsi="宋体" w:cs="宋体"/>
          <w:b/>
          <w:sz w:val="24"/>
          <w:szCs w:val="24"/>
        </w:rPr>
      </w:pPr>
      <w:r>
        <w:rPr>
          <w:rFonts w:ascii="宋体" w:eastAsia="宋体" w:hAnsi="宋体" w:cs="宋体" w:hint="eastAsia"/>
          <w:b/>
          <w:sz w:val="24"/>
          <w:szCs w:val="24"/>
        </w:rPr>
        <w:t>五、加分标准说明</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参考《四川师范大学2021年硕士研究生招生复试录取办法》</w:t>
      </w:r>
      <w:r w:rsidR="005A4F48">
        <w:rPr>
          <w:rFonts w:ascii="宋体" w:eastAsia="宋体" w:hAnsi="宋体" w:cs="宋体" w:hint="eastAsia"/>
          <w:sz w:val="24"/>
          <w:szCs w:val="24"/>
        </w:rPr>
        <w:t>。</w:t>
      </w:r>
    </w:p>
    <w:p w:rsidR="00947D2E" w:rsidRDefault="00CB084A">
      <w:pPr>
        <w:spacing w:line="360" w:lineRule="auto"/>
        <w:jc w:val="left"/>
        <w:rPr>
          <w:rFonts w:ascii="宋体" w:eastAsia="宋体" w:hAnsi="宋体" w:cs="宋体"/>
          <w:b/>
          <w:sz w:val="24"/>
          <w:szCs w:val="24"/>
        </w:rPr>
      </w:pPr>
      <w:r>
        <w:rPr>
          <w:rFonts w:ascii="宋体" w:eastAsia="宋体" w:hAnsi="宋体" w:cs="宋体" w:hint="eastAsia"/>
          <w:b/>
          <w:sz w:val="24"/>
          <w:szCs w:val="24"/>
        </w:rPr>
        <w:t>六、复试成绩公布</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1.学院于复试开始后第4个工作日前将复试结果上报研究生招生办公室。</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2.学院在复试开始后4天内公布复试成绩、考生总成绩。</w:t>
      </w:r>
    </w:p>
    <w:p w:rsidR="00947D2E" w:rsidRDefault="00CB084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3.学院公布内容只包括考生姓名、考生编号、报考专业（或方向）、初试成绩、复试成绩、总成绩及排名。</w:t>
      </w:r>
    </w:p>
    <w:p w:rsidR="00947D2E" w:rsidRDefault="00CB084A">
      <w:pPr>
        <w:spacing w:line="360" w:lineRule="auto"/>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七、录取安排</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（一）我校已经接收的各类型推荐免试生，可采用远程方式向相应培养单位报到。如有放弃者，需提交书面申请。</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（二）</w:t>
      </w:r>
      <w:proofErr w:type="gramStart"/>
      <w:r>
        <w:rPr>
          <w:rFonts w:ascii="宋体" w:eastAsia="宋体" w:hAnsi="宋体" w:cs="宋体" w:hint="eastAsia"/>
          <w:color w:val="000000" w:themeColor="text1"/>
          <w:sz w:val="24"/>
          <w:szCs w:val="24"/>
        </w:rPr>
        <w:t>一</w:t>
      </w:r>
      <w:proofErr w:type="gramEnd"/>
      <w:r>
        <w:rPr>
          <w:rFonts w:ascii="宋体" w:eastAsia="宋体" w:hAnsi="宋体" w:cs="宋体" w:hint="eastAsia"/>
          <w:color w:val="000000" w:themeColor="text1"/>
          <w:sz w:val="24"/>
          <w:szCs w:val="24"/>
        </w:rPr>
        <w:t>志愿报考我校考生、调剂考生根据本学科（专业）或研究方向的招生计划，复试合格后分别按“考生总成绩”排名顺序拟录取。</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（三）拟录取考生经公示、政治审查、资格审查、四川省教育考试院和教育部录取检查合格后正式录取，发放录取通知书（约7月初）。</w:t>
      </w:r>
    </w:p>
    <w:p w:rsidR="00947D2E" w:rsidRDefault="00CB084A">
      <w:pPr>
        <w:spacing w:line="360" w:lineRule="auto"/>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八、其他事项</w:t>
      </w:r>
    </w:p>
    <w:p w:rsidR="00947D2E" w:rsidRDefault="00CB084A">
      <w:pPr>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（一）考生复试缴费按照网站相关提示进行（网址：</w:t>
      </w:r>
      <w:r>
        <w:rPr>
          <w:rFonts w:ascii="宋体" w:eastAsia="宋体" w:hAnsi="宋体" w:cs="宋体" w:hint="eastAsia"/>
          <w:color w:val="000000" w:themeColor="text1"/>
          <w:sz w:val="24"/>
          <w:szCs w:val="24"/>
        </w:rPr>
        <w:t>http://jccxsjf.sicnu.edu.cn/payment/</w:t>
      </w:r>
      <w:r>
        <w:rPr>
          <w:rFonts w:ascii="宋体" w:eastAsia="宋体" w:hAnsi="宋体" w:cs="宋体" w:hint="eastAsia"/>
          <w:color w:val="000000" w:themeColor="text1"/>
          <w:kern w:val="0"/>
          <w:sz w:val="24"/>
          <w:szCs w:val="24"/>
        </w:rPr>
        <w:t>），复试开始前学院需远程校验缴费凭证。收费标准：120元/生，加试80元/生。体检费以体检医院收费为准。</w:t>
      </w:r>
    </w:p>
    <w:p w:rsidR="00947D2E" w:rsidRDefault="00CB084A">
      <w:pPr>
        <w:spacing w:line="360" w:lineRule="auto"/>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（二）以上办法教育部、四川省教育考试院如有调整，当作相应调整。</w:t>
      </w:r>
    </w:p>
    <w:p w:rsidR="00947D2E" w:rsidRPr="00CB084A" w:rsidRDefault="00CB084A">
      <w:pPr>
        <w:spacing w:line="360" w:lineRule="auto"/>
        <w:jc w:val="left"/>
        <w:rPr>
          <w:rFonts w:ascii="宋体" w:eastAsia="宋体" w:hAnsi="宋体" w:cs="宋体"/>
          <w:b/>
          <w:color w:val="000000" w:themeColor="text1"/>
          <w:sz w:val="24"/>
          <w:szCs w:val="24"/>
        </w:rPr>
      </w:pPr>
      <w:r w:rsidRPr="00CB084A">
        <w:rPr>
          <w:rFonts w:ascii="宋体" w:eastAsia="宋体" w:hAnsi="宋体" w:cs="宋体" w:hint="eastAsia"/>
          <w:b/>
          <w:color w:val="000000" w:themeColor="text1"/>
          <w:sz w:val="24"/>
          <w:szCs w:val="24"/>
        </w:rPr>
        <w:t>九、咨询投诉电话和电子邮箱</w:t>
      </w:r>
    </w:p>
    <w:p w:rsidR="00947D2E" w:rsidRPr="00CB084A" w:rsidRDefault="00CB084A">
      <w:pPr>
        <w:spacing w:line="360" w:lineRule="auto"/>
        <w:ind w:firstLineChars="200" w:firstLine="480"/>
        <w:jc w:val="left"/>
        <w:rPr>
          <w:rFonts w:ascii="宋体" w:eastAsia="宋体" w:hAnsi="宋体" w:cs="宋体"/>
          <w:color w:val="000000" w:themeColor="text1"/>
          <w:sz w:val="24"/>
          <w:szCs w:val="24"/>
        </w:rPr>
      </w:pPr>
      <w:r w:rsidRPr="00CB084A">
        <w:rPr>
          <w:rFonts w:ascii="宋体" w:eastAsia="宋体" w:hAnsi="宋体" w:cs="宋体" w:hint="eastAsia"/>
          <w:color w:val="000000" w:themeColor="text1"/>
          <w:sz w:val="24"/>
          <w:szCs w:val="24"/>
        </w:rPr>
        <w:t>咨询投诉电话：</w:t>
      </w:r>
      <w:r w:rsidR="004E6D53" w:rsidRPr="00CB084A">
        <w:rPr>
          <w:rFonts w:ascii="宋体" w:eastAsia="宋体" w:hAnsi="宋体" w:cs="宋体" w:hint="eastAsia"/>
          <w:color w:val="000000" w:themeColor="text1"/>
          <w:sz w:val="24"/>
          <w:szCs w:val="24"/>
        </w:rPr>
        <w:t>028-84760823（咨询）；028</w:t>
      </w:r>
      <w:r w:rsidR="004E6D53" w:rsidRPr="00CB084A">
        <w:rPr>
          <w:rFonts w:ascii="宋体" w:eastAsia="宋体" w:hAnsi="宋体" w:cs="宋体"/>
          <w:color w:val="000000" w:themeColor="text1"/>
          <w:sz w:val="24"/>
          <w:szCs w:val="24"/>
        </w:rPr>
        <w:t>-84760824</w:t>
      </w:r>
      <w:r w:rsidR="004E6D53" w:rsidRPr="00CB084A">
        <w:rPr>
          <w:rFonts w:ascii="宋体" w:eastAsia="宋体" w:hAnsi="宋体" w:cs="宋体" w:hint="eastAsia"/>
          <w:color w:val="000000" w:themeColor="text1"/>
          <w:sz w:val="24"/>
          <w:szCs w:val="24"/>
        </w:rPr>
        <w:t>（投诉）</w:t>
      </w:r>
    </w:p>
    <w:p w:rsidR="00947D2E" w:rsidRPr="00CB084A" w:rsidRDefault="00CB084A">
      <w:pPr>
        <w:spacing w:line="360" w:lineRule="auto"/>
        <w:ind w:firstLineChars="200" w:firstLine="480"/>
        <w:jc w:val="left"/>
        <w:rPr>
          <w:rFonts w:ascii="宋体" w:eastAsia="宋体" w:hAnsi="宋体" w:cs="宋体"/>
          <w:color w:val="000000" w:themeColor="text1"/>
          <w:sz w:val="24"/>
          <w:szCs w:val="24"/>
        </w:rPr>
      </w:pPr>
      <w:r w:rsidRPr="00CB084A">
        <w:rPr>
          <w:rFonts w:ascii="宋体" w:eastAsia="宋体" w:hAnsi="宋体" w:cs="宋体" w:hint="eastAsia"/>
          <w:color w:val="000000" w:themeColor="text1"/>
          <w:sz w:val="24"/>
          <w:szCs w:val="24"/>
        </w:rPr>
        <w:t>电子邮箱：</w:t>
      </w:r>
      <w:hyperlink r:id="rId9" w:history="1">
        <w:r w:rsidR="00945606" w:rsidRPr="00CB084A">
          <w:rPr>
            <w:rStyle w:val="a7"/>
            <w:rFonts w:ascii="宋体" w:eastAsia="宋体" w:hAnsi="宋体" w:cs="宋体" w:hint="eastAsia"/>
            <w:color w:val="000000" w:themeColor="text1"/>
            <w:sz w:val="24"/>
            <w:szCs w:val="24"/>
          </w:rPr>
          <w:t>313625739</w:t>
        </w:r>
        <w:r w:rsidR="00945606" w:rsidRPr="00CB084A">
          <w:rPr>
            <w:rStyle w:val="a7"/>
            <w:rFonts w:ascii="宋体" w:eastAsia="宋体" w:hAnsi="宋体" w:cs="宋体"/>
            <w:color w:val="000000" w:themeColor="text1"/>
            <w:sz w:val="24"/>
            <w:szCs w:val="24"/>
          </w:rPr>
          <w:t>@qq.com</w:t>
        </w:r>
      </w:hyperlink>
      <w:r w:rsidR="00945606" w:rsidRPr="00CB084A">
        <w:rPr>
          <w:rFonts w:ascii="宋体" w:eastAsia="宋体" w:hAnsi="宋体" w:cs="宋体"/>
          <w:color w:val="000000" w:themeColor="text1"/>
          <w:sz w:val="24"/>
          <w:szCs w:val="24"/>
        </w:rPr>
        <w:t xml:space="preserve"> </w:t>
      </w:r>
    </w:p>
    <w:p w:rsidR="00947D2E" w:rsidRDefault="00CB084A">
      <w:pPr>
        <w:pStyle w:val="a5"/>
        <w:shd w:val="clear" w:color="auto" w:fill="FFFFFF"/>
        <w:spacing w:line="360" w:lineRule="auto"/>
        <w:ind w:left="0" w:firstLineChars="100" w:firstLine="240"/>
        <w:rPr>
          <w:rFonts w:ascii="宋体" w:hAnsi="宋体" w:cs="宋体"/>
          <w:sz w:val="24"/>
          <w:szCs w:val="24"/>
        </w:rPr>
      </w:pPr>
      <w:r>
        <w:rPr>
          <w:rFonts w:ascii="宋体" w:hAnsi="宋体" w:cs="宋体" w:hint="eastAsia"/>
          <w:sz w:val="24"/>
          <w:szCs w:val="24"/>
        </w:rPr>
        <w:t>附件 1.疫情防控参见《四川师范大学疫情防控工作指南》）</w:t>
      </w:r>
    </w:p>
    <w:p w:rsidR="00947D2E" w:rsidRDefault="00CB084A">
      <w:pPr>
        <w:pStyle w:val="a5"/>
        <w:shd w:val="clear" w:color="auto" w:fill="FFFFFF"/>
        <w:spacing w:line="360" w:lineRule="auto"/>
        <w:ind w:left="0" w:firstLineChars="100" w:firstLine="240"/>
        <w:rPr>
          <w:rFonts w:ascii="宋体" w:hAnsi="宋体" w:cs="宋体"/>
          <w:sz w:val="24"/>
          <w:szCs w:val="24"/>
        </w:rPr>
      </w:pPr>
      <w:r>
        <w:rPr>
          <w:rFonts w:ascii="宋体" w:hAnsi="宋体" w:cs="宋体" w:hint="eastAsia"/>
          <w:sz w:val="24"/>
          <w:szCs w:val="24"/>
        </w:rPr>
        <w:t>附件2.网络复试应急预案参见《四川师范大学2021年硕士研究生远程网络复试指南》中的</w:t>
      </w:r>
      <w:r>
        <w:rPr>
          <w:rFonts w:ascii="宋体" w:hAnsi="宋体" w:cs="宋体" w:hint="eastAsia"/>
          <w:sz w:val="24"/>
          <w:szCs w:val="24"/>
          <w:u w:val="single"/>
        </w:rPr>
        <w:t>“学生端”</w:t>
      </w:r>
      <w:r>
        <w:rPr>
          <w:rFonts w:ascii="宋体" w:hAnsi="宋体" w:cs="宋体" w:hint="eastAsia"/>
          <w:sz w:val="24"/>
          <w:szCs w:val="24"/>
        </w:rPr>
        <w:t>）</w:t>
      </w:r>
    </w:p>
    <w:p w:rsidR="00947D2E" w:rsidRDefault="00CB084A" w:rsidP="005A4F48">
      <w:pPr>
        <w:pStyle w:val="a5"/>
        <w:shd w:val="clear" w:color="auto" w:fill="FFFFFF"/>
        <w:spacing w:line="360" w:lineRule="auto"/>
        <w:ind w:left="0" w:firstLineChars="100" w:firstLine="240"/>
        <w:rPr>
          <w:rFonts w:ascii="宋体" w:hAnsi="宋体" w:cs="宋体"/>
          <w:sz w:val="24"/>
          <w:szCs w:val="24"/>
        </w:rPr>
      </w:pPr>
      <w:bookmarkStart w:id="0" w:name="_GoBack"/>
      <w:bookmarkEnd w:id="0"/>
      <w:r>
        <w:rPr>
          <w:rFonts w:ascii="宋体" w:hAnsi="宋体" w:cs="宋体" w:hint="eastAsia"/>
          <w:sz w:val="24"/>
          <w:szCs w:val="24"/>
        </w:rPr>
        <w:t>附件3.拟录取考生注意事项参考《四川师范大学2021年硕士研究生招生复试录取办法》</w:t>
      </w:r>
    </w:p>
    <w:p w:rsidR="00947D2E" w:rsidRDefault="00947D2E">
      <w:pPr>
        <w:spacing w:line="500" w:lineRule="exact"/>
        <w:ind w:right="580"/>
        <w:jc w:val="left"/>
        <w:rPr>
          <w:rStyle w:val="a6"/>
          <w:rFonts w:ascii="宋体" w:eastAsia="宋体" w:hAnsi="宋体" w:cs="宋体"/>
          <w:b w:val="0"/>
          <w:sz w:val="11"/>
          <w:szCs w:val="11"/>
        </w:rPr>
      </w:pPr>
    </w:p>
    <w:p w:rsidR="00947D2E" w:rsidRDefault="00CB084A">
      <w:pPr>
        <w:spacing w:line="500" w:lineRule="exact"/>
        <w:ind w:leftChars="785" w:left="1648"/>
        <w:jc w:val="right"/>
        <w:rPr>
          <w:rStyle w:val="a6"/>
          <w:rFonts w:ascii="宋体" w:eastAsia="宋体" w:hAnsi="宋体" w:cs="宋体"/>
          <w:b w:val="0"/>
          <w:sz w:val="24"/>
          <w:szCs w:val="24"/>
        </w:rPr>
      </w:pPr>
      <w:r>
        <w:rPr>
          <w:rFonts w:ascii="宋体" w:eastAsia="宋体" w:hAnsi="宋体" w:cs="宋体" w:hint="eastAsia"/>
          <w:sz w:val="24"/>
          <w:szCs w:val="24"/>
        </w:rPr>
        <w:t>历史文化与旅游</w:t>
      </w:r>
      <w:r>
        <w:rPr>
          <w:rStyle w:val="a6"/>
          <w:rFonts w:ascii="宋体" w:eastAsia="宋体" w:hAnsi="宋体" w:cs="宋体" w:hint="eastAsia"/>
          <w:b w:val="0"/>
          <w:sz w:val="24"/>
          <w:szCs w:val="24"/>
        </w:rPr>
        <w:t>学院研究生招生工作小组</w:t>
      </w:r>
    </w:p>
    <w:p w:rsidR="00947D2E" w:rsidRDefault="00CB084A">
      <w:pPr>
        <w:wordWrap w:val="0"/>
        <w:spacing w:line="500" w:lineRule="exact"/>
        <w:ind w:leftChars="785" w:left="1648"/>
        <w:jc w:val="right"/>
        <w:rPr>
          <w:rFonts w:ascii="宋体" w:eastAsia="宋体" w:hAnsi="宋体" w:cs="宋体"/>
          <w:color w:val="000000" w:themeColor="text1"/>
          <w:sz w:val="28"/>
          <w:szCs w:val="28"/>
        </w:rPr>
      </w:pPr>
      <w:r>
        <w:rPr>
          <w:rStyle w:val="a6"/>
          <w:rFonts w:ascii="宋体" w:eastAsia="宋体" w:hAnsi="宋体" w:cs="宋体" w:hint="eastAsia"/>
          <w:b w:val="0"/>
          <w:sz w:val="24"/>
          <w:szCs w:val="24"/>
        </w:rPr>
        <w:t>2021年3月 28日</w:t>
      </w:r>
    </w:p>
    <w:sectPr w:rsidR="00947D2E">
      <w:pgSz w:w="11906" w:h="16838"/>
      <w:pgMar w:top="1134" w:right="1077" w:bottom="1134"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21D18"/>
    <w:multiLevelType w:val="singleLevel"/>
    <w:tmpl w:val="86821D1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75"/>
    <w:rsid w:val="00006EA9"/>
    <w:rsid w:val="00053EEE"/>
    <w:rsid w:val="00067744"/>
    <w:rsid w:val="000B4E3C"/>
    <w:rsid w:val="000E0354"/>
    <w:rsid w:val="00100037"/>
    <w:rsid w:val="00181475"/>
    <w:rsid w:val="001A3705"/>
    <w:rsid w:val="001B0F10"/>
    <w:rsid w:val="00212F59"/>
    <w:rsid w:val="00230E8D"/>
    <w:rsid w:val="00231883"/>
    <w:rsid w:val="002C73B5"/>
    <w:rsid w:val="002D6137"/>
    <w:rsid w:val="002F7796"/>
    <w:rsid w:val="003435C6"/>
    <w:rsid w:val="003503EF"/>
    <w:rsid w:val="003A6604"/>
    <w:rsid w:val="003F2915"/>
    <w:rsid w:val="00495044"/>
    <w:rsid w:val="004A3B31"/>
    <w:rsid w:val="004D2670"/>
    <w:rsid w:val="004D4B9C"/>
    <w:rsid w:val="004E6D53"/>
    <w:rsid w:val="004F1D84"/>
    <w:rsid w:val="005300C1"/>
    <w:rsid w:val="005507BD"/>
    <w:rsid w:val="0056216F"/>
    <w:rsid w:val="00577B59"/>
    <w:rsid w:val="005A4F48"/>
    <w:rsid w:val="005D4799"/>
    <w:rsid w:val="005D49D8"/>
    <w:rsid w:val="005F5C9C"/>
    <w:rsid w:val="00606F13"/>
    <w:rsid w:val="0061077A"/>
    <w:rsid w:val="006125EF"/>
    <w:rsid w:val="00612650"/>
    <w:rsid w:val="00665ECB"/>
    <w:rsid w:val="006B4329"/>
    <w:rsid w:val="006D367F"/>
    <w:rsid w:val="00714938"/>
    <w:rsid w:val="007319DD"/>
    <w:rsid w:val="00783514"/>
    <w:rsid w:val="00792DFA"/>
    <w:rsid w:val="007D5556"/>
    <w:rsid w:val="008017B2"/>
    <w:rsid w:val="00872356"/>
    <w:rsid w:val="0089458A"/>
    <w:rsid w:val="008C2400"/>
    <w:rsid w:val="00910D0A"/>
    <w:rsid w:val="00945606"/>
    <w:rsid w:val="00947D2E"/>
    <w:rsid w:val="0098005C"/>
    <w:rsid w:val="009804E5"/>
    <w:rsid w:val="0098492C"/>
    <w:rsid w:val="009A4177"/>
    <w:rsid w:val="009E7267"/>
    <w:rsid w:val="00A05D5A"/>
    <w:rsid w:val="00A06C72"/>
    <w:rsid w:val="00A1612D"/>
    <w:rsid w:val="00A5499B"/>
    <w:rsid w:val="00A7591B"/>
    <w:rsid w:val="00A83C8D"/>
    <w:rsid w:val="00AF23B5"/>
    <w:rsid w:val="00B77737"/>
    <w:rsid w:val="00B9475F"/>
    <w:rsid w:val="00BC76B0"/>
    <w:rsid w:val="00C07D13"/>
    <w:rsid w:val="00C45DEE"/>
    <w:rsid w:val="00C60CB7"/>
    <w:rsid w:val="00CB084A"/>
    <w:rsid w:val="00D179D3"/>
    <w:rsid w:val="00D431D7"/>
    <w:rsid w:val="00DA3BA1"/>
    <w:rsid w:val="00DA41C1"/>
    <w:rsid w:val="00DB5714"/>
    <w:rsid w:val="00E1152F"/>
    <w:rsid w:val="00E47089"/>
    <w:rsid w:val="00E70BA2"/>
    <w:rsid w:val="00EA7F79"/>
    <w:rsid w:val="00F711EE"/>
    <w:rsid w:val="00F73843"/>
    <w:rsid w:val="00FE608B"/>
    <w:rsid w:val="06714D8B"/>
    <w:rsid w:val="0E8D41E4"/>
    <w:rsid w:val="101435C2"/>
    <w:rsid w:val="178110B0"/>
    <w:rsid w:val="19016627"/>
    <w:rsid w:val="1B222724"/>
    <w:rsid w:val="1F487987"/>
    <w:rsid w:val="27216903"/>
    <w:rsid w:val="2A8910EC"/>
    <w:rsid w:val="2B9C38CC"/>
    <w:rsid w:val="2E026061"/>
    <w:rsid w:val="2E6D6572"/>
    <w:rsid w:val="412D7D3C"/>
    <w:rsid w:val="45556BD1"/>
    <w:rsid w:val="59E64CBF"/>
    <w:rsid w:val="61320B04"/>
    <w:rsid w:val="6856556C"/>
    <w:rsid w:val="6C760638"/>
    <w:rsid w:val="72336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6">
    <w:name w:val="Strong"/>
    <w:basedOn w:val="a0"/>
    <w:uiPriority w:val="22"/>
    <w:qFormat/>
    <w:rPr>
      <w:b/>
      <w:bCs/>
    </w:rPr>
  </w:style>
  <w:style w:type="character" w:styleId="a7">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50" w:after="150"/>
      <w:ind w:left="150" w:right="150"/>
      <w:jc w:val="left"/>
    </w:pPr>
    <w:rPr>
      <w:rFonts w:ascii="Times New Roman" w:eastAsia="宋体" w:hAnsi="Times New Roman" w:cs="Times New Roman"/>
      <w:color w:val="333333"/>
      <w:kern w:val="0"/>
      <w:sz w:val="20"/>
      <w:szCs w:val="20"/>
    </w:rPr>
  </w:style>
  <w:style w:type="character" w:styleId="a6">
    <w:name w:val="Strong"/>
    <w:basedOn w:val="a0"/>
    <w:uiPriority w:val="22"/>
    <w:qFormat/>
    <w:rPr>
      <w:b/>
      <w:bCs/>
    </w:rPr>
  </w:style>
  <w:style w:type="character" w:styleId="a7">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4182;&#25171;&#21253;&#21457;&#36865;&#33267;86057765@qq.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1362573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1C76F-6C02-46E9-A071-BAD3174D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358</Words>
  <Characters>2044</Characters>
  <Application>Microsoft Office Word</Application>
  <DocSecurity>0</DocSecurity>
  <Lines>17</Lines>
  <Paragraphs>4</Paragraphs>
  <ScaleCrop>false</ScaleCrop>
  <Company>Microsoft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李娟</cp:lastModifiedBy>
  <cp:revision>50</cp:revision>
  <cp:lastPrinted>2021-03-25T01:17:00Z</cp:lastPrinted>
  <dcterms:created xsi:type="dcterms:W3CDTF">2019-04-01T03:03:00Z</dcterms:created>
  <dcterms:modified xsi:type="dcterms:W3CDTF">2021-03-29T09:46:00Z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