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临床医学院（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第三附属医院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）2021年硕士研究生招生考试复试通知</w:t>
      </w:r>
    </w:p>
    <w:p>
      <w:pPr>
        <w:spacing w:line="480" w:lineRule="exac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一、重点提示：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1.按照网站公布的《北京中医药大学2021年硕士研究生复试备考指南》及其他相关通知进行复试准备。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2.考生需于4月2日14点前通过考生服务系统确认本人联系电话及通讯地址，过期将无法修改。从4月2日起，考生必须保持电话畅通。</w:t>
      </w:r>
    </w:p>
    <w:p>
      <w:pPr>
        <w:ind w:firstLine="480" w:firstLineChars="200"/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3.考生提前下载钉钉软件或手机APP，并保证考生服务系统中的手机号和钉钉绑定的手机号码一致。我院将于4月2日前通过钉钉跟考生联系。</w:t>
      </w:r>
    </w:p>
    <w:p>
      <w:pP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二、通知</w:t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1.复试日程、时间安排和程序步骤。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1.1第一批</w:t>
      </w:r>
    </w:p>
    <w:p>
      <w:pPr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复试专业：中医内科学105701、</w:t>
      </w:r>
      <w:r>
        <w:rPr>
          <w:rFonts w:hint="eastAsia"/>
          <w:sz w:val="24"/>
          <w:szCs w:val="24"/>
          <w:lang w:val="en-US" w:eastAsia="zh-CN"/>
        </w:rPr>
        <w:t>中医骨伤科学105703</w:t>
      </w:r>
      <w:r>
        <w:rPr>
          <w:rFonts w:hint="eastAsia"/>
          <w:sz w:val="24"/>
          <w:szCs w:val="24"/>
        </w:rPr>
        <w:t>、中医妇科学105704、针灸推拿学105707、中西医结合临床105709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全科医学105710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复试时间安排：2021年4月6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日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1.2第二批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复试专业：</w:t>
      </w:r>
      <w:r>
        <w:rPr>
          <w:rFonts w:hint="eastAsia"/>
          <w:sz w:val="24"/>
          <w:szCs w:val="24"/>
        </w:rPr>
        <w:t>中医外科学105702、中医儿科学105705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复试时间安排：2021年4月1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—1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日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批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复试专业：</w:t>
      </w:r>
      <w:r>
        <w:rPr>
          <w:rFonts w:hint="eastAsia"/>
          <w:sz w:val="24"/>
          <w:szCs w:val="24"/>
        </w:rPr>
        <w:t>中医内科学100506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复试时间安排：2021年4月17—18日</w:t>
      </w:r>
    </w:p>
    <w:tbl>
      <w:tblPr>
        <w:tblStyle w:val="5"/>
        <w:tblpPr w:leftFromText="180" w:rightFromText="180" w:vertAnchor="page" w:horzAnchor="page" w:tblpX="1921" w:tblpY="8888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日期</w:t>
            </w:r>
          </w:p>
        </w:tc>
        <w:tc>
          <w:tcPr>
            <w:tcW w:w="5896" w:type="dxa"/>
            <w:shd w:val="clear" w:color="auto" w:fill="auto"/>
          </w:tcPr>
          <w:p>
            <w:pPr>
              <w:jc w:val="center"/>
              <w:rPr>
                <w:rFonts w:hint="eastAsia" w:ascii="MicrosoftYaHei" w:hAnsi="MicrosoftYaHei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b/>
                <w:color w:val="000000"/>
                <w:kern w:val="0"/>
                <w:sz w:val="24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4月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2-6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网上考生一对一演练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lang w:val="en-US" w:eastAsia="zh-CN"/>
              </w:rPr>
              <w:t>6</w:t>
            </w:r>
            <w:bookmarkStart w:id="1" w:name="_GoBack"/>
            <w:bookmarkEnd w:id="1"/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研究生复试（第一批）资格审查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笔试、综合面试、选导师（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具体时间见钉钉群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4月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lang w:val="en-US" w:eastAsia="zh-CN"/>
              </w:rPr>
              <w:t>13-14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default" w:ascii="MicrosoftYaHei" w:hAnsi="MicrosoftYaHei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lang w:val="en-US" w:eastAsia="zh-CN"/>
              </w:rPr>
              <w:t>第二批演练、资格审查、笔试、面试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4月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17-18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  <w:lang w:val="en-US" w:eastAsia="zh-CN"/>
              </w:rPr>
              <w:t>第三批演练、资格审查、笔试、面试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日前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4"/>
              </w:rPr>
              <w:t>公示拟录取名单</w:t>
            </w:r>
          </w:p>
        </w:tc>
      </w:tr>
    </w:tbl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2.考生复试所需的软硬件条件、网络及周边环境要求，网络远程软件的测试时间安排。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请按照网站公布的《北京中医药大学2021年硕士研究生复试备考指南》</w:t>
      </w:r>
      <w:r>
        <w:rPr>
          <w:rFonts w:ascii="宋体" w:hAnsi="宋体"/>
          <w:kern w:val="0"/>
          <w:sz w:val="24"/>
          <w:szCs w:val="24"/>
        </w:rPr>
        <w:t>http://yanjiusheng.bucm.edu.cn/zsjy/sszs/67007.htm</w:t>
      </w:r>
      <w:r>
        <w:rPr>
          <w:rFonts w:hint="eastAsia" w:ascii="宋体" w:hAnsi="宋体"/>
          <w:kern w:val="0"/>
          <w:sz w:val="24"/>
          <w:szCs w:val="24"/>
        </w:rPr>
        <w:t>及其他相关通知进行复试准备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笔试一机位必须使用网线连接台式机或笔记本电脑</w:t>
      </w:r>
      <w:r>
        <w:rPr>
          <w:rFonts w:hint="eastAsia" w:ascii="宋体" w:hAnsi="宋体"/>
          <w:kern w:val="0"/>
          <w:sz w:val="24"/>
          <w:szCs w:val="24"/>
        </w:rPr>
        <w:t>。另外：考生须提前自行打印考试承诺书（可通过以下网址下载http://yanjiusheng.bucm.edu.cn/zsjy/sszs/66948.htm）并签字。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3.网络远程资格审查形式、材料提交要求及时间安排。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进入复试的考生请于4月2日16：00-4月5日14点前通过考生服务系统上传各项复试材料图片或PDF文件。请按《北京中医药大学2021年硕士研究生复试备考指南》及其他相关通知进行复试准备。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4.各项复试内容（包括专业课笔试、材料评价、综合面试）的组织形式及评价方式、所占比例、内容及流程、评价标准等。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bookmarkStart w:id="0" w:name="_Hlk39238237"/>
      <w:r>
        <w:rPr>
          <w:rFonts w:ascii="宋体" w:hAnsi="宋体"/>
          <w:kern w:val="0"/>
          <w:sz w:val="24"/>
          <w:szCs w:val="24"/>
        </w:rPr>
        <w:t>复试内容包括</w:t>
      </w:r>
      <w:r>
        <w:rPr>
          <w:rFonts w:hint="eastAsia" w:ascii="宋体" w:hAnsi="宋体"/>
          <w:kern w:val="0"/>
          <w:sz w:val="24"/>
          <w:szCs w:val="24"/>
        </w:rPr>
        <w:t>专业课笔试、材料评价、综合面试（含外语口语测试）</w:t>
      </w:r>
    </w:p>
    <w:bookmarkEnd w:id="0"/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4.1 专业课笔试。依据北京中医药大学研招办网站公布的专业课复试笔试科目进行，采取线上考核形式，考试时间45分钟，该部分占复试成绩权重的30%。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远程网络闭卷笔试的</w:t>
      </w:r>
      <w:r>
        <w:rPr>
          <w:rFonts w:hint="eastAsia" w:ascii="宋体" w:hAnsi="宋体"/>
          <w:b/>
          <w:bCs/>
          <w:kern w:val="0"/>
          <w:sz w:val="24"/>
          <w:szCs w:val="24"/>
        </w:rPr>
        <w:t>考试系统为“易考”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b/>
          <w:bCs/>
          <w:kern w:val="0"/>
          <w:sz w:val="24"/>
          <w:szCs w:val="24"/>
        </w:rPr>
        <w:t>监控系统为“优巡”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交试卷通过</w:t>
      </w:r>
      <w:r>
        <w:rPr>
          <w:rFonts w:hint="eastAsia" w:ascii="宋体" w:hAnsi="宋体"/>
          <w:kern w:val="0"/>
          <w:sz w:val="24"/>
          <w:szCs w:val="24"/>
        </w:rPr>
        <w:t>钉钉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和扫描全能王</w:t>
      </w:r>
      <w:r>
        <w:rPr>
          <w:rFonts w:hint="eastAsia" w:ascii="宋体" w:hAnsi="宋体"/>
          <w:kern w:val="0"/>
          <w:sz w:val="24"/>
          <w:szCs w:val="24"/>
        </w:rPr>
        <w:t>，学生需参照研究生院《2021年硕士招生网络远程笔试操作手册》自行准备好参加考试所需的设备及环境，完成测试，熟悉考试流程与要求。</w:t>
      </w:r>
    </w:p>
    <w:p>
      <w:pPr>
        <w:ind w:firstLine="480" w:firstLineChars="200"/>
        <w:rPr>
          <w:rFonts w:ascii="宋体" w:hAnsi="宋体"/>
          <w:b w:val="0"/>
          <w:bCs/>
          <w:kern w:val="0"/>
          <w:sz w:val="24"/>
          <w:szCs w:val="24"/>
        </w:rPr>
      </w:pPr>
      <w:r>
        <w:rPr>
          <w:rFonts w:hint="eastAsia" w:ascii="宋体" w:hAnsi="宋体"/>
          <w:b w:val="0"/>
          <w:bCs/>
          <w:kern w:val="0"/>
          <w:sz w:val="24"/>
          <w:szCs w:val="24"/>
        </w:rPr>
        <w:t>考生应妥善保存笔试答题纸等相关材料原件，并于</w:t>
      </w:r>
      <w:r>
        <w:rPr>
          <w:rFonts w:hint="eastAsia" w:ascii="宋体" w:hAnsi="宋体"/>
          <w:b/>
          <w:bCs w:val="0"/>
          <w:kern w:val="0"/>
          <w:sz w:val="24"/>
          <w:szCs w:val="24"/>
          <w:lang w:val="en-US" w:eastAsia="zh-CN"/>
        </w:rPr>
        <w:t>笔试</w:t>
      </w:r>
      <w:r>
        <w:rPr>
          <w:rFonts w:hint="eastAsia" w:ascii="宋体" w:hAnsi="宋体"/>
          <w:b/>
          <w:bCs w:val="0"/>
          <w:kern w:val="0"/>
          <w:sz w:val="24"/>
          <w:szCs w:val="24"/>
        </w:rPr>
        <w:t>结束</w:t>
      </w:r>
      <w:r>
        <w:rPr>
          <w:rFonts w:hint="eastAsia" w:ascii="宋体" w:hAnsi="宋体"/>
          <w:b/>
          <w:bCs w:val="0"/>
          <w:kern w:val="0"/>
          <w:sz w:val="24"/>
          <w:szCs w:val="24"/>
          <w:lang w:val="en-US" w:eastAsia="zh-CN"/>
        </w:rPr>
        <w:t>当天</w:t>
      </w:r>
      <w:r>
        <w:rPr>
          <w:rFonts w:hint="eastAsia" w:ascii="宋体" w:hAnsi="宋体"/>
          <w:b/>
          <w:bCs w:val="0"/>
          <w:kern w:val="0"/>
          <w:sz w:val="24"/>
          <w:szCs w:val="24"/>
        </w:rPr>
        <w:t>将</w:t>
      </w:r>
      <w:r>
        <w:rPr>
          <w:rFonts w:hint="eastAsia" w:ascii="宋体" w:hAnsi="宋体"/>
          <w:b/>
          <w:bCs w:val="0"/>
          <w:kern w:val="0"/>
          <w:sz w:val="24"/>
          <w:szCs w:val="24"/>
          <w:lang w:val="en-US" w:eastAsia="zh-CN"/>
        </w:rPr>
        <w:t>答题纸原件</w:t>
      </w:r>
      <w:r>
        <w:rPr>
          <w:rFonts w:hint="eastAsia" w:ascii="宋体" w:hAnsi="宋体"/>
          <w:b w:val="0"/>
          <w:bCs/>
          <w:kern w:val="0"/>
          <w:sz w:val="24"/>
          <w:szCs w:val="24"/>
        </w:rPr>
        <w:t>寄送至我院教育处（地址：北京市朝阳区安外小关北里43号渔阳置业大厦B401，马老师，84982669）。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4.2 材料评价包括综合素质材料评价及学术能力材料评价，该部分占复试成绩权重的10%。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4.3 </w:t>
      </w:r>
      <w:r>
        <w:rPr>
          <w:rFonts w:ascii="宋体" w:hAnsi="宋体"/>
          <w:kern w:val="0"/>
          <w:sz w:val="24"/>
          <w:szCs w:val="24"/>
        </w:rPr>
        <w:t>综合面试</w:t>
      </w:r>
      <w:r>
        <w:rPr>
          <w:rFonts w:hint="eastAsia" w:ascii="宋体" w:hAnsi="宋体"/>
          <w:kern w:val="0"/>
          <w:sz w:val="24"/>
          <w:szCs w:val="24"/>
        </w:rPr>
        <w:t>。主要考查考生的专业知识能力、</w:t>
      </w:r>
      <w:r>
        <w:rPr>
          <w:rFonts w:ascii="宋体" w:hAnsi="宋体"/>
          <w:kern w:val="0"/>
          <w:sz w:val="24"/>
          <w:szCs w:val="24"/>
        </w:rPr>
        <w:t>综合素质及外语</w:t>
      </w:r>
      <w:r>
        <w:rPr>
          <w:rFonts w:hint="eastAsia" w:ascii="宋体" w:hAnsi="宋体"/>
          <w:kern w:val="0"/>
          <w:sz w:val="24"/>
          <w:szCs w:val="24"/>
        </w:rPr>
        <w:t>听说能力</w:t>
      </w:r>
      <w:r>
        <w:rPr>
          <w:rFonts w:ascii="宋体" w:hAnsi="宋体"/>
          <w:kern w:val="0"/>
          <w:sz w:val="24"/>
          <w:szCs w:val="24"/>
        </w:rPr>
        <w:t>，其中，学术型研究生侧重</w:t>
      </w:r>
      <w:r>
        <w:rPr>
          <w:rFonts w:hint="eastAsia" w:ascii="宋体" w:hAnsi="宋体"/>
          <w:kern w:val="0"/>
          <w:sz w:val="24"/>
          <w:szCs w:val="24"/>
        </w:rPr>
        <w:t>专业知识</w:t>
      </w:r>
      <w:r>
        <w:rPr>
          <w:rFonts w:ascii="宋体" w:hAnsi="宋体"/>
          <w:kern w:val="0"/>
          <w:sz w:val="24"/>
          <w:szCs w:val="24"/>
        </w:rPr>
        <w:t>基础、动手能力、创新能力的考察，专业学位类型研究生侧重考核发现问题、解决问题的能力，特别是</w:t>
      </w:r>
      <w:r>
        <w:rPr>
          <w:rFonts w:hint="eastAsia" w:ascii="宋体" w:hAnsi="宋体"/>
          <w:kern w:val="0"/>
          <w:sz w:val="24"/>
          <w:szCs w:val="24"/>
        </w:rPr>
        <w:t>职业素质及</w:t>
      </w:r>
      <w:r>
        <w:rPr>
          <w:rFonts w:ascii="宋体" w:hAnsi="宋体"/>
          <w:kern w:val="0"/>
          <w:sz w:val="24"/>
          <w:szCs w:val="24"/>
        </w:rPr>
        <w:t>实践</w:t>
      </w:r>
      <w:r>
        <w:rPr>
          <w:rFonts w:hint="eastAsia" w:ascii="宋体" w:hAnsi="宋体"/>
          <w:kern w:val="0"/>
          <w:sz w:val="24"/>
          <w:szCs w:val="24"/>
        </w:rPr>
        <w:t>能力</w:t>
      </w:r>
      <w:r>
        <w:rPr>
          <w:rFonts w:ascii="宋体" w:hAnsi="宋体"/>
          <w:kern w:val="0"/>
          <w:sz w:val="24"/>
          <w:szCs w:val="24"/>
        </w:rPr>
        <w:t>的考核。</w:t>
      </w:r>
      <w:r>
        <w:rPr>
          <w:rFonts w:hint="eastAsia" w:ascii="宋体" w:hAnsi="宋体"/>
          <w:kern w:val="0"/>
          <w:sz w:val="24"/>
          <w:szCs w:val="24"/>
        </w:rPr>
        <w:t>每位考生综合面试时间不少于20分钟。该部分占复试成绩权重的60%。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面试一机位</w:t>
      </w:r>
      <w:r>
        <w:rPr>
          <w:rFonts w:hint="eastAsia" w:ascii="宋体" w:hAnsi="宋体"/>
          <w:kern w:val="0"/>
          <w:sz w:val="24"/>
          <w:szCs w:val="24"/>
        </w:rPr>
        <w:t>系统为</w:t>
      </w:r>
      <w:r>
        <w:rPr>
          <w:rFonts w:hint="eastAsia" w:ascii="宋体" w:hAnsi="宋体"/>
          <w:b/>
          <w:bCs/>
          <w:kern w:val="0"/>
          <w:sz w:val="24"/>
          <w:szCs w:val="24"/>
        </w:rPr>
        <w:t>“</w:t>
      </w: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学信网</w:t>
      </w:r>
      <w:r>
        <w:rPr>
          <w:rFonts w:hint="eastAsia" w:ascii="宋体" w:hAnsi="宋体"/>
          <w:b/>
          <w:bCs/>
          <w:kern w:val="0"/>
          <w:sz w:val="24"/>
          <w:szCs w:val="24"/>
        </w:rPr>
        <w:t>”</w:t>
      </w: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招生远程面试系统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，二机位手机用</w:t>
      </w: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学信网APP</w:t>
      </w:r>
      <w:r>
        <w:rPr>
          <w:rFonts w:hint="eastAsia" w:ascii="宋体" w:hAnsi="宋体"/>
          <w:kern w:val="0"/>
          <w:sz w:val="24"/>
          <w:szCs w:val="24"/>
        </w:rPr>
        <w:t>，学生需参照研究生院《2021年硕士招生网络远程面试操作手册》自行准备好参加考试所需的设备及环境，完成测试，熟悉考试流程与要求。</w:t>
      </w:r>
    </w:p>
    <w:p>
      <w:pPr>
        <w:numPr>
          <w:ilvl w:val="0"/>
          <w:numId w:val="1"/>
        </w:numPr>
        <w:adjustRightInd w:val="0"/>
        <w:snapToGrid w:val="0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考生查询复试、拟录取名单的时间、网上公示的具体网址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rPr>
          <w:rFonts w:hint="eastAsia" w:ascii="宋体" w:hAnsi="宋体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</w:rPr>
        <w:t>关于复试相关事宜请关注我校研究生院官网</w:t>
      </w:r>
      <w:r>
        <w:rPr>
          <w:rFonts w:ascii="宋体" w:hAnsi="宋体"/>
          <w:kern w:val="0"/>
          <w:sz w:val="24"/>
          <w:szCs w:val="24"/>
        </w:rPr>
        <w:t>http://yanjiusheng.bucm.edu.cn/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6.调剂的条件、程序及时间安排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详见我校研究生院官网后续通知。</w:t>
      </w: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7.考生咨询、申诉及监督的渠道，对遗留问题处理等。</w:t>
      </w:r>
    </w:p>
    <w:p>
      <w:pPr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医院招生办公室：010-84982661；</w:t>
      </w:r>
    </w:p>
    <w:p>
      <w:pPr>
        <w:ind w:firstLine="480" w:firstLineChars="200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</w:rPr>
        <w:t>医院纪检办公室：010-84985931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/>
          <w:kern w:val="0"/>
          <w:sz w:val="24"/>
          <w:szCs w:val="24"/>
          <w:lang w:eastAsia="zh-CN"/>
        </w:rPr>
      </w:pPr>
    </w:p>
    <w:p>
      <w:pPr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未尽事宜请参见《北京中医药大学2021年硕士研究生入学考试复试录取工作办法》及《北京中医药大学2021年硕士研究生复试备考指南》。</w:t>
      </w:r>
    </w:p>
    <w:p>
      <w:pPr>
        <w:ind w:firstLine="480" w:firstLineChars="200"/>
        <w:jc w:val="right"/>
        <w:rPr>
          <w:rFonts w:ascii="宋体" w:hAnsi="宋体"/>
          <w:kern w:val="0"/>
          <w:sz w:val="24"/>
          <w:szCs w:val="24"/>
        </w:rPr>
      </w:pPr>
    </w:p>
    <w:p>
      <w:pPr>
        <w:wordWrap w:val="0"/>
        <w:ind w:firstLine="480" w:firstLineChars="200"/>
        <w:jc w:val="righ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06C01"/>
    <w:multiLevelType w:val="singleLevel"/>
    <w:tmpl w:val="A4206C01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F6"/>
    <w:rsid w:val="00014C59"/>
    <w:rsid w:val="000220EB"/>
    <w:rsid w:val="0003222B"/>
    <w:rsid w:val="00032C37"/>
    <w:rsid w:val="000561A6"/>
    <w:rsid w:val="000E3C49"/>
    <w:rsid w:val="00107E46"/>
    <w:rsid w:val="001101DC"/>
    <w:rsid w:val="00150B7C"/>
    <w:rsid w:val="00175E5A"/>
    <w:rsid w:val="001C084C"/>
    <w:rsid w:val="001F0122"/>
    <w:rsid w:val="00234078"/>
    <w:rsid w:val="002B6F56"/>
    <w:rsid w:val="002C4441"/>
    <w:rsid w:val="002D718E"/>
    <w:rsid w:val="003402F6"/>
    <w:rsid w:val="003630C5"/>
    <w:rsid w:val="0038170C"/>
    <w:rsid w:val="00394390"/>
    <w:rsid w:val="004350E5"/>
    <w:rsid w:val="00471423"/>
    <w:rsid w:val="00484F18"/>
    <w:rsid w:val="004B2422"/>
    <w:rsid w:val="004B4C35"/>
    <w:rsid w:val="00520395"/>
    <w:rsid w:val="00526C3E"/>
    <w:rsid w:val="00550F10"/>
    <w:rsid w:val="00565F6D"/>
    <w:rsid w:val="0059047C"/>
    <w:rsid w:val="00595369"/>
    <w:rsid w:val="005B5E4E"/>
    <w:rsid w:val="005B6D79"/>
    <w:rsid w:val="00644AD6"/>
    <w:rsid w:val="00655368"/>
    <w:rsid w:val="006610C8"/>
    <w:rsid w:val="006C1AA7"/>
    <w:rsid w:val="0071768E"/>
    <w:rsid w:val="007269E0"/>
    <w:rsid w:val="007514A3"/>
    <w:rsid w:val="00782A77"/>
    <w:rsid w:val="007C4CC6"/>
    <w:rsid w:val="007F6329"/>
    <w:rsid w:val="007F754D"/>
    <w:rsid w:val="00801BA7"/>
    <w:rsid w:val="00904058"/>
    <w:rsid w:val="00992C26"/>
    <w:rsid w:val="009B5411"/>
    <w:rsid w:val="009E6627"/>
    <w:rsid w:val="00A002A9"/>
    <w:rsid w:val="00A00D78"/>
    <w:rsid w:val="00A109DF"/>
    <w:rsid w:val="00A61A5A"/>
    <w:rsid w:val="00A75623"/>
    <w:rsid w:val="00A8298A"/>
    <w:rsid w:val="00AB3265"/>
    <w:rsid w:val="00AC7234"/>
    <w:rsid w:val="00AF6AD3"/>
    <w:rsid w:val="00B07D8D"/>
    <w:rsid w:val="00C31203"/>
    <w:rsid w:val="00C507BB"/>
    <w:rsid w:val="00C647AF"/>
    <w:rsid w:val="00CD0FD2"/>
    <w:rsid w:val="00D172FF"/>
    <w:rsid w:val="00D23B4A"/>
    <w:rsid w:val="00DB3DF9"/>
    <w:rsid w:val="00DD1B27"/>
    <w:rsid w:val="00E06209"/>
    <w:rsid w:val="00E86220"/>
    <w:rsid w:val="00E91A43"/>
    <w:rsid w:val="00ED480F"/>
    <w:rsid w:val="00EE437E"/>
    <w:rsid w:val="00F20839"/>
    <w:rsid w:val="00F34CAB"/>
    <w:rsid w:val="00F535F0"/>
    <w:rsid w:val="03A06540"/>
    <w:rsid w:val="0D2E48C1"/>
    <w:rsid w:val="205A1C68"/>
    <w:rsid w:val="3CFF085A"/>
    <w:rsid w:val="45A37F21"/>
    <w:rsid w:val="5B9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教育处</Company>
  <Pages>2</Pages>
  <Words>264</Words>
  <Characters>1508</Characters>
  <Lines>12</Lines>
  <Paragraphs>3</Paragraphs>
  <TotalTime>3</TotalTime>
  <ScaleCrop>false</ScaleCrop>
  <LinksUpToDate>false</LinksUpToDate>
  <CharactersWithSpaces>1769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2021-04-02T07:12:00Z</dcterms:created>
  <dc:creator>陈颖</dc:creator>
  <cp:lastModifiedBy>马垒</cp:lastModifiedBy>
  <cp:lastPrinted>2020-05-13T06:00:00Z</cp:lastPrinted>
  <dcterms:modified xsi:type="dcterms:W3CDTF">2021-04-02T12:04:16Z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EC88BF4E0B87473191579A3FD8A07A10</vt:lpwstr>
  </property>
</Properties>
</file>