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CC" w:rsidRDefault="009D163F">
      <w:pPr>
        <w:spacing w:line="360" w:lineRule="auto"/>
        <w:jc w:val="center"/>
        <w:rPr>
          <w:rFonts w:ascii="黑体" w:eastAsia="黑体" w:hAnsi="黑体"/>
          <w:b/>
          <w:sz w:val="36"/>
          <w:szCs w:val="32"/>
        </w:rPr>
      </w:pPr>
      <w:r>
        <w:rPr>
          <w:rFonts w:ascii="黑体" w:eastAsia="黑体" w:hAnsi="黑体"/>
          <w:b/>
          <w:sz w:val="36"/>
          <w:szCs w:val="32"/>
        </w:rPr>
        <w:t>浙江中医药大学</w:t>
      </w:r>
      <w:r>
        <w:rPr>
          <w:rFonts w:ascii="黑体" w:eastAsia="黑体" w:hAnsi="黑体" w:hint="eastAsia"/>
          <w:b/>
          <w:sz w:val="36"/>
          <w:szCs w:val="32"/>
        </w:rPr>
        <w:t>-嘉兴学院</w:t>
      </w:r>
    </w:p>
    <w:p w:rsidR="00D147CC" w:rsidRDefault="009D163F">
      <w:pPr>
        <w:spacing w:line="360" w:lineRule="auto"/>
        <w:jc w:val="center"/>
        <w:rPr>
          <w:rFonts w:ascii="黑体" w:eastAsia="黑体" w:hAnsi="黑体"/>
          <w:b/>
          <w:sz w:val="36"/>
          <w:szCs w:val="32"/>
        </w:rPr>
      </w:pPr>
      <w:r>
        <w:rPr>
          <w:rFonts w:ascii="黑体" w:eastAsia="黑体" w:hAnsi="黑体" w:hint="eastAsia"/>
          <w:b/>
          <w:sz w:val="36"/>
          <w:szCs w:val="32"/>
        </w:rPr>
        <w:t>2021年联合培养攻读硕士学位研究生复试通知</w:t>
      </w:r>
    </w:p>
    <w:p w:rsidR="00D147CC" w:rsidRDefault="00D147CC">
      <w:pPr>
        <w:tabs>
          <w:tab w:val="center" w:pos="4320"/>
          <w:tab w:val="left" w:pos="7395"/>
        </w:tabs>
        <w:jc w:val="center"/>
        <w:rPr>
          <w:b/>
          <w:sz w:val="32"/>
          <w:szCs w:val="32"/>
        </w:rPr>
      </w:pPr>
    </w:p>
    <w:p w:rsidR="00D147CC" w:rsidRDefault="009D163F">
      <w:pPr>
        <w:rPr>
          <w:rFonts w:ascii="Times New Roman" w:eastAsia="仿宋" w:hAnsi="Times New Roman"/>
          <w:sz w:val="28"/>
          <w:szCs w:val="28"/>
        </w:rPr>
      </w:pPr>
      <w:r>
        <w:rPr>
          <w:rFonts w:ascii="Times New Roman" w:eastAsia="仿宋" w:hAnsi="Times New Roman"/>
          <w:sz w:val="28"/>
          <w:szCs w:val="28"/>
        </w:rPr>
        <w:t>各学科、导师、相关考生：</w:t>
      </w:r>
    </w:p>
    <w:p w:rsidR="00D147CC" w:rsidRDefault="009D163F">
      <w:pPr>
        <w:spacing w:line="360" w:lineRule="auto"/>
        <w:ind w:firstLine="539"/>
        <w:rPr>
          <w:rFonts w:ascii="Times New Roman" w:eastAsia="仿宋" w:hAnsi="Times New Roman"/>
          <w:sz w:val="28"/>
          <w:szCs w:val="28"/>
        </w:rPr>
      </w:pPr>
      <w:r>
        <w:rPr>
          <w:rFonts w:ascii="Times New Roman" w:eastAsia="仿宋" w:hAnsi="Times New Roman"/>
          <w:sz w:val="28"/>
          <w:szCs w:val="28"/>
        </w:rPr>
        <w:t>根据</w:t>
      </w:r>
      <w:r>
        <w:rPr>
          <w:rFonts w:ascii="Times New Roman" w:eastAsia="仿宋" w:hAnsi="Times New Roman" w:hint="eastAsia"/>
          <w:sz w:val="28"/>
          <w:szCs w:val="28"/>
        </w:rPr>
        <w:t>浙江</w:t>
      </w:r>
      <w:r>
        <w:rPr>
          <w:rFonts w:ascii="Times New Roman" w:eastAsia="仿宋" w:hAnsi="Times New Roman"/>
          <w:sz w:val="28"/>
          <w:szCs w:val="28"/>
        </w:rPr>
        <w:t>中医药大学统一要求，我校今年的全日制硕士研究生招生复试具体细则事项通知如下：</w:t>
      </w:r>
    </w:p>
    <w:p w:rsidR="00D147CC" w:rsidRDefault="009D163F">
      <w:pPr>
        <w:spacing w:line="360" w:lineRule="auto"/>
        <w:ind w:firstLine="539"/>
        <w:rPr>
          <w:rFonts w:ascii="Times New Roman" w:eastAsia="仿宋" w:hAnsi="Times New Roman"/>
          <w:b/>
          <w:sz w:val="28"/>
          <w:szCs w:val="28"/>
        </w:rPr>
      </w:pPr>
      <w:r>
        <w:rPr>
          <w:rFonts w:ascii="Times New Roman" w:eastAsia="仿宋" w:hAnsi="Times New Roman"/>
          <w:b/>
          <w:sz w:val="28"/>
          <w:szCs w:val="28"/>
        </w:rPr>
        <w:t>一、复试总体情况</w:t>
      </w:r>
    </w:p>
    <w:p w:rsidR="00D147CC" w:rsidRDefault="009D163F">
      <w:pPr>
        <w:spacing w:line="360" w:lineRule="auto"/>
        <w:ind w:firstLine="539"/>
        <w:rPr>
          <w:rFonts w:ascii="Times New Roman" w:eastAsia="仿宋" w:hAnsi="Times New Roman"/>
          <w:sz w:val="28"/>
          <w:szCs w:val="28"/>
        </w:rPr>
      </w:pPr>
      <w:r>
        <w:rPr>
          <w:rFonts w:ascii="Times New Roman" w:eastAsia="仿宋" w:hAnsi="Times New Roman"/>
          <w:sz w:val="28"/>
          <w:szCs w:val="28"/>
        </w:rPr>
        <w:t>今年</w:t>
      </w:r>
      <w:proofErr w:type="gramStart"/>
      <w:r>
        <w:rPr>
          <w:rFonts w:ascii="Times New Roman" w:eastAsia="仿宋" w:hAnsi="Times New Roman"/>
          <w:sz w:val="28"/>
          <w:szCs w:val="28"/>
        </w:rPr>
        <w:t>复试分</w:t>
      </w:r>
      <w:proofErr w:type="gramEnd"/>
      <w:r>
        <w:rPr>
          <w:rFonts w:ascii="Times New Roman" w:eastAsia="仿宋" w:hAnsi="Times New Roman"/>
          <w:sz w:val="28"/>
          <w:szCs w:val="28"/>
        </w:rPr>
        <w:t>两轮进行，</w:t>
      </w:r>
      <w:proofErr w:type="gramStart"/>
      <w:r>
        <w:rPr>
          <w:rFonts w:ascii="Times New Roman" w:eastAsia="仿宋" w:hAnsi="Times New Roman"/>
          <w:sz w:val="28"/>
          <w:szCs w:val="28"/>
        </w:rPr>
        <w:t>一</w:t>
      </w:r>
      <w:proofErr w:type="gramEnd"/>
      <w:r>
        <w:rPr>
          <w:rFonts w:ascii="Times New Roman" w:eastAsia="仿宋" w:hAnsi="Times New Roman"/>
          <w:sz w:val="28"/>
          <w:szCs w:val="28"/>
        </w:rPr>
        <w:t>志愿考生和调剂生。第一轮进行</w:t>
      </w:r>
      <w:proofErr w:type="gramStart"/>
      <w:r>
        <w:rPr>
          <w:rFonts w:ascii="Times New Roman" w:eastAsia="仿宋" w:hAnsi="Times New Roman"/>
          <w:sz w:val="28"/>
          <w:szCs w:val="28"/>
        </w:rPr>
        <w:t>一</w:t>
      </w:r>
      <w:proofErr w:type="gramEnd"/>
      <w:r>
        <w:rPr>
          <w:rFonts w:ascii="Times New Roman" w:eastAsia="仿宋" w:hAnsi="Times New Roman"/>
          <w:sz w:val="28"/>
          <w:szCs w:val="28"/>
        </w:rPr>
        <w:t>志愿考生按复试比例为</w:t>
      </w:r>
      <w:r>
        <w:rPr>
          <w:rFonts w:ascii="Times New Roman" w:eastAsia="仿宋" w:hAnsi="Times New Roman"/>
          <w:sz w:val="28"/>
          <w:szCs w:val="28"/>
        </w:rPr>
        <w:t>1:1.</w:t>
      </w:r>
      <w:r>
        <w:rPr>
          <w:rFonts w:ascii="Times New Roman" w:eastAsia="仿宋" w:hAnsi="Times New Roman" w:hint="eastAsia"/>
          <w:sz w:val="28"/>
          <w:szCs w:val="28"/>
        </w:rPr>
        <w:t>5</w:t>
      </w:r>
      <w:r>
        <w:rPr>
          <w:rFonts w:ascii="Times New Roman" w:eastAsia="仿宋" w:hAnsi="Times New Roman"/>
          <w:sz w:val="28"/>
          <w:szCs w:val="28"/>
        </w:rPr>
        <w:t>复试</w:t>
      </w:r>
      <w:r>
        <w:rPr>
          <w:rFonts w:ascii="Times New Roman" w:eastAsia="仿宋" w:hAnsi="Times New Roman"/>
          <w:color w:val="212830"/>
          <w:sz w:val="28"/>
          <w:szCs w:val="28"/>
        </w:rPr>
        <w:t>，</w:t>
      </w:r>
      <w:r>
        <w:rPr>
          <w:rFonts w:ascii="Times New Roman" w:eastAsia="仿宋" w:hAnsi="Times New Roman"/>
          <w:sz w:val="28"/>
          <w:szCs w:val="28"/>
        </w:rPr>
        <w:t>当上线（国家线）考生数多于分专业招生数时，按复试比例</w:t>
      </w:r>
      <w:r>
        <w:rPr>
          <w:rFonts w:ascii="Times New Roman" w:eastAsia="仿宋" w:hAnsi="Times New Roman"/>
          <w:sz w:val="28"/>
          <w:szCs w:val="28"/>
        </w:rPr>
        <w:t>1:1.</w:t>
      </w:r>
      <w:r>
        <w:rPr>
          <w:rFonts w:ascii="Times New Roman" w:eastAsia="仿宋" w:hAnsi="Times New Roman" w:hint="eastAsia"/>
          <w:sz w:val="28"/>
          <w:szCs w:val="28"/>
        </w:rPr>
        <w:t>5</w:t>
      </w:r>
      <w:r>
        <w:rPr>
          <w:rFonts w:ascii="Times New Roman" w:eastAsia="仿宋" w:hAnsi="Times New Roman"/>
          <w:sz w:val="28"/>
          <w:szCs w:val="28"/>
        </w:rPr>
        <w:t>确定复试名单；当上线考生数不足时，按实际上线人数确定复试名单。第二论调剂生复试，根据差额情况，经过国家研究生</w:t>
      </w:r>
      <w:proofErr w:type="gramStart"/>
      <w:r>
        <w:rPr>
          <w:rFonts w:ascii="Times New Roman" w:eastAsia="仿宋" w:hAnsi="Times New Roman"/>
          <w:sz w:val="28"/>
          <w:szCs w:val="28"/>
        </w:rPr>
        <w:t>招生网</w:t>
      </w:r>
      <w:proofErr w:type="gramEnd"/>
      <w:r>
        <w:rPr>
          <w:rFonts w:ascii="Times New Roman" w:eastAsia="仿宋" w:hAnsi="Times New Roman"/>
          <w:sz w:val="28"/>
          <w:szCs w:val="28"/>
        </w:rPr>
        <w:t>统一调剂，确定名单进行第二轮复试。具体时间根据学校招办统一要求。</w:t>
      </w:r>
      <w:r>
        <w:rPr>
          <w:rFonts w:ascii="Times New Roman" w:eastAsia="仿宋" w:hAnsi="Times New Roman"/>
          <w:sz w:val="28"/>
          <w:szCs w:val="28"/>
        </w:rPr>
        <w:t xml:space="preserve"> </w:t>
      </w:r>
    </w:p>
    <w:p w:rsidR="00D147CC" w:rsidRPr="009D163F" w:rsidRDefault="009D163F" w:rsidP="009D163F">
      <w:pPr>
        <w:spacing w:line="360" w:lineRule="auto"/>
        <w:ind w:firstLineChars="200" w:firstLine="562"/>
        <w:rPr>
          <w:rFonts w:ascii="Times New Roman" w:eastAsia="仿宋" w:hAnsi="Times New Roman"/>
          <w:b/>
          <w:sz w:val="28"/>
          <w:szCs w:val="28"/>
        </w:rPr>
      </w:pPr>
      <w:r>
        <w:rPr>
          <w:rFonts w:ascii="Times New Roman" w:eastAsia="仿宋" w:hAnsi="Times New Roman"/>
          <w:b/>
          <w:sz w:val="28"/>
          <w:szCs w:val="28"/>
        </w:rPr>
        <w:t>二、</w:t>
      </w:r>
      <w:r w:rsidRPr="009D163F">
        <w:rPr>
          <w:rFonts w:ascii="Times New Roman" w:eastAsia="仿宋" w:hAnsi="Times New Roman"/>
          <w:b/>
          <w:sz w:val="28"/>
          <w:szCs w:val="28"/>
        </w:rPr>
        <w:t>复试具体事项</w:t>
      </w:r>
    </w:p>
    <w:p w:rsidR="00D147CC" w:rsidRPr="009D163F" w:rsidRDefault="009D163F">
      <w:pPr>
        <w:spacing w:line="360" w:lineRule="auto"/>
        <w:ind w:firstLineChars="250" w:firstLine="700"/>
        <w:rPr>
          <w:rFonts w:ascii="Times New Roman" w:eastAsia="仿宋" w:hAnsi="Times New Roman"/>
          <w:sz w:val="28"/>
          <w:szCs w:val="28"/>
        </w:rPr>
      </w:pPr>
      <w:r w:rsidRPr="009D163F">
        <w:rPr>
          <w:rFonts w:ascii="Times New Roman" w:eastAsia="仿宋" w:hAnsi="Times New Roman"/>
          <w:sz w:val="28"/>
          <w:szCs w:val="28"/>
        </w:rPr>
        <w:t>1</w:t>
      </w:r>
      <w:r w:rsidRPr="009D163F">
        <w:rPr>
          <w:rFonts w:ascii="Times New Roman" w:eastAsia="仿宋" w:hAnsi="Times New Roman"/>
          <w:sz w:val="28"/>
          <w:szCs w:val="28"/>
        </w:rPr>
        <w:t>、复试资格审核：</w:t>
      </w:r>
      <w:r w:rsidRPr="009D163F">
        <w:rPr>
          <w:rFonts w:ascii="Times New Roman" w:eastAsia="仿宋" w:hAnsi="Times New Roman" w:hint="eastAsia"/>
          <w:sz w:val="28"/>
          <w:szCs w:val="28"/>
        </w:rPr>
        <w:t>学院通过</w:t>
      </w:r>
      <w:proofErr w:type="gramStart"/>
      <w:r w:rsidRPr="009D163F">
        <w:rPr>
          <w:rFonts w:ascii="Times New Roman" w:eastAsia="仿宋" w:hAnsi="Times New Roman" w:hint="eastAsia"/>
          <w:sz w:val="28"/>
          <w:szCs w:val="28"/>
        </w:rPr>
        <w:t>学信网对</w:t>
      </w:r>
      <w:proofErr w:type="gramEnd"/>
      <w:r w:rsidRPr="009D163F">
        <w:rPr>
          <w:rFonts w:ascii="Times New Roman" w:eastAsia="仿宋" w:hAnsi="Times New Roman" w:hint="eastAsia"/>
          <w:sz w:val="28"/>
          <w:szCs w:val="28"/>
        </w:rPr>
        <w:t>考生进行资格审查，核对考生的有效身份证、往届本科考生的本科毕业证书原件、学位证书，应届考生完整注册后的学生证（高校教务部门颁发的学生证）、盖有红章的大学期间的成绩单和政审表，同时请各考生上传导师双向选择意向表以及个人简历。资格审查没通过或信息作假的考生将取消复试、录取资格，责任自负。</w:t>
      </w:r>
    </w:p>
    <w:p w:rsidR="00D147CC" w:rsidRDefault="009D163F">
      <w:pPr>
        <w:spacing w:line="360" w:lineRule="auto"/>
        <w:ind w:firstLineChars="250" w:firstLine="700"/>
        <w:rPr>
          <w:rFonts w:ascii="Times New Roman" w:eastAsia="仿宋" w:hAnsi="Times New Roman"/>
          <w:sz w:val="28"/>
          <w:szCs w:val="28"/>
        </w:rPr>
      </w:pPr>
      <w:r>
        <w:rPr>
          <w:rFonts w:ascii="Times New Roman" w:eastAsia="仿宋" w:hAnsi="Times New Roman"/>
          <w:sz w:val="28"/>
          <w:szCs w:val="28"/>
        </w:rPr>
        <w:t>2</w:t>
      </w:r>
      <w:r>
        <w:rPr>
          <w:rFonts w:ascii="Times New Roman" w:eastAsia="仿宋" w:hAnsi="Times New Roman"/>
          <w:sz w:val="28"/>
          <w:szCs w:val="28"/>
        </w:rPr>
        <w:t>、复试时间：</w:t>
      </w:r>
      <w:r>
        <w:rPr>
          <w:rFonts w:ascii="Times New Roman" w:eastAsia="仿宋" w:hAnsi="Times New Roman"/>
          <w:sz w:val="28"/>
          <w:szCs w:val="28"/>
        </w:rPr>
        <w:t xml:space="preserve"> </w:t>
      </w:r>
      <w:proofErr w:type="gramStart"/>
      <w:r>
        <w:rPr>
          <w:rFonts w:ascii="Times New Roman" w:eastAsia="仿宋" w:hAnsi="Times New Roman"/>
          <w:sz w:val="28"/>
          <w:szCs w:val="28"/>
        </w:rPr>
        <w:t>一</w:t>
      </w:r>
      <w:proofErr w:type="gramEnd"/>
      <w:r>
        <w:rPr>
          <w:rFonts w:ascii="Times New Roman" w:eastAsia="仿宋" w:hAnsi="Times New Roman"/>
          <w:sz w:val="28"/>
          <w:szCs w:val="28"/>
        </w:rPr>
        <w:t>志愿：</w:t>
      </w:r>
      <w:r>
        <w:rPr>
          <w:rFonts w:ascii="Times New Roman" w:eastAsia="仿宋" w:hAnsi="Times New Roman" w:hint="eastAsia"/>
          <w:sz w:val="28"/>
          <w:szCs w:val="28"/>
        </w:rPr>
        <w:t>4</w:t>
      </w:r>
      <w:r>
        <w:rPr>
          <w:rFonts w:ascii="Times New Roman" w:eastAsia="仿宋" w:hAnsi="Times New Roman"/>
          <w:sz w:val="28"/>
          <w:szCs w:val="28"/>
        </w:rPr>
        <w:t>月</w:t>
      </w:r>
      <w:r>
        <w:rPr>
          <w:rFonts w:ascii="Times New Roman" w:eastAsia="仿宋" w:hAnsi="Times New Roman" w:hint="eastAsia"/>
          <w:sz w:val="28"/>
          <w:szCs w:val="28"/>
        </w:rPr>
        <w:t>1</w:t>
      </w:r>
      <w:r>
        <w:rPr>
          <w:rFonts w:ascii="Times New Roman" w:eastAsia="仿宋" w:hAnsi="Times New Roman"/>
          <w:sz w:val="28"/>
          <w:szCs w:val="28"/>
        </w:rPr>
        <w:t>日</w:t>
      </w:r>
      <w:r>
        <w:rPr>
          <w:rFonts w:ascii="Times New Roman" w:eastAsia="仿宋" w:hAnsi="Times New Roman"/>
          <w:sz w:val="28"/>
          <w:szCs w:val="28"/>
        </w:rPr>
        <w:t>--</w:t>
      </w:r>
      <w:r>
        <w:rPr>
          <w:rFonts w:ascii="Times New Roman" w:eastAsia="仿宋" w:hAnsi="Times New Roman" w:hint="eastAsia"/>
          <w:sz w:val="28"/>
          <w:szCs w:val="28"/>
        </w:rPr>
        <w:t>4</w:t>
      </w:r>
      <w:r>
        <w:rPr>
          <w:rFonts w:ascii="Times New Roman" w:eastAsia="仿宋" w:hAnsi="Times New Roman" w:hint="eastAsia"/>
          <w:sz w:val="28"/>
          <w:szCs w:val="28"/>
        </w:rPr>
        <w:t>月</w:t>
      </w:r>
      <w:r>
        <w:rPr>
          <w:rFonts w:ascii="Times New Roman" w:eastAsia="仿宋" w:hAnsi="Times New Roman" w:hint="eastAsia"/>
          <w:sz w:val="28"/>
          <w:szCs w:val="28"/>
        </w:rPr>
        <w:t>2</w:t>
      </w:r>
      <w:r>
        <w:rPr>
          <w:rFonts w:ascii="Times New Roman" w:eastAsia="仿宋" w:hAnsi="Times New Roman"/>
          <w:sz w:val="28"/>
          <w:szCs w:val="28"/>
        </w:rPr>
        <w:t>日；调剂生：</w:t>
      </w:r>
      <w:r>
        <w:rPr>
          <w:rFonts w:ascii="Times New Roman" w:eastAsia="仿宋" w:hAnsi="Times New Roman" w:hint="eastAsia"/>
          <w:sz w:val="28"/>
          <w:szCs w:val="28"/>
        </w:rPr>
        <w:t>4</w:t>
      </w:r>
      <w:r>
        <w:rPr>
          <w:rFonts w:ascii="Times New Roman" w:eastAsia="仿宋" w:hAnsi="Times New Roman"/>
          <w:sz w:val="28"/>
          <w:szCs w:val="28"/>
        </w:rPr>
        <w:t>月</w:t>
      </w:r>
      <w:r>
        <w:rPr>
          <w:rFonts w:ascii="Times New Roman" w:eastAsia="仿宋" w:hAnsi="Times New Roman" w:hint="eastAsia"/>
          <w:sz w:val="28"/>
          <w:szCs w:val="28"/>
        </w:rPr>
        <w:t>25</w:t>
      </w:r>
      <w:r>
        <w:rPr>
          <w:rFonts w:ascii="Times New Roman" w:eastAsia="仿宋" w:hAnsi="Times New Roman"/>
          <w:sz w:val="28"/>
          <w:szCs w:val="28"/>
        </w:rPr>
        <w:t>日</w:t>
      </w:r>
      <w:r>
        <w:rPr>
          <w:rFonts w:ascii="Times New Roman" w:eastAsia="仿宋" w:hAnsi="Times New Roman" w:hint="eastAsia"/>
          <w:sz w:val="28"/>
          <w:szCs w:val="28"/>
        </w:rPr>
        <w:t>之前完成</w:t>
      </w:r>
      <w:r>
        <w:rPr>
          <w:rFonts w:ascii="Times New Roman" w:eastAsia="仿宋" w:hAnsi="Times New Roman"/>
          <w:sz w:val="28"/>
          <w:szCs w:val="28"/>
        </w:rPr>
        <w:t xml:space="preserve"> </w:t>
      </w:r>
      <w:r>
        <w:rPr>
          <w:rFonts w:ascii="Times New Roman" w:eastAsia="仿宋" w:hAnsi="Times New Roman" w:hint="eastAsia"/>
          <w:sz w:val="28"/>
          <w:szCs w:val="28"/>
        </w:rPr>
        <w:t>，具体专业面试时间另行通知</w:t>
      </w:r>
      <w:r>
        <w:rPr>
          <w:rFonts w:ascii="Times New Roman" w:eastAsia="仿宋" w:hAnsi="Times New Roman"/>
          <w:sz w:val="28"/>
          <w:szCs w:val="28"/>
        </w:rPr>
        <w:t>。</w:t>
      </w:r>
    </w:p>
    <w:p w:rsidR="00D147CC" w:rsidRDefault="009D163F">
      <w:pPr>
        <w:spacing w:line="360" w:lineRule="auto"/>
        <w:ind w:firstLineChars="250" w:firstLine="700"/>
        <w:rPr>
          <w:rFonts w:ascii="Times New Roman" w:eastAsia="仿宋" w:hAnsi="Times New Roman"/>
          <w:color w:val="000000"/>
          <w:sz w:val="28"/>
          <w:szCs w:val="28"/>
        </w:rPr>
      </w:pPr>
      <w:r>
        <w:rPr>
          <w:rFonts w:ascii="Times New Roman" w:eastAsia="仿宋" w:hAnsi="Times New Roman"/>
          <w:sz w:val="28"/>
          <w:szCs w:val="28"/>
        </w:rPr>
        <w:t>3</w:t>
      </w:r>
      <w:r>
        <w:rPr>
          <w:rFonts w:ascii="Times New Roman" w:eastAsia="仿宋" w:hAnsi="Times New Roman"/>
          <w:sz w:val="28"/>
          <w:szCs w:val="28"/>
        </w:rPr>
        <w:t>、复试形式：今年所有专业复试方式均采取网络复试，复试平台选用</w:t>
      </w:r>
      <w:r>
        <w:rPr>
          <w:rFonts w:ascii="Times New Roman" w:eastAsia="仿宋" w:hAnsi="Times New Roman"/>
          <w:sz w:val="28"/>
          <w:szCs w:val="28"/>
        </w:rPr>
        <w:t>“</w:t>
      </w:r>
      <w:r>
        <w:rPr>
          <w:rFonts w:ascii="Times New Roman" w:eastAsia="仿宋" w:hAnsi="Times New Roman"/>
          <w:sz w:val="28"/>
          <w:szCs w:val="28"/>
        </w:rPr>
        <w:t>学信网研究生招生远程复试系统</w:t>
      </w:r>
      <w:r>
        <w:rPr>
          <w:rFonts w:ascii="Times New Roman" w:eastAsia="仿宋" w:hAnsi="Times New Roman"/>
          <w:sz w:val="28"/>
          <w:szCs w:val="28"/>
        </w:rPr>
        <w:t>”</w:t>
      </w:r>
      <w:r>
        <w:rPr>
          <w:rFonts w:ascii="Times New Roman" w:eastAsia="仿宋" w:hAnsi="Times New Roman"/>
          <w:sz w:val="28"/>
          <w:szCs w:val="28"/>
        </w:rPr>
        <w:t>（操作手册见链接</w:t>
      </w:r>
      <w:r>
        <w:fldChar w:fldCharType="begin"/>
      </w:r>
      <w:r>
        <w:instrText xml:space="preserve"> HYPERLINK "https://bm.chsi.com.cn/ycms/kssysm/" </w:instrText>
      </w:r>
      <w:r>
        <w:fldChar w:fldCharType="separate"/>
      </w:r>
      <w:r>
        <w:rPr>
          <w:rFonts w:ascii="Times New Roman" w:eastAsia="仿宋" w:hAnsi="Times New Roman"/>
          <w:sz w:val="28"/>
          <w:szCs w:val="28"/>
        </w:rPr>
        <w:t>https://bm.chsi.com.cn/ycms/kssysm/</w:t>
      </w:r>
      <w:r>
        <w:rPr>
          <w:rFonts w:ascii="Times New Roman" w:eastAsia="仿宋" w:hAnsi="Times New Roman"/>
          <w:sz w:val="28"/>
          <w:szCs w:val="28"/>
        </w:rPr>
        <w:fldChar w:fldCharType="end"/>
      </w:r>
      <w:r>
        <w:rPr>
          <w:rFonts w:ascii="Times New Roman" w:hAnsi="Times New Roman"/>
          <w:sz w:val="28"/>
          <w:szCs w:val="28"/>
        </w:rPr>
        <w:t> </w:t>
      </w:r>
      <w:r>
        <w:rPr>
          <w:rFonts w:ascii="Times New Roman" w:eastAsia="仿宋" w:hAnsi="Times New Roman"/>
          <w:sz w:val="28"/>
          <w:szCs w:val="28"/>
        </w:rPr>
        <w:t>,</w:t>
      </w:r>
      <w:proofErr w:type="gramStart"/>
      <w:r>
        <w:rPr>
          <w:rFonts w:ascii="Times New Roman" w:eastAsia="仿宋" w:hAnsi="Times New Roman"/>
          <w:sz w:val="28"/>
          <w:szCs w:val="28"/>
        </w:rPr>
        <w:t>考生端客服</w:t>
      </w:r>
      <w:proofErr w:type="gramEnd"/>
      <w:r>
        <w:rPr>
          <w:rFonts w:ascii="Times New Roman" w:eastAsia="仿宋" w:hAnsi="Times New Roman"/>
          <w:sz w:val="28"/>
          <w:szCs w:val="28"/>
        </w:rPr>
        <w:t>电话：</w:t>
      </w:r>
      <w:r>
        <w:rPr>
          <w:rFonts w:ascii="Times New Roman" w:eastAsia="仿宋" w:hAnsi="Times New Roman"/>
          <w:sz w:val="28"/>
          <w:szCs w:val="28"/>
        </w:rPr>
        <w:t>010-67410388</w:t>
      </w:r>
      <w:r>
        <w:rPr>
          <w:rFonts w:ascii="Times New Roman" w:eastAsia="仿宋" w:hAnsi="Times New Roman" w:hint="eastAsia"/>
          <w:sz w:val="28"/>
          <w:szCs w:val="28"/>
        </w:rPr>
        <w:t>），</w:t>
      </w:r>
      <w:r>
        <w:rPr>
          <w:rFonts w:ascii="Times New Roman" w:eastAsia="仿宋" w:hAnsi="Times New Roman"/>
          <w:sz w:val="28"/>
          <w:szCs w:val="28"/>
        </w:rPr>
        <w:t>备用平台选用钉钉（</w:t>
      </w:r>
      <w:proofErr w:type="spellStart"/>
      <w:r>
        <w:rPr>
          <w:rFonts w:ascii="Times New Roman" w:eastAsia="仿宋" w:hAnsi="Times New Roman"/>
          <w:sz w:val="28"/>
          <w:szCs w:val="28"/>
        </w:rPr>
        <w:t>DingTalk</w:t>
      </w:r>
      <w:proofErr w:type="spellEnd"/>
      <w:r>
        <w:rPr>
          <w:rFonts w:ascii="Times New Roman" w:eastAsia="仿宋" w:hAnsi="Times New Roman"/>
          <w:sz w:val="28"/>
          <w:szCs w:val="28"/>
        </w:rPr>
        <w:t>）平台，考生要提前下载安装平台</w:t>
      </w:r>
      <w:r>
        <w:rPr>
          <w:rFonts w:ascii="Times New Roman" w:eastAsia="仿宋" w:hAnsi="Times New Roman"/>
          <w:sz w:val="28"/>
          <w:szCs w:val="28"/>
        </w:rPr>
        <w:t>APP</w:t>
      </w:r>
      <w:r>
        <w:rPr>
          <w:rFonts w:ascii="Times New Roman" w:eastAsia="仿宋" w:hAnsi="Times New Roman"/>
          <w:sz w:val="28"/>
          <w:szCs w:val="28"/>
        </w:rPr>
        <w:t>并熟练操作。注册钉钉账号时必须用报考研究生时在中国研</w:t>
      </w:r>
      <w:r>
        <w:rPr>
          <w:rFonts w:ascii="Times New Roman" w:eastAsia="仿宋" w:hAnsi="Times New Roman"/>
          <w:sz w:val="28"/>
          <w:szCs w:val="28"/>
        </w:rPr>
        <w:lastRenderedPageBreak/>
        <w:t>究生招生信息网填写的手机号注册，进行实名认</w:t>
      </w:r>
      <w:r>
        <w:rPr>
          <w:rFonts w:ascii="Times New Roman" w:eastAsia="仿宋" w:hAnsi="Times New Roman"/>
          <w:color w:val="000000"/>
          <w:sz w:val="28"/>
          <w:szCs w:val="28"/>
        </w:rPr>
        <w:t>证。</w:t>
      </w:r>
      <w:r>
        <w:rPr>
          <w:rFonts w:ascii="Times New Roman" w:eastAsia="仿宋" w:hAnsi="Times New Roman" w:hint="eastAsia"/>
          <w:color w:val="000000"/>
          <w:sz w:val="28"/>
          <w:szCs w:val="28"/>
        </w:rPr>
        <w:t>院内场地设置、设备调试和平台测试等工作由信息科协助完成。</w:t>
      </w:r>
    </w:p>
    <w:p w:rsidR="00D147CC" w:rsidRDefault="009D163F">
      <w:pPr>
        <w:spacing w:line="360" w:lineRule="auto"/>
        <w:ind w:firstLineChars="250" w:firstLine="700"/>
        <w:rPr>
          <w:rFonts w:ascii="Times New Roman" w:eastAsia="仿宋" w:hAnsi="Times New Roman"/>
          <w:sz w:val="28"/>
          <w:szCs w:val="28"/>
        </w:rPr>
      </w:pPr>
      <w:r>
        <w:rPr>
          <w:rFonts w:ascii="Times New Roman" w:eastAsia="仿宋" w:hAnsi="Times New Roman"/>
          <w:sz w:val="28"/>
          <w:szCs w:val="28"/>
        </w:rPr>
        <w:t>4</w:t>
      </w:r>
      <w:r>
        <w:rPr>
          <w:rFonts w:ascii="Times New Roman" w:eastAsia="仿宋" w:hAnsi="Times New Roman"/>
          <w:sz w:val="28"/>
          <w:szCs w:val="28"/>
        </w:rPr>
        <w:t>、招生名额：每位导师当年度招收</w:t>
      </w:r>
      <w:r>
        <w:rPr>
          <w:rFonts w:ascii="Times New Roman" w:eastAsia="仿宋" w:hAnsi="Times New Roman" w:hint="eastAsia"/>
          <w:sz w:val="28"/>
          <w:szCs w:val="28"/>
        </w:rPr>
        <w:t>三年制</w:t>
      </w:r>
      <w:r>
        <w:rPr>
          <w:rFonts w:ascii="Times New Roman" w:eastAsia="仿宋" w:hAnsi="Times New Roman"/>
          <w:sz w:val="28"/>
          <w:szCs w:val="28"/>
        </w:rPr>
        <w:t>全日制硕士（</w:t>
      </w:r>
      <w:proofErr w:type="gramStart"/>
      <w:r>
        <w:rPr>
          <w:rFonts w:ascii="Times New Roman" w:eastAsia="仿宋" w:hAnsi="Times New Roman"/>
          <w:sz w:val="28"/>
          <w:szCs w:val="28"/>
        </w:rPr>
        <w:t>含推免生</w:t>
      </w:r>
      <w:proofErr w:type="gramEnd"/>
      <w:r>
        <w:rPr>
          <w:rFonts w:ascii="Times New Roman" w:eastAsia="仿宋" w:hAnsi="Times New Roman"/>
          <w:sz w:val="28"/>
          <w:szCs w:val="28"/>
        </w:rPr>
        <w:t>）不超过</w:t>
      </w:r>
      <w:r>
        <w:rPr>
          <w:rFonts w:ascii="Times New Roman" w:eastAsia="仿宋" w:hAnsi="Times New Roman" w:hint="eastAsia"/>
          <w:sz w:val="28"/>
          <w:szCs w:val="28"/>
        </w:rPr>
        <w:t>2</w:t>
      </w:r>
      <w:r>
        <w:rPr>
          <w:rFonts w:ascii="Times New Roman" w:eastAsia="仿宋" w:hAnsi="Times New Roman"/>
          <w:sz w:val="28"/>
          <w:szCs w:val="28"/>
        </w:rPr>
        <w:t>人</w:t>
      </w:r>
      <w:r>
        <w:rPr>
          <w:rFonts w:ascii="Times New Roman" w:eastAsia="仿宋" w:hAnsi="Times New Roman" w:hint="eastAsia"/>
          <w:sz w:val="28"/>
          <w:szCs w:val="28"/>
        </w:rPr>
        <w:t>，最多不超过</w:t>
      </w:r>
      <w:r>
        <w:rPr>
          <w:rFonts w:ascii="Times New Roman" w:eastAsia="仿宋" w:hAnsi="Times New Roman" w:hint="eastAsia"/>
          <w:sz w:val="28"/>
          <w:szCs w:val="28"/>
        </w:rPr>
        <w:t>3</w:t>
      </w:r>
      <w:r>
        <w:rPr>
          <w:rFonts w:ascii="Times New Roman" w:eastAsia="仿宋" w:hAnsi="Times New Roman" w:hint="eastAsia"/>
          <w:sz w:val="28"/>
          <w:szCs w:val="28"/>
        </w:rPr>
        <w:t>人（</w:t>
      </w:r>
      <w:proofErr w:type="gramStart"/>
      <w:r>
        <w:rPr>
          <w:rFonts w:ascii="Times New Roman" w:eastAsia="仿宋" w:hAnsi="Times New Roman" w:hint="eastAsia"/>
          <w:sz w:val="28"/>
          <w:szCs w:val="28"/>
        </w:rPr>
        <w:t>含长学制</w:t>
      </w:r>
      <w:proofErr w:type="gramEnd"/>
      <w:r>
        <w:rPr>
          <w:rFonts w:ascii="Times New Roman" w:eastAsia="仿宋" w:hAnsi="Times New Roman" w:hint="eastAsia"/>
          <w:sz w:val="28"/>
          <w:szCs w:val="28"/>
        </w:rPr>
        <w:t>）</w:t>
      </w:r>
      <w:r>
        <w:rPr>
          <w:rFonts w:ascii="Times New Roman" w:eastAsia="仿宋" w:hAnsi="Times New Roman"/>
          <w:sz w:val="28"/>
          <w:szCs w:val="28"/>
        </w:rPr>
        <w:t>。</w:t>
      </w:r>
    </w:p>
    <w:p w:rsidR="00D147CC" w:rsidRDefault="009D163F">
      <w:pPr>
        <w:spacing w:line="360" w:lineRule="auto"/>
        <w:ind w:firstLineChars="250" w:firstLine="700"/>
        <w:rPr>
          <w:rFonts w:ascii="Times New Roman" w:eastAsia="仿宋" w:hAnsi="Times New Roman"/>
          <w:sz w:val="28"/>
          <w:szCs w:val="28"/>
        </w:rPr>
      </w:pPr>
      <w:r>
        <w:rPr>
          <w:rFonts w:ascii="Times New Roman" w:eastAsia="仿宋" w:hAnsi="Times New Roman"/>
          <w:sz w:val="28"/>
          <w:szCs w:val="28"/>
        </w:rPr>
        <w:t>5</w:t>
      </w:r>
      <w:r>
        <w:rPr>
          <w:rFonts w:ascii="Times New Roman" w:eastAsia="仿宋" w:hAnsi="Times New Roman"/>
          <w:sz w:val="28"/>
          <w:szCs w:val="28"/>
        </w:rPr>
        <w:t>、其他：每位参加复试的同学请</w:t>
      </w:r>
      <w:r>
        <w:rPr>
          <w:rFonts w:ascii="Times New Roman" w:eastAsia="仿宋" w:hAnsi="Times New Roman"/>
          <w:color w:val="212830"/>
          <w:sz w:val="28"/>
          <w:szCs w:val="28"/>
        </w:rPr>
        <w:t>于</w:t>
      </w:r>
      <w:r>
        <w:rPr>
          <w:rFonts w:ascii="Times New Roman" w:eastAsia="仿宋" w:hAnsi="Times New Roman" w:hint="eastAsia"/>
          <w:color w:val="212830"/>
          <w:sz w:val="28"/>
          <w:szCs w:val="28"/>
        </w:rPr>
        <w:t>3</w:t>
      </w:r>
      <w:r>
        <w:rPr>
          <w:rFonts w:ascii="Times New Roman" w:eastAsia="仿宋" w:hAnsi="Times New Roman" w:hint="eastAsia"/>
          <w:color w:val="212830"/>
          <w:sz w:val="28"/>
          <w:szCs w:val="28"/>
        </w:rPr>
        <w:t>月</w:t>
      </w:r>
      <w:r>
        <w:rPr>
          <w:rFonts w:ascii="Times New Roman" w:eastAsia="仿宋" w:hAnsi="Times New Roman" w:hint="eastAsia"/>
          <w:color w:val="212830"/>
          <w:sz w:val="28"/>
          <w:szCs w:val="28"/>
        </w:rPr>
        <w:t>27</w:t>
      </w:r>
      <w:r>
        <w:rPr>
          <w:rFonts w:ascii="Times New Roman" w:eastAsia="仿宋" w:hAnsi="Times New Roman" w:hint="eastAsia"/>
          <w:color w:val="212830"/>
          <w:sz w:val="28"/>
          <w:szCs w:val="28"/>
        </w:rPr>
        <w:t>日前</w:t>
      </w:r>
      <w:r>
        <w:rPr>
          <w:rFonts w:ascii="Times New Roman" w:eastAsia="仿宋" w:hAnsi="Times New Roman"/>
          <w:sz w:val="28"/>
          <w:szCs w:val="28"/>
        </w:rPr>
        <w:t>扫描附件二</w:t>
      </w:r>
      <w:proofErr w:type="gramStart"/>
      <w:r>
        <w:rPr>
          <w:rFonts w:ascii="Times New Roman" w:eastAsia="仿宋" w:hAnsi="Times New Roman"/>
          <w:sz w:val="28"/>
          <w:szCs w:val="28"/>
        </w:rPr>
        <w:t>维码加入</w:t>
      </w:r>
      <w:proofErr w:type="gramEnd"/>
      <w:r>
        <w:rPr>
          <w:rFonts w:ascii="Times New Roman" w:eastAsia="仿宋" w:hAnsi="Times New Roman"/>
          <w:sz w:val="28"/>
          <w:szCs w:val="28"/>
        </w:rPr>
        <w:t>嘉兴学院复试钉钉群，</w:t>
      </w:r>
      <w:r>
        <w:rPr>
          <w:rFonts w:ascii="Times New Roman" w:eastAsia="仿宋" w:hAnsi="Times New Roman" w:hint="eastAsia"/>
          <w:sz w:val="28"/>
          <w:szCs w:val="28"/>
        </w:rPr>
        <w:t>备注</w:t>
      </w:r>
      <w:proofErr w:type="gramStart"/>
      <w:r>
        <w:rPr>
          <w:rFonts w:ascii="Times New Roman" w:eastAsia="仿宋" w:hAnsi="Times New Roman" w:hint="eastAsia"/>
          <w:sz w:val="28"/>
          <w:szCs w:val="28"/>
        </w:rPr>
        <w:t>名</w:t>
      </w:r>
      <w:r>
        <w:rPr>
          <w:rFonts w:ascii="Times New Roman" w:eastAsia="仿宋" w:hAnsi="Times New Roman"/>
          <w:sz w:val="28"/>
          <w:szCs w:val="28"/>
        </w:rPr>
        <w:t>统一</w:t>
      </w:r>
      <w:proofErr w:type="gramEnd"/>
      <w:r>
        <w:rPr>
          <w:rFonts w:ascii="Times New Roman" w:eastAsia="仿宋" w:hAnsi="Times New Roman"/>
          <w:sz w:val="28"/>
          <w:szCs w:val="28"/>
        </w:rPr>
        <w:t>为专业</w:t>
      </w:r>
      <w:r>
        <w:rPr>
          <w:rFonts w:ascii="Times New Roman" w:eastAsia="仿宋" w:hAnsi="Times New Roman"/>
          <w:sz w:val="28"/>
          <w:szCs w:val="28"/>
        </w:rPr>
        <w:t>—</w:t>
      </w:r>
      <w:r>
        <w:rPr>
          <w:rFonts w:ascii="Times New Roman" w:eastAsia="仿宋" w:hAnsi="Times New Roman"/>
          <w:sz w:val="28"/>
          <w:szCs w:val="28"/>
        </w:rPr>
        <w:t>类型</w:t>
      </w:r>
      <w:r>
        <w:rPr>
          <w:rFonts w:ascii="Times New Roman" w:eastAsia="仿宋" w:hAnsi="Times New Roman"/>
          <w:sz w:val="28"/>
          <w:szCs w:val="28"/>
        </w:rPr>
        <w:t>—</w:t>
      </w:r>
      <w:r>
        <w:rPr>
          <w:rFonts w:ascii="Times New Roman" w:eastAsia="仿宋" w:hAnsi="Times New Roman"/>
          <w:sz w:val="28"/>
          <w:szCs w:val="28"/>
        </w:rPr>
        <w:t>姓名，如中医内科学</w:t>
      </w:r>
      <w:r>
        <w:rPr>
          <w:rFonts w:ascii="Times New Roman" w:eastAsia="仿宋" w:hAnsi="Times New Roman" w:hint="eastAsia"/>
          <w:sz w:val="28"/>
          <w:szCs w:val="28"/>
        </w:rPr>
        <w:t>—</w:t>
      </w:r>
      <w:r>
        <w:rPr>
          <w:rFonts w:ascii="Times New Roman" w:eastAsia="仿宋" w:hAnsi="Times New Roman"/>
          <w:sz w:val="28"/>
          <w:szCs w:val="28"/>
        </w:rPr>
        <w:t>学术型</w:t>
      </w:r>
      <w:r>
        <w:rPr>
          <w:rFonts w:ascii="Times New Roman" w:eastAsia="仿宋" w:hAnsi="Times New Roman"/>
          <w:sz w:val="28"/>
          <w:szCs w:val="28"/>
        </w:rPr>
        <w:t>—</w:t>
      </w:r>
      <w:r>
        <w:rPr>
          <w:rFonts w:ascii="Times New Roman" w:eastAsia="仿宋" w:hAnsi="Times New Roman" w:hint="eastAsia"/>
          <w:sz w:val="28"/>
          <w:szCs w:val="28"/>
        </w:rPr>
        <w:t>姓名。</w:t>
      </w:r>
    </w:p>
    <w:p w:rsidR="00D147CC" w:rsidRDefault="009D163F">
      <w:pPr>
        <w:spacing w:line="360" w:lineRule="auto"/>
        <w:ind w:firstLineChars="250" w:firstLine="700"/>
        <w:rPr>
          <w:rFonts w:ascii="Times New Roman" w:eastAsia="仿宋" w:hAnsi="Times New Roman"/>
          <w:sz w:val="28"/>
          <w:szCs w:val="28"/>
        </w:rPr>
      </w:pPr>
      <w:r>
        <w:rPr>
          <w:rFonts w:ascii="Times New Roman" w:eastAsia="仿宋" w:hAnsi="Times New Roman" w:hint="eastAsia"/>
          <w:sz w:val="28"/>
          <w:szCs w:val="28"/>
        </w:rPr>
        <w:t>6</w:t>
      </w:r>
      <w:r>
        <w:rPr>
          <w:rFonts w:ascii="Times New Roman" w:eastAsia="仿宋" w:hAnsi="Times New Roman" w:hint="eastAsia"/>
          <w:sz w:val="28"/>
          <w:szCs w:val="28"/>
        </w:rPr>
        <w:t>、选择嘉兴学院联合培养的考生需了解联合培养硕士研究生告知书内容，签订联合培养硕士研究生承诺书</w:t>
      </w:r>
      <w:r>
        <w:rPr>
          <w:rFonts w:ascii="仿宋" w:eastAsia="仿宋" w:hAnsi="仿宋" w:cs="仿宋" w:hint="eastAsia"/>
          <w:sz w:val="28"/>
          <w:szCs w:val="28"/>
        </w:rPr>
        <w:t>（已</w:t>
      </w:r>
      <w:proofErr w:type="gramStart"/>
      <w:r>
        <w:rPr>
          <w:rFonts w:ascii="仿宋" w:eastAsia="仿宋" w:hAnsi="仿宋" w:cs="仿宋" w:hint="eastAsia"/>
          <w:sz w:val="28"/>
          <w:szCs w:val="28"/>
        </w:rPr>
        <w:t>在官网公布</w:t>
      </w:r>
      <w:proofErr w:type="gramEnd"/>
      <w:r>
        <w:rPr>
          <w:rFonts w:ascii="仿宋" w:eastAsia="仿宋" w:hAnsi="仿宋" w:cs="仿宋" w:hint="eastAsia"/>
          <w:sz w:val="28"/>
          <w:szCs w:val="28"/>
        </w:rPr>
        <w:t>，请考生自行下载），扫描版上传至钉钉群,原件</w:t>
      </w:r>
      <w:r>
        <w:rPr>
          <w:rFonts w:ascii="Times New Roman" w:eastAsia="仿宋" w:hAnsi="Times New Roman" w:hint="eastAsia"/>
          <w:sz w:val="28"/>
          <w:szCs w:val="28"/>
        </w:rPr>
        <w:t>于</w:t>
      </w:r>
      <w:r>
        <w:rPr>
          <w:rFonts w:ascii="Times New Roman" w:eastAsia="仿宋" w:hAnsi="Times New Roman" w:hint="eastAsia"/>
          <w:sz w:val="28"/>
          <w:szCs w:val="28"/>
        </w:rPr>
        <w:t>3</w:t>
      </w:r>
      <w:r>
        <w:rPr>
          <w:rFonts w:ascii="Times New Roman" w:eastAsia="仿宋" w:hAnsi="Times New Roman" w:hint="eastAsia"/>
          <w:sz w:val="28"/>
          <w:szCs w:val="28"/>
        </w:rPr>
        <w:t>月</w:t>
      </w:r>
      <w:r>
        <w:rPr>
          <w:rFonts w:ascii="Times New Roman" w:eastAsia="仿宋" w:hAnsi="Times New Roman" w:hint="eastAsia"/>
          <w:sz w:val="28"/>
          <w:szCs w:val="28"/>
        </w:rPr>
        <w:t>30</w:t>
      </w:r>
      <w:r>
        <w:rPr>
          <w:rFonts w:ascii="Times New Roman" w:eastAsia="仿宋" w:hAnsi="Times New Roman" w:hint="eastAsia"/>
          <w:sz w:val="28"/>
          <w:szCs w:val="28"/>
        </w:rPr>
        <w:t>日前邮寄至嘉兴学院研究生处，</w:t>
      </w:r>
      <w:r>
        <w:rPr>
          <w:rFonts w:ascii="仿宋" w:eastAsia="仿宋" w:hAnsi="仿宋" w:cs="仿宋" w:hint="eastAsia"/>
          <w:sz w:val="28"/>
          <w:szCs w:val="28"/>
        </w:rPr>
        <w:t>邮寄地址：浙江省嘉兴市越秀南路56号，嘉兴学院研究生处，耿老师（收），邮编：314001；电话：0573-83592174。</w:t>
      </w:r>
    </w:p>
    <w:p w:rsidR="00D147CC" w:rsidRDefault="009D163F" w:rsidP="009D163F">
      <w:pPr>
        <w:spacing w:line="360" w:lineRule="auto"/>
        <w:ind w:firstLineChars="200" w:firstLine="562"/>
        <w:rPr>
          <w:rFonts w:ascii="Times New Roman" w:eastAsia="仿宋" w:hAnsi="Times New Roman"/>
          <w:b/>
          <w:sz w:val="28"/>
          <w:szCs w:val="28"/>
        </w:rPr>
      </w:pPr>
      <w:r>
        <w:rPr>
          <w:rFonts w:ascii="Times New Roman" w:eastAsia="仿宋" w:hAnsi="Times New Roman"/>
          <w:b/>
          <w:sz w:val="28"/>
          <w:szCs w:val="28"/>
        </w:rPr>
        <w:t>三、复试程序</w:t>
      </w:r>
    </w:p>
    <w:p w:rsidR="00D147CC" w:rsidRDefault="009D163F">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sz w:val="28"/>
          <w:szCs w:val="28"/>
        </w:rPr>
        <w:t>、复试（</w:t>
      </w:r>
      <w:r>
        <w:rPr>
          <w:rFonts w:ascii="Times New Roman" w:eastAsia="仿宋" w:hAnsi="Times New Roman"/>
          <w:sz w:val="28"/>
          <w:szCs w:val="28"/>
        </w:rPr>
        <w:t>100%</w:t>
      </w:r>
      <w:r>
        <w:rPr>
          <w:rFonts w:ascii="Times New Roman" w:eastAsia="仿宋" w:hAnsi="Times New Roman"/>
          <w:sz w:val="28"/>
          <w:szCs w:val="28"/>
        </w:rPr>
        <w:t>）</w:t>
      </w:r>
    </w:p>
    <w:p w:rsidR="00D147CC" w:rsidRDefault="009D163F">
      <w:pPr>
        <w:spacing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研究生复试</w:t>
      </w:r>
      <w:r>
        <w:rPr>
          <w:rFonts w:ascii="Times New Roman" w:eastAsia="仿宋" w:hAnsi="Times New Roman"/>
          <w:sz w:val="28"/>
          <w:szCs w:val="28"/>
        </w:rPr>
        <w:t>全程拍摄视频加录音，由学院</w:t>
      </w:r>
      <w:r>
        <w:rPr>
          <w:rFonts w:ascii="Times New Roman" w:eastAsia="仿宋" w:hAnsi="Times New Roman" w:hint="eastAsia"/>
          <w:sz w:val="28"/>
          <w:szCs w:val="28"/>
        </w:rPr>
        <w:t>纪检部门</w:t>
      </w:r>
      <w:r>
        <w:rPr>
          <w:rFonts w:ascii="Times New Roman" w:eastAsia="仿宋" w:hAnsi="Times New Roman"/>
          <w:sz w:val="28"/>
          <w:szCs w:val="28"/>
        </w:rPr>
        <w:t>监督</w:t>
      </w:r>
      <w:r>
        <w:rPr>
          <w:rFonts w:ascii="Times New Roman" w:eastAsia="仿宋" w:hAnsi="Times New Roman" w:hint="eastAsia"/>
          <w:sz w:val="28"/>
          <w:szCs w:val="28"/>
        </w:rPr>
        <w:t>。</w:t>
      </w:r>
      <w:r>
        <w:rPr>
          <w:rFonts w:ascii="Times New Roman" w:eastAsia="仿宋" w:hAnsi="Times New Roman"/>
          <w:sz w:val="28"/>
          <w:szCs w:val="28"/>
        </w:rPr>
        <w:t>复试内容由英语口语及专业外语（</w:t>
      </w:r>
      <w:r>
        <w:rPr>
          <w:rFonts w:ascii="Times New Roman" w:eastAsia="仿宋" w:hAnsi="Times New Roman"/>
          <w:sz w:val="28"/>
          <w:szCs w:val="28"/>
        </w:rPr>
        <w:t>10%</w:t>
      </w:r>
      <w:r>
        <w:rPr>
          <w:rFonts w:ascii="Times New Roman" w:eastAsia="仿宋" w:hAnsi="Times New Roman"/>
          <w:sz w:val="28"/>
          <w:szCs w:val="28"/>
        </w:rPr>
        <w:t>）、英语听力（</w:t>
      </w:r>
      <w:r>
        <w:rPr>
          <w:rFonts w:ascii="Times New Roman" w:eastAsia="仿宋" w:hAnsi="Times New Roman"/>
          <w:sz w:val="28"/>
          <w:szCs w:val="28"/>
        </w:rPr>
        <w:t>10%</w:t>
      </w:r>
      <w:r>
        <w:rPr>
          <w:rFonts w:ascii="Times New Roman" w:eastAsia="仿宋" w:hAnsi="Times New Roman"/>
          <w:sz w:val="28"/>
          <w:szCs w:val="28"/>
        </w:rPr>
        <w:t>）、专业综合知识（</w:t>
      </w:r>
      <w:r>
        <w:rPr>
          <w:rFonts w:ascii="Times New Roman" w:eastAsia="仿宋" w:hAnsi="Times New Roman"/>
          <w:sz w:val="28"/>
          <w:szCs w:val="28"/>
        </w:rPr>
        <w:t>60%</w:t>
      </w:r>
      <w:r>
        <w:rPr>
          <w:rFonts w:ascii="Times New Roman" w:eastAsia="仿宋" w:hAnsi="Times New Roman"/>
          <w:sz w:val="28"/>
          <w:szCs w:val="28"/>
        </w:rPr>
        <w:t>）和综合素质能力（</w:t>
      </w:r>
      <w:r>
        <w:rPr>
          <w:rFonts w:ascii="Times New Roman" w:eastAsia="仿宋" w:hAnsi="Times New Roman"/>
          <w:sz w:val="28"/>
          <w:szCs w:val="28"/>
        </w:rPr>
        <w:t>20%</w:t>
      </w:r>
      <w:r>
        <w:rPr>
          <w:rFonts w:ascii="Times New Roman" w:eastAsia="仿宋" w:hAnsi="Times New Roman"/>
          <w:sz w:val="28"/>
          <w:szCs w:val="28"/>
        </w:rPr>
        <w:t>）组成，每位学生复试时间一般不少于</w:t>
      </w:r>
      <w:r>
        <w:rPr>
          <w:rFonts w:ascii="Times New Roman" w:eastAsia="仿宋" w:hAnsi="Times New Roman"/>
          <w:sz w:val="28"/>
          <w:szCs w:val="28"/>
        </w:rPr>
        <w:t>20</w:t>
      </w:r>
      <w:r>
        <w:rPr>
          <w:rFonts w:ascii="Times New Roman" w:eastAsia="仿宋" w:hAnsi="Times New Roman"/>
          <w:sz w:val="28"/>
          <w:szCs w:val="28"/>
        </w:rPr>
        <w:t>分钟。</w:t>
      </w:r>
      <w:bookmarkStart w:id="0" w:name="_GoBack"/>
      <w:bookmarkEnd w:id="0"/>
      <w:r>
        <w:rPr>
          <w:rFonts w:ascii="Times New Roman" w:eastAsia="仿宋" w:hAnsi="Times New Roman"/>
          <w:sz w:val="28"/>
          <w:szCs w:val="28"/>
        </w:rPr>
        <w:t>专业综合知识着重考核学生发现、分析和解决问题能力、对本学科发展动态的了解及专业领域发展的潜力方面的能力，</w:t>
      </w:r>
      <w:r>
        <w:rPr>
          <w:rFonts w:ascii="Times New Roman" w:eastAsia="仿宋" w:hAnsi="Times New Roman" w:hint="eastAsia"/>
          <w:sz w:val="28"/>
          <w:szCs w:val="28"/>
        </w:rPr>
        <w:t>随机抽取</w:t>
      </w:r>
      <w:r>
        <w:rPr>
          <w:rFonts w:ascii="Times New Roman" w:eastAsia="仿宋" w:hAnsi="Times New Roman" w:hint="eastAsia"/>
          <w:sz w:val="28"/>
          <w:szCs w:val="28"/>
        </w:rPr>
        <w:t>1</w:t>
      </w:r>
      <w:r>
        <w:rPr>
          <w:rFonts w:ascii="Times New Roman" w:eastAsia="仿宋" w:hAnsi="Times New Roman" w:hint="eastAsia"/>
          <w:sz w:val="28"/>
          <w:szCs w:val="28"/>
        </w:rPr>
        <w:t>套试题作答</w:t>
      </w:r>
      <w:r>
        <w:rPr>
          <w:rFonts w:ascii="Times New Roman" w:eastAsia="仿宋" w:hAnsi="Times New Roman"/>
          <w:sz w:val="28"/>
          <w:szCs w:val="28"/>
        </w:rPr>
        <w:t>；综合素质能力着重考察学生思想政治和道德品质、创新实践能力、其它社会表现、事业心、责任感、纪律性、心理健康、人文素养、举止、礼仪等内容。学生各类成果、获奖或实践活动等材料必须上</w:t>
      </w:r>
      <w:proofErr w:type="gramStart"/>
      <w:r>
        <w:rPr>
          <w:rFonts w:ascii="Times New Roman" w:eastAsia="仿宋" w:hAnsi="Times New Roman"/>
          <w:sz w:val="28"/>
          <w:szCs w:val="28"/>
        </w:rPr>
        <w:t>传网络</w:t>
      </w:r>
      <w:proofErr w:type="gramEnd"/>
      <w:r>
        <w:rPr>
          <w:rFonts w:ascii="Times New Roman" w:eastAsia="仿宋" w:hAnsi="Times New Roman"/>
          <w:sz w:val="28"/>
          <w:szCs w:val="28"/>
        </w:rPr>
        <w:t>平台，否则不予承认。复试成绩必须客观公正，</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全体成员对复试成绩负责，复试结束当场给出复试成绩和总成绩，根据招生计划确定拟录取名单，并公布复试淘汰学生。</w:t>
      </w:r>
    </w:p>
    <w:p w:rsidR="00D147CC" w:rsidRDefault="009D163F" w:rsidP="009D163F">
      <w:pPr>
        <w:spacing w:line="360" w:lineRule="auto"/>
        <w:ind w:firstLineChars="200" w:firstLine="562"/>
        <w:rPr>
          <w:rFonts w:ascii="Times New Roman" w:eastAsia="仿宋" w:hAnsi="Times New Roman"/>
          <w:b/>
          <w:sz w:val="28"/>
          <w:szCs w:val="28"/>
        </w:rPr>
      </w:pPr>
      <w:r>
        <w:rPr>
          <w:rFonts w:ascii="Times New Roman" w:eastAsia="仿宋" w:hAnsi="Times New Roman"/>
          <w:b/>
          <w:sz w:val="28"/>
          <w:szCs w:val="28"/>
        </w:rPr>
        <w:t>总成绩计算方法：初试成绩</w:t>
      </w:r>
      <w:r>
        <w:rPr>
          <w:rFonts w:ascii="Times New Roman" w:eastAsia="仿宋" w:hAnsi="Times New Roman"/>
          <w:b/>
          <w:sz w:val="28"/>
          <w:szCs w:val="28"/>
        </w:rPr>
        <w:t>/5*65%+</w:t>
      </w:r>
      <w:r>
        <w:rPr>
          <w:rFonts w:ascii="Times New Roman" w:eastAsia="仿宋" w:hAnsi="Times New Roman"/>
          <w:b/>
          <w:sz w:val="28"/>
          <w:szCs w:val="28"/>
        </w:rPr>
        <w:t>复试总成绩</w:t>
      </w:r>
      <w:r>
        <w:rPr>
          <w:rFonts w:ascii="Times New Roman" w:eastAsia="仿宋" w:hAnsi="Times New Roman"/>
          <w:b/>
          <w:sz w:val="28"/>
          <w:szCs w:val="28"/>
        </w:rPr>
        <w:t>*35%</w:t>
      </w:r>
      <w:r>
        <w:rPr>
          <w:rFonts w:ascii="Times New Roman" w:eastAsia="仿宋" w:hAnsi="Times New Roman"/>
          <w:b/>
          <w:sz w:val="28"/>
          <w:szCs w:val="28"/>
        </w:rPr>
        <w:t>。创新性成果（省部级成果并为第一负责人）的考生另加</w:t>
      </w:r>
      <w:r>
        <w:rPr>
          <w:rFonts w:ascii="Times New Roman" w:eastAsia="仿宋" w:hAnsi="Times New Roman"/>
          <w:b/>
          <w:sz w:val="28"/>
          <w:szCs w:val="28"/>
        </w:rPr>
        <w:t>5</w:t>
      </w:r>
      <w:r>
        <w:rPr>
          <w:rFonts w:ascii="Times New Roman" w:eastAsia="仿宋" w:hAnsi="Times New Roman"/>
          <w:b/>
          <w:sz w:val="28"/>
          <w:szCs w:val="28"/>
        </w:rPr>
        <w:t>分。</w:t>
      </w:r>
    </w:p>
    <w:p w:rsidR="00D147CC" w:rsidRDefault="009D163F">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2</w:t>
      </w:r>
      <w:r>
        <w:rPr>
          <w:rFonts w:ascii="Times New Roman" w:eastAsia="仿宋" w:hAnsi="Times New Roman"/>
          <w:sz w:val="28"/>
          <w:szCs w:val="28"/>
        </w:rPr>
        <w:t>、导师调配</w:t>
      </w:r>
    </w:p>
    <w:p w:rsidR="00D147CC" w:rsidRDefault="009D163F">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lastRenderedPageBreak/>
        <w:t>复试</w:t>
      </w:r>
      <w:r>
        <w:rPr>
          <w:rFonts w:ascii="Times New Roman" w:eastAsia="仿宋" w:hAnsi="Times New Roman" w:hint="eastAsia"/>
          <w:sz w:val="28"/>
          <w:szCs w:val="28"/>
        </w:rPr>
        <w:t>完成后</w:t>
      </w:r>
      <w:r>
        <w:rPr>
          <w:rFonts w:ascii="Times New Roman" w:eastAsia="仿宋" w:hAnsi="Times New Roman"/>
          <w:sz w:val="28"/>
          <w:szCs w:val="28"/>
        </w:rPr>
        <w:t>首先确定拟录取学生名单，复试不合格直接视为淘汰，拟录取学生由</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根据总成绩排名从高到低依次从第一志愿（自己选择的导师）转至导师，导师根据自己可以招生的名额及意愿选择学生，淘汰的学生根据第二志愿或</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当场选配导师，导师确定学生后原则上不能更改，</w:t>
      </w:r>
      <w:proofErr w:type="gramStart"/>
      <w:r>
        <w:rPr>
          <w:rFonts w:ascii="Times New Roman" w:eastAsia="仿宋" w:hAnsi="Times New Roman"/>
          <w:sz w:val="28"/>
          <w:szCs w:val="28"/>
        </w:rPr>
        <w:t>若学生所有</w:t>
      </w:r>
      <w:proofErr w:type="gramEnd"/>
      <w:r>
        <w:rPr>
          <w:rFonts w:ascii="Times New Roman" w:eastAsia="仿宋" w:hAnsi="Times New Roman"/>
          <w:sz w:val="28"/>
          <w:szCs w:val="28"/>
        </w:rPr>
        <w:t>志愿都不能确定导师，可由学院和学生商量后推荐导师，视为学院预录取，最终录取名单以学校公布名单为准。</w:t>
      </w:r>
    </w:p>
    <w:p w:rsidR="00D147CC" w:rsidRDefault="009D163F">
      <w:pPr>
        <w:pStyle w:val="ab"/>
        <w:widowControl/>
        <w:spacing w:line="360" w:lineRule="auto"/>
        <w:ind w:firstLineChars="0"/>
        <w:jc w:val="left"/>
        <w:rPr>
          <w:rFonts w:ascii="Times New Roman" w:eastAsia="仿宋" w:hAnsi="Times New Roman"/>
          <w:sz w:val="28"/>
          <w:szCs w:val="28"/>
        </w:rPr>
      </w:pPr>
      <w:r>
        <w:rPr>
          <w:rFonts w:ascii="Times New Roman" w:eastAsia="仿宋" w:hAnsi="Times New Roman"/>
          <w:sz w:val="28"/>
          <w:szCs w:val="28"/>
        </w:rPr>
        <w:t>3</w:t>
      </w:r>
      <w:r>
        <w:rPr>
          <w:rFonts w:ascii="Times New Roman" w:eastAsia="仿宋" w:hAnsi="Times New Roman"/>
          <w:sz w:val="28"/>
          <w:szCs w:val="28"/>
        </w:rPr>
        <w:t>、复试</w:t>
      </w:r>
      <w:r>
        <w:rPr>
          <w:rFonts w:ascii="Times New Roman" w:eastAsia="仿宋" w:hAnsi="Times New Roman" w:hint="eastAsia"/>
          <w:sz w:val="28"/>
          <w:szCs w:val="28"/>
        </w:rPr>
        <w:t>分</w:t>
      </w:r>
      <w:r>
        <w:rPr>
          <w:rFonts w:ascii="Times New Roman" w:eastAsia="仿宋" w:hAnsi="Times New Roman"/>
          <w:sz w:val="28"/>
          <w:szCs w:val="28"/>
        </w:rPr>
        <w:t>组</w:t>
      </w:r>
      <w:r>
        <w:rPr>
          <w:rFonts w:ascii="Times New Roman" w:eastAsia="仿宋" w:hAnsi="Times New Roman" w:hint="eastAsia"/>
          <w:sz w:val="28"/>
          <w:szCs w:val="28"/>
        </w:rPr>
        <w:t>和</w:t>
      </w:r>
      <w:r>
        <w:rPr>
          <w:rFonts w:ascii="Times New Roman" w:eastAsia="仿宋" w:hAnsi="Times New Roman"/>
          <w:sz w:val="28"/>
          <w:szCs w:val="28"/>
        </w:rPr>
        <w:t>专家组成</w:t>
      </w:r>
    </w:p>
    <w:tbl>
      <w:tblPr>
        <w:tblpPr w:leftFromText="180" w:rightFromText="180" w:vertAnchor="text" w:horzAnchor="margin" w:tblpX="392" w:tblpY="1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4678"/>
      </w:tblGrid>
      <w:tr w:rsidR="00D147CC">
        <w:trPr>
          <w:trHeight w:val="286"/>
        </w:trPr>
        <w:tc>
          <w:tcPr>
            <w:tcW w:w="2235" w:type="dxa"/>
          </w:tcPr>
          <w:p w:rsidR="00D147CC" w:rsidRDefault="009D163F">
            <w:pPr>
              <w:spacing w:before="100" w:beforeAutospacing="1" w:after="100" w:afterAutospacing="1" w:line="276" w:lineRule="auto"/>
              <w:jc w:val="center"/>
              <w:rPr>
                <w:rFonts w:ascii="仿宋" w:eastAsia="仿宋" w:hAnsi="仿宋" w:cs="宋体"/>
                <w:b/>
                <w:sz w:val="28"/>
                <w:szCs w:val="28"/>
              </w:rPr>
            </w:pPr>
            <w:r>
              <w:rPr>
                <w:rFonts w:ascii="仿宋" w:eastAsia="仿宋" w:hAnsi="仿宋" w:cs="宋体" w:hint="eastAsia"/>
                <w:b/>
                <w:sz w:val="28"/>
                <w:szCs w:val="28"/>
              </w:rPr>
              <w:t>日期</w:t>
            </w:r>
          </w:p>
        </w:tc>
        <w:tc>
          <w:tcPr>
            <w:tcW w:w="2693" w:type="dxa"/>
          </w:tcPr>
          <w:p w:rsidR="00D147CC" w:rsidRDefault="009D163F">
            <w:pPr>
              <w:spacing w:before="100" w:beforeAutospacing="1" w:after="100" w:afterAutospacing="1" w:line="276" w:lineRule="auto"/>
              <w:jc w:val="center"/>
              <w:rPr>
                <w:rFonts w:ascii="仿宋" w:eastAsia="仿宋" w:hAnsi="仿宋" w:cs="宋体"/>
                <w:b/>
                <w:sz w:val="28"/>
                <w:szCs w:val="28"/>
              </w:rPr>
            </w:pPr>
            <w:r>
              <w:rPr>
                <w:rFonts w:ascii="仿宋" w:eastAsia="仿宋" w:hAnsi="仿宋" w:cs="宋体" w:hint="eastAsia"/>
                <w:b/>
                <w:sz w:val="28"/>
                <w:szCs w:val="28"/>
              </w:rPr>
              <w:t>时间</w:t>
            </w:r>
          </w:p>
        </w:tc>
        <w:tc>
          <w:tcPr>
            <w:tcW w:w="4678" w:type="dxa"/>
          </w:tcPr>
          <w:p w:rsidR="00D147CC" w:rsidRDefault="009D163F">
            <w:pPr>
              <w:spacing w:before="100" w:beforeAutospacing="1" w:after="100" w:afterAutospacing="1" w:line="276" w:lineRule="auto"/>
              <w:jc w:val="center"/>
              <w:rPr>
                <w:rFonts w:ascii="仿宋" w:eastAsia="仿宋" w:hAnsi="仿宋" w:cs="宋体"/>
                <w:b/>
                <w:sz w:val="28"/>
                <w:szCs w:val="28"/>
              </w:rPr>
            </w:pPr>
            <w:r>
              <w:rPr>
                <w:rFonts w:ascii="仿宋" w:eastAsia="仿宋" w:hAnsi="仿宋" w:cs="宋体" w:hint="eastAsia"/>
                <w:b/>
                <w:sz w:val="28"/>
                <w:szCs w:val="28"/>
              </w:rPr>
              <w:t>专业</w:t>
            </w:r>
          </w:p>
        </w:tc>
      </w:tr>
      <w:tr w:rsidR="00D147CC">
        <w:trPr>
          <w:trHeight w:val="417"/>
        </w:trPr>
        <w:tc>
          <w:tcPr>
            <w:tcW w:w="2235" w:type="dxa"/>
            <w:vMerge w:val="restart"/>
          </w:tcPr>
          <w:p w:rsidR="00D147CC" w:rsidRDefault="00D147CC">
            <w:pPr>
              <w:spacing w:before="100" w:beforeAutospacing="1" w:after="100" w:afterAutospacing="1" w:line="276" w:lineRule="auto"/>
              <w:jc w:val="center"/>
              <w:rPr>
                <w:rFonts w:ascii="仿宋" w:eastAsia="仿宋" w:hAnsi="仿宋" w:cs="宋体"/>
                <w:sz w:val="28"/>
                <w:szCs w:val="28"/>
              </w:rPr>
            </w:pPr>
          </w:p>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2021.4.1（周四）</w:t>
            </w: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8:30-12:00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外科学1</w:t>
            </w:r>
          </w:p>
        </w:tc>
      </w:tr>
      <w:tr w:rsidR="00D147CC">
        <w:trPr>
          <w:trHeight w:val="417"/>
        </w:trPr>
        <w:tc>
          <w:tcPr>
            <w:tcW w:w="2235" w:type="dxa"/>
            <w:vMerge/>
          </w:tcPr>
          <w:p w:rsidR="00D147CC" w:rsidRDefault="00D147CC">
            <w:pPr>
              <w:spacing w:before="100" w:beforeAutospacing="1" w:after="100" w:afterAutospacing="1" w:line="276" w:lineRule="auto"/>
              <w:jc w:val="center"/>
              <w:rPr>
                <w:rFonts w:ascii="仿宋" w:eastAsia="仿宋" w:hAnsi="仿宋" w:cs="宋体"/>
                <w:sz w:val="28"/>
                <w:szCs w:val="28"/>
              </w:rPr>
            </w:pP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13:30-15:00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外科学2</w:t>
            </w:r>
          </w:p>
        </w:tc>
      </w:tr>
      <w:tr w:rsidR="00D147CC">
        <w:trPr>
          <w:trHeight w:val="417"/>
        </w:trPr>
        <w:tc>
          <w:tcPr>
            <w:tcW w:w="2235" w:type="dxa"/>
            <w:vMerge/>
          </w:tcPr>
          <w:p w:rsidR="00D147CC" w:rsidRDefault="00D147CC">
            <w:pPr>
              <w:spacing w:before="100" w:beforeAutospacing="1" w:after="100" w:afterAutospacing="1" w:line="276" w:lineRule="auto"/>
              <w:jc w:val="center"/>
              <w:rPr>
                <w:rFonts w:ascii="仿宋" w:eastAsia="仿宋" w:hAnsi="仿宋" w:cs="宋体"/>
                <w:sz w:val="28"/>
                <w:szCs w:val="28"/>
              </w:rPr>
            </w:pP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15:00-16:30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麻醉学</w:t>
            </w:r>
          </w:p>
        </w:tc>
      </w:tr>
      <w:tr w:rsidR="00D147CC">
        <w:trPr>
          <w:trHeight w:val="417"/>
        </w:trPr>
        <w:tc>
          <w:tcPr>
            <w:tcW w:w="2235" w:type="dxa"/>
            <w:vMerge/>
          </w:tcPr>
          <w:p w:rsidR="00D147CC" w:rsidRDefault="00D147CC">
            <w:pPr>
              <w:spacing w:before="100" w:beforeAutospacing="1" w:after="100" w:afterAutospacing="1" w:line="276" w:lineRule="auto"/>
              <w:jc w:val="center"/>
              <w:rPr>
                <w:rFonts w:ascii="仿宋" w:eastAsia="仿宋" w:hAnsi="仿宋" w:cs="宋体"/>
                <w:sz w:val="28"/>
                <w:szCs w:val="28"/>
              </w:rPr>
            </w:pP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16:30-17:00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妇产科学</w:t>
            </w:r>
          </w:p>
        </w:tc>
      </w:tr>
      <w:tr w:rsidR="00D147CC">
        <w:trPr>
          <w:trHeight w:val="417"/>
        </w:trPr>
        <w:tc>
          <w:tcPr>
            <w:tcW w:w="2235" w:type="dxa"/>
            <w:vMerge w:val="restart"/>
          </w:tcPr>
          <w:p w:rsidR="00D147CC" w:rsidRDefault="00D147CC">
            <w:pPr>
              <w:spacing w:before="100" w:beforeAutospacing="1" w:after="100" w:afterAutospacing="1" w:line="276" w:lineRule="auto"/>
              <w:jc w:val="center"/>
              <w:rPr>
                <w:rFonts w:ascii="仿宋" w:eastAsia="仿宋" w:hAnsi="仿宋" w:cs="宋体"/>
                <w:sz w:val="28"/>
                <w:szCs w:val="28"/>
              </w:rPr>
            </w:pPr>
          </w:p>
          <w:p w:rsidR="00D147CC" w:rsidRDefault="009D163F">
            <w:pPr>
              <w:spacing w:before="100" w:beforeAutospacing="1" w:after="100" w:afterAutospacing="1" w:line="276" w:lineRule="auto"/>
              <w:rPr>
                <w:rFonts w:ascii="仿宋" w:eastAsia="仿宋" w:hAnsi="仿宋" w:cs="宋体"/>
                <w:sz w:val="28"/>
                <w:szCs w:val="28"/>
              </w:rPr>
            </w:pPr>
            <w:r>
              <w:rPr>
                <w:rFonts w:ascii="仿宋" w:eastAsia="仿宋" w:hAnsi="仿宋" w:cs="宋体" w:hint="eastAsia"/>
                <w:sz w:val="28"/>
                <w:szCs w:val="28"/>
              </w:rPr>
              <w:t>2021.4.2（周五）</w:t>
            </w: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8:30-09:40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中医内科学</w:t>
            </w:r>
          </w:p>
        </w:tc>
      </w:tr>
      <w:tr w:rsidR="00D147CC">
        <w:trPr>
          <w:trHeight w:val="417"/>
        </w:trPr>
        <w:tc>
          <w:tcPr>
            <w:tcW w:w="2235" w:type="dxa"/>
            <w:vMerge/>
          </w:tcPr>
          <w:p w:rsidR="00D147CC" w:rsidRDefault="00D147CC">
            <w:pPr>
              <w:spacing w:before="100" w:beforeAutospacing="1" w:after="100" w:afterAutospacing="1" w:line="276" w:lineRule="auto"/>
              <w:jc w:val="center"/>
              <w:rPr>
                <w:rFonts w:ascii="仿宋" w:eastAsia="仿宋" w:hAnsi="仿宋" w:cs="宋体"/>
                <w:sz w:val="28"/>
                <w:szCs w:val="28"/>
              </w:rPr>
            </w:pP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9:40-10:30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针灸推拿学</w:t>
            </w:r>
          </w:p>
        </w:tc>
      </w:tr>
      <w:tr w:rsidR="00D147CC">
        <w:trPr>
          <w:trHeight w:val="417"/>
        </w:trPr>
        <w:tc>
          <w:tcPr>
            <w:tcW w:w="2235" w:type="dxa"/>
            <w:vMerge/>
          </w:tcPr>
          <w:p w:rsidR="00D147CC" w:rsidRDefault="00D147CC">
            <w:pPr>
              <w:spacing w:before="100" w:beforeAutospacing="1" w:after="100" w:afterAutospacing="1" w:line="276" w:lineRule="auto"/>
              <w:jc w:val="center"/>
              <w:rPr>
                <w:rFonts w:ascii="仿宋" w:eastAsia="仿宋" w:hAnsi="仿宋" w:cs="宋体"/>
                <w:sz w:val="28"/>
                <w:szCs w:val="28"/>
              </w:rPr>
            </w:pP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10:30-11:40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内科学</w:t>
            </w:r>
          </w:p>
        </w:tc>
      </w:tr>
      <w:tr w:rsidR="00D147CC">
        <w:trPr>
          <w:trHeight w:val="417"/>
        </w:trPr>
        <w:tc>
          <w:tcPr>
            <w:tcW w:w="2235" w:type="dxa"/>
            <w:vMerge/>
          </w:tcPr>
          <w:p w:rsidR="00D147CC" w:rsidRDefault="00D147CC">
            <w:pPr>
              <w:spacing w:before="100" w:beforeAutospacing="1" w:after="100" w:afterAutospacing="1" w:line="276" w:lineRule="auto"/>
              <w:jc w:val="center"/>
              <w:rPr>
                <w:rFonts w:ascii="仿宋" w:eastAsia="仿宋" w:hAnsi="仿宋" w:cs="宋体"/>
                <w:sz w:val="28"/>
                <w:szCs w:val="28"/>
              </w:rPr>
            </w:pPr>
          </w:p>
        </w:tc>
        <w:tc>
          <w:tcPr>
            <w:tcW w:w="2693"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11:40-12:00</w:t>
            </w:r>
          </w:p>
        </w:tc>
        <w:tc>
          <w:tcPr>
            <w:tcW w:w="4678" w:type="dxa"/>
          </w:tcPr>
          <w:p w:rsidR="00D147CC" w:rsidRDefault="009D163F">
            <w:pPr>
              <w:spacing w:before="100" w:beforeAutospacing="1" w:after="100" w:afterAutospacing="1" w:line="276" w:lineRule="auto"/>
              <w:jc w:val="center"/>
              <w:rPr>
                <w:rFonts w:ascii="仿宋" w:eastAsia="仿宋" w:hAnsi="仿宋" w:cs="宋体"/>
                <w:sz w:val="28"/>
                <w:szCs w:val="28"/>
              </w:rPr>
            </w:pPr>
            <w:r>
              <w:rPr>
                <w:rFonts w:ascii="仿宋" w:eastAsia="仿宋" w:hAnsi="仿宋" w:cs="宋体" w:hint="eastAsia"/>
                <w:sz w:val="28"/>
                <w:szCs w:val="28"/>
              </w:rPr>
              <w:t>护理学</w:t>
            </w:r>
          </w:p>
        </w:tc>
      </w:tr>
    </w:tbl>
    <w:p w:rsidR="00D147CC" w:rsidRDefault="009D163F">
      <w:pPr>
        <w:widowControl/>
        <w:spacing w:line="360" w:lineRule="auto"/>
        <w:ind w:firstLineChars="200" w:firstLine="560"/>
        <w:jc w:val="left"/>
        <w:rPr>
          <w:rFonts w:ascii="Times New Roman" w:eastAsia="仿宋" w:hAnsi="Times New Roman"/>
          <w:color w:val="000000"/>
          <w:sz w:val="28"/>
          <w:szCs w:val="28"/>
        </w:rPr>
      </w:pPr>
      <w:r>
        <w:rPr>
          <w:rFonts w:ascii="Times New Roman" w:eastAsia="仿宋" w:hAnsi="Times New Roman" w:hint="eastAsia"/>
          <w:color w:val="000000"/>
          <w:sz w:val="28"/>
          <w:szCs w:val="28"/>
        </w:rPr>
        <w:t>调剂生复试分组待调剂复试名单公布后另行通知。</w:t>
      </w:r>
    </w:p>
    <w:p w:rsidR="00D147CC" w:rsidRDefault="009D163F">
      <w:pPr>
        <w:widowControl/>
        <w:spacing w:line="360" w:lineRule="auto"/>
        <w:ind w:firstLineChars="200" w:firstLine="560"/>
        <w:jc w:val="left"/>
        <w:rPr>
          <w:rFonts w:ascii="Times New Roman" w:eastAsia="仿宋" w:hAnsi="Times New Roman"/>
          <w:sz w:val="28"/>
          <w:szCs w:val="28"/>
        </w:rPr>
      </w:pPr>
      <w:r>
        <w:rPr>
          <w:rFonts w:ascii="Times New Roman" w:eastAsia="仿宋" w:hAnsi="Times New Roman"/>
          <w:sz w:val="28"/>
          <w:szCs w:val="28"/>
        </w:rPr>
        <w:t>所有</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专家须</w:t>
      </w:r>
      <w:r>
        <w:rPr>
          <w:rFonts w:ascii="Times New Roman" w:eastAsia="仿宋" w:hAnsi="Times New Roman"/>
          <w:color w:val="373737"/>
          <w:sz w:val="28"/>
          <w:szCs w:val="28"/>
        </w:rPr>
        <w:t>由办事</w:t>
      </w:r>
      <w:r>
        <w:rPr>
          <w:rFonts w:ascii="Times New Roman" w:eastAsia="仿宋" w:hAnsi="Times New Roman"/>
          <w:sz w:val="28"/>
          <w:szCs w:val="28"/>
        </w:rPr>
        <w:t>公正且本年度没有直系亲属报考本院的教师担任，由学院从专家库中随机抽取，人数一般为</w:t>
      </w:r>
      <w:r>
        <w:rPr>
          <w:rFonts w:ascii="Times New Roman" w:eastAsia="仿宋" w:hAnsi="Times New Roman"/>
          <w:sz w:val="28"/>
          <w:szCs w:val="28"/>
        </w:rPr>
        <w:t>5-7</w:t>
      </w:r>
      <w:r>
        <w:rPr>
          <w:rFonts w:ascii="Times New Roman" w:eastAsia="仿宋" w:hAnsi="Times New Roman"/>
          <w:sz w:val="28"/>
          <w:szCs w:val="28"/>
        </w:rPr>
        <w:t>人，设有组长（均为教授及同等职称）</w:t>
      </w:r>
      <w:r>
        <w:rPr>
          <w:rFonts w:ascii="Times New Roman" w:eastAsia="仿宋" w:hAnsi="Times New Roman"/>
          <w:sz w:val="28"/>
          <w:szCs w:val="28"/>
        </w:rPr>
        <w:t>1</w:t>
      </w:r>
      <w:r>
        <w:rPr>
          <w:rFonts w:ascii="Times New Roman" w:eastAsia="仿宋" w:hAnsi="Times New Roman"/>
          <w:sz w:val="28"/>
          <w:szCs w:val="28"/>
        </w:rPr>
        <w:t>人，秘书</w:t>
      </w:r>
      <w:r>
        <w:rPr>
          <w:rFonts w:ascii="Times New Roman" w:eastAsia="仿宋" w:hAnsi="Times New Roman"/>
          <w:sz w:val="28"/>
          <w:szCs w:val="28"/>
        </w:rPr>
        <w:t>1</w:t>
      </w:r>
      <w:r>
        <w:rPr>
          <w:rFonts w:ascii="Times New Roman" w:eastAsia="仿宋" w:hAnsi="Times New Roman"/>
          <w:sz w:val="28"/>
          <w:szCs w:val="28"/>
        </w:rPr>
        <w:t>人（中级及以上职称）。</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均有学院</w:t>
      </w:r>
      <w:r>
        <w:rPr>
          <w:rFonts w:ascii="Times New Roman" w:eastAsia="仿宋" w:hAnsi="Times New Roman" w:hint="eastAsia"/>
          <w:sz w:val="28"/>
          <w:szCs w:val="28"/>
        </w:rPr>
        <w:t>教学部</w:t>
      </w:r>
      <w:r>
        <w:rPr>
          <w:rFonts w:ascii="Times New Roman" w:eastAsia="仿宋" w:hAnsi="Times New Roman"/>
          <w:sz w:val="28"/>
          <w:szCs w:val="28"/>
        </w:rPr>
        <w:t>和</w:t>
      </w:r>
      <w:r>
        <w:rPr>
          <w:rFonts w:ascii="Times New Roman" w:eastAsia="仿宋" w:hAnsi="Times New Roman" w:hint="eastAsia"/>
          <w:sz w:val="28"/>
          <w:szCs w:val="28"/>
        </w:rPr>
        <w:t>纪检部门</w:t>
      </w:r>
      <w:r>
        <w:rPr>
          <w:rFonts w:ascii="Times New Roman" w:eastAsia="仿宋" w:hAnsi="Times New Roman"/>
          <w:sz w:val="28"/>
          <w:szCs w:val="28"/>
        </w:rPr>
        <w:t>全程参与、监督。</w:t>
      </w:r>
    </w:p>
    <w:p w:rsidR="00D147CC" w:rsidRDefault="009D163F">
      <w:pPr>
        <w:pStyle w:val="ab"/>
        <w:spacing w:line="360" w:lineRule="auto"/>
        <w:ind w:firstLineChars="150"/>
        <w:rPr>
          <w:rFonts w:ascii="Times New Roman" w:eastAsia="仿宋" w:hAnsi="Times New Roman"/>
          <w:sz w:val="28"/>
          <w:szCs w:val="28"/>
        </w:rPr>
      </w:pPr>
      <w:r>
        <w:rPr>
          <w:rFonts w:ascii="Times New Roman" w:eastAsia="仿宋" w:hAnsi="Times New Roman"/>
          <w:sz w:val="28"/>
          <w:szCs w:val="28"/>
        </w:rPr>
        <w:t>4</w:t>
      </w:r>
      <w:r>
        <w:rPr>
          <w:rFonts w:ascii="Times New Roman" w:eastAsia="仿宋" w:hAnsi="Times New Roman"/>
          <w:sz w:val="28"/>
          <w:szCs w:val="28"/>
        </w:rPr>
        <w:t>、</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专家职责</w:t>
      </w:r>
    </w:p>
    <w:p w:rsidR="00D147CC" w:rsidRDefault="009D163F">
      <w:pPr>
        <w:spacing w:line="360" w:lineRule="auto"/>
        <w:ind w:firstLine="570"/>
        <w:rPr>
          <w:rFonts w:ascii="Times New Roman" w:eastAsia="仿宋" w:hAnsi="Times New Roman"/>
          <w:sz w:val="28"/>
          <w:szCs w:val="28"/>
        </w:rPr>
      </w:pPr>
      <w:r>
        <w:rPr>
          <w:rFonts w:ascii="Times New Roman" w:eastAsia="仿宋" w:hAnsi="Times New Roman"/>
          <w:sz w:val="28"/>
          <w:szCs w:val="28"/>
        </w:rPr>
        <w:t>组长：全面负责</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工作，最终确定拟录取名单；</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专家：公平认真的</w:t>
      </w:r>
      <w:r>
        <w:rPr>
          <w:rFonts w:ascii="Times New Roman" w:eastAsia="仿宋" w:hAnsi="Times New Roman"/>
          <w:sz w:val="28"/>
          <w:szCs w:val="28"/>
        </w:rPr>
        <w:lastRenderedPageBreak/>
        <w:t>参与复试工作，负责各方向的专业复试，</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有专人负责外语复试；秘书：负责</w:t>
      </w:r>
      <w:proofErr w:type="gramStart"/>
      <w:r>
        <w:rPr>
          <w:rFonts w:ascii="Times New Roman" w:eastAsia="仿宋" w:hAnsi="Times New Roman"/>
          <w:sz w:val="28"/>
          <w:szCs w:val="28"/>
        </w:rPr>
        <w:t>复试组联络</w:t>
      </w:r>
      <w:proofErr w:type="gramEnd"/>
      <w:r>
        <w:rPr>
          <w:rFonts w:ascii="Times New Roman" w:eastAsia="仿宋" w:hAnsi="Times New Roman"/>
          <w:sz w:val="28"/>
          <w:szCs w:val="28"/>
        </w:rPr>
        <w:t>、视频、录音、复试内容记录和成绩统计等。</w:t>
      </w:r>
    </w:p>
    <w:p w:rsidR="009D163F" w:rsidRPr="009D163F" w:rsidRDefault="009D163F" w:rsidP="009D163F">
      <w:pPr>
        <w:spacing w:line="360" w:lineRule="auto"/>
        <w:ind w:firstLineChars="200" w:firstLine="562"/>
        <w:rPr>
          <w:rFonts w:ascii="Times New Roman" w:eastAsia="仿宋" w:hAnsi="Times New Roman"/>
          <w:b/>
          <w:sz w:val="28"/>
          <w:szCs w:val="28"/>
        </w:rPr>
      </w:pPr>
      <w:r w:rsidRPr="009D163F">
        <w:rPr>
          <w:rFonts w:ascii="Times New Roman" w:eastAsia="仿宋" w:hAnsi="Times New Roman" w:hint="eastAsia"/>
          <w:b/>
          <w:sz w:val="28"/>
          <w:szCs w:val="28"/>
        </w:rPr>
        <w:t>四、录取工作</w:t>
      </w:r>
    </w:p>
    <w:p w:rsidR="009D163F" w:rsidRPr="009D163F" w:rsidRDefault="009D163F" w:rsidP="009D163F">
      <w:pPr>
        <w:spacing w:line="360" w:lineRule="auto"/>
        <w:ind w:firstLineChars="200" w:firstLine="560"/>
        <w:rPr>
          <w:rFonts w:ascii="Times New Roman" w:eastAsia="仿宋" w:hAnsi="Times New Roman"/>
          <w:sz w:val="28"/>
          <w:szCs w:val="28"/>
        </w:rPr>
      </w:pPr>
      <w:r w:rsidRPr="009D163F">
        <w:rPr>
          <w:rFonts w:ascii="Times New Roman" w:eastAsia="仿宋" w:hAnsi="Times New Roman" w:hint="eastAsia"/>
          <w:sz w:val="28"/>
          <w:szCs w:val="28"/>
        </w:rPr>
        <w:t>学院在结束复试后按学校下达的计划数将拟录取名单上报研究生招生办。招生工作领导小组根据招生计划、复试录取办法以及考生初试和复试成绩、思想政治表现、身体健康状况等确定拟录取名单。</w:t>
      </w:r>
    </w:p>
    <w:p w:rsidR="009D163F" w:rsidRPr="009D163F" w:rsidRDefault="009D163F" w:rsidP="009D163F">
      <w:pPr>
        <w:spacing w:line="360" w:lineRule="auto"/>
        <w:ind w:firstLineChars="200" w:firstLine="562"/>
        <w:rPr>
          <w:rFonts w:ascii="Times New Roman" w:eastAsia="仿宋" w:hAnsi="Times New Roman"/>
          <w:b/>
          <w:sz w:val="28"/>
          <w:szCs w:val="28"/>
        </w:rPr>
      </w:pPr>
      <w:r w:rsidRPr="009D163F">
        <w:rPr>
          <w:rFonts w:ascii="Times New Roman" w:eastAsia="仿宋" w:hAnsi="Times New Roman" w:hint="eastAsia"/>
          <w:b/>
          <w:sz w:val="28"/>
          <w:szCs w:val="28"/>
        </w:rPr>
        <w:t>五、调剂工作</w:t>
      </w:r>
    </w:p>
    <w:p w:rsidR="009D163F" w:rsidRPr="009D163F" w:rsidRDefault="009D163F" w:rsidP="009D163F">
      <w:pPr>
        <w:spacing w:line="360" w:lineRule="auto"/>
        <w:ind w:firstLineChars="200" w:firstLine="560"/>
        <w:rPr>
          <w:rFonts w:ascii="Times New Roman" w:eastAsia="仿宋" w:hAnsi="Times New Roman"/>
          <w:sz w:val="28"/>
          <w:szCs w:val="28"/>
        </w:rPr>
      </w:pPr>
      <w:r w:rsidRPr="009D163F">
        <w:rPr>
          <w:rFonts w:ascii="Times New Roman" w:eastAsia="仿宋" w:hAnsi="Times New Roman" w:hint="eastAsia"/>
          <w:sz w:val="28"/>
          <w:szCs w:val="28"/>
        </w:rPr>
        <w:t>对于</w:t>
      </w:r>
      <w:proofErr w:type="gramStart"/>
      <w:r w:rsidRPr="009D163F">
        <w:rPr>
          <w:rFonts w:ascii="Times New Roman" w:eastAsia="仿宋" w:hAnsi="Times New Roman" w:hint="eastAsia"/>
          <w:sz w:val="28"/>
          <w:szCs w:val="28"/>
        </w:rPr>
        <w:t>一</w:t>
      </w:r>
      <w:proofErr w:type="gramEnd"/>
      <w:r w:rsidRPr="009D163F">
        <w:rPr>
          <w:rFonts w:ascii="Times New Roman" w:eastAsia="仿宋" w:hAnsi="Times New Roman" w:hint="eastAsia"/>
          <w:sz w:val="28"/>
          <w:szCs w:val="28"/>
        </w:rPr>
        <w:t>志愿未招录满的专业，学院将缺额上报研究生院，由研究生院统一公布并开展调剂工作，调剂流程及方案见浙江中医药大学研究生院官网，调剂生源的复试程序同以上复试程序一致。</w:t>
      </w:r>
    </w:p>
    <w:p w:rsidR="00D147CC" w:rsidRDefault="009D163F" w:rsidP="009D163F">
      <w:pPr>
        <w:spacing w:line="360" w:lineRule="auto"/>
        <w:ind w:firstLineChars="200" w:firstLine="562"/>
        <w:rPr>
          <w:rFonts w:ascii="Times New Roman" w:eastAsia="仿宋" w:hAnsi="Times New Roman"/>
          <w:b/>
          <w:sz w:val="28"/>
          <w:szCs w:val="28"/>
        </w:rPr>
      </w:pPr>
      <w:r>
        <w:rPr>
          <w:rFonts w:ascii="Times New Roman" w:eastAsia="仿宋" w:hAnsi="Times New Roman" w:hint="eastAsia"/>
          <w:b/>
          <w:sz w:val="28"/>
          <w:szCs w:val="28"/>
        </w:rPr>
        <w:t>六</w:t>
      </w:r>
      <w:r>
        <w:rPr>
          <w:rFonts w:ascii="Times New Roman" w:eastAsia="仿宋" w:hAnsi="Times New Roman"/>
          <w:b/>
          <w:sz w:val="28"/>
          <w:szCs w:val="28"/>
        </w:rPr>
        <w:t>、投诉程序</w:t>
      </w:r>
    </w:p>
    <w:p w:rsidR="00D147CC" w:rsidRDefault="009D163F">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学生复试结束后如对复试结果有异议者，须在</w:t>
      </w:r>
      <w:r>
        <w:rPr>
          <w:rFonts w:ascii="Times New Roman" w:eastAsia="仿宋" w:hAnsi="Times New Roman"/>
          <w:sz w:val="28"/>
          <w:szCs w:val="28"/>
        </w:rPr>
        <w:t>3</w:t>
      </w:r>
      <w:r>
        <w:rPr>
          <w:rFonts w:ascii="Times New Roman" w:eastAsia="仿宋" w:hAnsi="Times New Roman"/>
          <w:sz w:val="28"/>
          <w:szCs w:val="28"/>
        </w:rPr>
        <w:t>天内向学院提出书面申请，经</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复核，经学院招生领导小组审核</w:t>
      </w:r>
      <w:r>
        <w:rPr>
          <w:rFonts w:ascii="Times New Roman" w:eastAsia="仿宋" w:hAnsi="Times New Roman" w:hint="eastAsia"/>
          <w:sz w:val="28"/>
          <w:szCs w:val="28"/>
        </w:rPr>
        <w:t>，</w:t>
      </w:r>
      <w:r>
        <w:rPr>
          <w:rFonts w:ascii="Times New Roman" w:eastAsia="仿宋" w:hAnsi="Times New Roman"/>
          <w:sz w:val="28"/>
          <w:szCs w:val="28"/>
        </w:rPr>
        <w:t>在纪委监督下给出书面回复。</w:t>
      </w:r>
    </w:p>
    <w:p w:rsidR="00D147CC" w:rsidRDefault="009D163F">
      <w:pPr>
        <w:spacing w:line="360" w:lineRule="auto"/>
        <w:rPr>
          <w:rFonts w:ascii="Times New Roman" w:eastAsia="仿宋" w:hAnsi="Times New Roman"/>
          <w:sz w:val="28"/>
          <w:szCs w:val="28"/>
        </w:rPr>
      </w:pPr>
      <w:r>
        <w:rPr>
          <w:rFonts w:ascii="Times New Roman" w:eastAsia="仿宋" w:hAnsi="Times New Roman"/>
          <w:sz w:val="28"/>
          <w:szCs w:val="28"/>
        </w:rPr>
        <w:t>嘉兴学院</w:t>
      </w:r>
      <w:r>
        <w:rPr>
          <w:rFonts w:ascii="Times New Roman" w:eastAsia="仿宋" w:hAnsi="Times New Roman" w:hint="eastAsia"/>
          <w:sz w:val="28"/>
          <w:szCs w:val="28"/>
        </w:rPr>
        <w:t>研究生处</w:t>
      </w:r>
      <w:r>
        <w:rPr>
          <w:rFonts w:ascii="Times New Roman" w:eastAsia="仿宋" w:hAnsi="Times New Roman"/>
          <w:sz w:val="28"/>
          <w:szCs w:val="28"/>
        </w:rPr>
        <w:t>：</w:t>
      </w:r>
      <w:r>
        <w:rPr>
          <w:rFonts w:ascii="Times New Roman" w:eastAsia="仿宋" w:hAnsi="Times New Roman" w:hint="eastAsia"/>
          <w:sz w:val="28"/>
          <w:szCs w:val="28"/>
        </w:rPr>
        <w:t>耿老师</w:t>
      </w:r>
      <w:r>
        <w:rPr>
          <w:rFonts w:ascii="Times New Roman" w:eastAsia="仿宋" w:hAnsi="Times New Roman" w:hint="eastAsia"/>
          <w:sz w:val="28"/>
          <w:szCs w:val="28"/>
        </w:rPr>
        <w:t xml:space="preserve">  </w:t>
      </w:r>
      <w:r>
        <w:rPr>
          <w:rFonts w:ascii="仿宋" w:eastAsia="仿宋" w:hAnsi="仿宋" w:cs="仿宋" w:hint="eastAsia"/>
          <w:sz w:val="28"/>
          <w:szCs w:val="28"/>
        </w:rPr>
        <w:t>0573-83592174</w:t>
      </w:r>
      <w:r>
        <w:rPr>
          <w:rFonts w:ascii="Times New Roman" w:eastAsia="仿宋" w:hAnsi="Times New Roman" w:hint="eastAsia"/>
          <w:sz w:val="28"/>
          <w:szCs w:val="28"/>
        </w:rPr>
        <w:t xml:space="preserve"> </w:t>
      </w:r>
    </w:p>
    <w:p w:rsidR="00D147CC" w:rsidRDefault="009D163F">
      <w:pPr>
        <w:spacing w:line="360" w:lineRule="auto"/>
        <w:rPr>
          <w:rFonts w:ascii="仿宋" w:eastAsia="仿宋" w:hAnsi="仿宋" w:cs="仿宋"/>
          <w:sz w:val="28"/>
          <w:szCs w:val="28"/>
        </w:rPr>
      </w:pPr>
      <w:r>
        <w:rPr>
          <w:rFonts w:ascii="Times New Roman" w:eastAsia="仿宋" w:hAnsi="Times New Roman"/>
          <w:sz w:val="28"/>
          <w:szCs w:val="28"/>
        </w:rPr>
        <w:t>嘉兴学院医学院纪委：</w:t>
      </w:r>
      <w:r>
        <w:rPr>
          <w:rFonts w:ascii="Times New Roman" w:eastAsia="仿宋" w:hAnsi="Times New Roman" w:hint="eastAsia"/>
          <w:sz w:val="28"/>
          <w:szCs w:val="28"/>
        </w:rPr>
        <w:t>李老师</w:t>
      </w:r>
      <w:r>
        <w:rPr>
          <w:rFonts w:ascii="Times New Roman" w:eastAsia="仿宋" w:hAnsi="Times New Roman" w:hint="eastAsia"/>
          <w:sz w:val="28"/>
          <w:szCs w:val="28"/>
        </w:rPr>
        <w:t xml:space="preserve">  </w:t>
      </w:r>
      <w:r>
        <w:rPr>
          <w:rFonts w:ascii="仿宋" w:eastAsia="仿宋" w:hAnsi="仿宋" w:cs="仿宋" w:hint="eastAsia"/>
          <w:sz w:val="28"/>
          <w:szCs w:val="28"/>
        </w:rPr>
        <w:t>0573-83643801</w:t>
      </w:r>
      <w:r>
        <w:rPr>
          <w:rFonts w:ascii="仿宋" w:eastAsia="仿宋" w:hAnsi="仿宋" w:cs="仿宋"/>
          <w:sz w:val="28"/>
          <w:szCs w:val="28"/>
        </w:rPr>
        <w:t xml:space="preserve">  </w:t>
      </w:r>
    </w:p>
    <w:p w:rsidR="00D147CC" w:rsidRDefault="009D163F">
      <w:pPr>
        <w:spacing w:line="360" w:lineRule="auto"/>
        <w:rPr>
          <w:rFonts w:ascii="Times New Roman" w:eastAsia="仿宋" w:hAnsi="Times New Roman"/>
          <w:sz w:val="28"/>
          <w:szCs w:val="28"/>
        </w:rPr>
      </w:pPr>
      <w:r>
        <w:rPr>
          <w:rFonts w:ascii="Times New Roman" w:eastAsia="仿宋" w:hAnsi="Times New Roman"/>
          <w:sz w:val="28"/>
          <w:szCs w:val="28"/>
        </w:rPr>
        <w:t>地点：</w:t>
      </w:r>
      <w:r>
        <w:rPr>
          <w:rFonts w:ascii="仿宋" w:eastAsia="仿宋" w:hAnsi="仿宋" w:cs="仿宋" w:hint="eastAsia"/>
          <w:sz w:val="28"/>
          <w:szCs w:val="28"/>
        </w:rPr>
        <w:t>浙江省嘉兴市越秀南路56号，嘉兴学院研究生处</w:t>
      </w:r>
      <w:r>
        <w:rPr>
          <w:rFonts w:ascii="Times New Roman" w:eastAsia="仿宋" w:hAnsi="Times New Roman"/>
          <w:sz w:val="28"/>
          <w:szCs w:val="28"/>
        </w:rPr>
        <w:t>、医学院纪委；</w:t>
      </w:r>
      <w:r>
        <w:rPr>
          <w:rFonts w:ascii="Times New Roman" w:eastAsia="仿宋" w:hAnsi="Times New Roman"/>
          <w:sz w:val="28"/>
          <w:szCs w:val="28"/>
        </w:rPr>
        <w:t xml:space="preserve"> </w:t>
      </w:r>
    </w:p>
    <w:p w:rsidR="00D147CC" w:rsidRDefault="00D147CC">
      <w:pPr>
        <w:ind w:firstLineChars="2500" w:firstLine="7000"/>
        <w:rPr>
          <w:rFonts w:ascii="Times New Roman" w:eastAsia="仿宋" w:hAnsi="Times New Roman"/>
          <w:sz w:val="28"/>
          <w:szCs w:val="28"/>
        </w:rPr>
      </w:pPr>
    </w:p>
    <w:p w:rsidR="00D147CC" w:rsidRDefault="009D163F">
      <w:pPr>
        <w:ind w:firstLineChars="2500" w:firstLine="7000"/>
        <w:rPr>
          <w:rFonts w:ascii="Times New Roman" w:eastAsia="仿宋" w:hAnsi="Times New Roman"/>
          <w:sz w:val="28"/>
          <w:szCs w:val="28"/>
        </w:rPr>
      </w:pPr>
      <w:r>
        <w:rPr>
          <w:rFonts w:ascii="Times New Roman" w:eastAsia="仿宋" w:hAnsi="Times New Roman" w:hint="eastAsia"/>
          <w:sz w:val="28"/>
          <w:szCs w:val="28"/>
        </w:rPr>
        <w:t>嘉兴学院</w:t>
      </w:r>
    </w:p>
    <w:p w:rsidR="00D147CC" w:rsidRDefault="009D163F">
      <w:pPr>
        <w:ind w:right="1120"/>
        <w:jc w:val="right"/>
        <w:rPr>
          <w:rFonts w:ascii="Times New Roman" w:eastAsia="仿宋" w:hAnsi="Times New Roman"/>
          <w:sz w:val="28"/>
          <w:szCs w:val="28"/>
        </w:rPr>
      </w:pPr>
      <w:r>
        <w:rPr>
          <w:rFonts w:ascii="Times New Roman" w:eastAsia="仿宋" w:hAnsi="Times New Roman" w:hint="eastAsia"/>
          <w:sz w:val="28"/>
          <w:szCs w:val="28"/>
        </w:rPr>
        <w:t>2021</w:t>
      </w:r>
      <w:r>
        <w:rPr>
          <w:rFonts w:ascii="Times New Roman" w:eastAsia="仿宋" w:hAnsi="Times New Roman" w:hint="eastAsia"/>
          <w:sz w:val="28"/>
          <w:szCs w:val="28"/>
        </w:rPr>
        <w:t>年</w:t>
      </w:r>
      <w:r>
        <w:rPr>
          <w:rFonts w:ascii="Times New Roman" w:eastAsia="仿宋" w:hAnsi="Times New Roman" w:hint="eastAsia"/>
          <w:sz w:val="28"/>
          <w:szCs w:val="28"/>
        </w:rPr>
        <w:t>3</w:t>
      </w:r>
      <w:r>
        <w:rPr>
          <w:rFonts w:ascii="Times New Roman" w:eastAsia="仿宋" w:hAnsi="Times New Roman" w:hint="eastAsia"/>
          <w:sz w:val="28"/>
          <w:szCs w:val="28"/>
        </w:rPr>
        <w:t>月</w:t>
      </w:r>
      <w:r>
        <w:rPr>
          <w:rFonts w:ascii="Times New Roman" w:eastAsia="仿宋" w:hAnsi="Times New Roman" w:hint="eastAsia"/>
          <w:sz w:val="28"/>
          <w:szCs w:val="28"/>
        </w:rPr>
        <w:t>26</w:t>
      </w:r>
      <w:r>
        <w:rPr>
          <w:rFonts w:ascii="Times New Roman" w:eastAsia="仿宋" w:hAnsi="Times New Roman" w:hint="eastAsia"/>
          <w:sz w:val="28"/>
          <w:szCs w:val="28"/>
        </w:rPr>
        <w:t>日</w:t>
      </w:r>
    </w:p>
    <w:p w:rsidR="00D147CC" w:rsidRDefault="009D163F">
      <w:pPr>
        <w:spacing w:line="360" w:lineRule="auto"/>
        <w:ind w:rightChars="100" w:right="210"/>
        <w:rPr>
          <w:rFonts w:ascii="仿宋" w:eastAsia="仿宋" w:hAnsi="仿宋" w:cs="仿宋"/>
          <w:sz w:val="28"/>
          <w:szCs w:val="28"/>
        </w:rPr>
      </w:pPr>
      <w:r>
        <w:rPr>
          <w:rFonts w:ascii="仿宋" w:eastAsia="仿宋" w:hAnsi="仿宋" w:cs="仿宋" w:hint="eastAsia"/>
          <w:sz w:val="28"/>
          <w:szCs w:val="28"/>
        </w:rPr>
        <w:t>附：</w:t>
      </w:r>
      <w:proofErr w:type="gramStart"/>
      <w:r>
        <w:rPr>
          <w:rFonts w:ascii="仿宋" w:eastAsia="仿宋" w:hAnsi="仿宋" w:cs="仿宋" w:hint="eastAsia"/>
          <w:sz w:val="28"/>
          <w:szCs w:val="28"/>
        </w:rPr>
        <w:t>钉钉群二维</w:t>
      </w:r>
      <w:proofErr w:type="gramEnd"/>
      <w:r>
        <w:rPr>
          <w:rFonts w:ascii="仿宋" w:eastAsia="仿宋" w:hAnsi="仿宋" w:cs="仿宋" w:hint="eastAsia"/>
          <w:sz w:val="28"/>
          <w:szCs w:val="28"/>
        </w:rPr>
        <w:t>码</w:t>
      </w:r>
    </w:p>
    <w:p w:rsidR="00D147CC" w:rsidRDefault="009D163F">
      <w:pPr>
        <w:jc w:val="center"/>
        <w:rPr>
          <w:sz w:val="28"/>
          <w:szCs w:val="28"/>
        </w:rPr>
      </w:pPr>
      <w:r>
        <w:rPr>
          <w:noProof/>
          <w:sz w:val="28"/>
          <w:szCs w:val="28"/>
        </w:rPr>
        <w:lastRenderedPageBreak/>
        <w:drawing>
          <wp:inline distT="0" distB="0" distL="0" distR="0">
            <wp:extent cx="3971925" cy="4776419"/>
            <wp:effectExtent l="0" t="0" r="0" b="5715"/>
            <wp:docPr id="2" name="图片 2" descr="C:\Users\ADMINI~1\AppData\Local\Temp\WeChat Files\0c7b857707bbc159795ae0d2440c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0c7b857707bbc159795ae0d2440ca39.jpg"/>
                    <pic:cNvPicPr>
                      <a:picLocks noChangeAspect="1" noChangeArrowheads="1"/>
                    </pic:cNvPicPr>
                  </pic:nvPicPr>
                  <pic:blipFill>
                    <a:blip r:embed="rId6" cstate="print"/>
                    <a:srcRect l="6901" t="3582" r="8302" b="11900"/>
                    <a:stretch>
                      <a:fillRect/>
                    </a:stretch>
                  </pic:blipFill>
                  <pic:spPr>
                    <a:xfrm>
                      <a:off x="0" y="0"/>
                      <a:ext cx="3974032" cy="4778953"/>
                    </a:xfrm>
                    <a:prstGeom prst="rect">
                      <a:avLst/>
                    </a:prstGeom>
                    <a:noFill/>
                    <a:ln w="9525">
                      <a:noFill/>
                      <a:miter lim="800000"/>
                      <a:headEnd/>
                      <a:tailEnd/>
                    </a:ln>
                  </pic:spPr>
                </pic:pic>
              </a:graphicData>
            </a:graphic>
          </wp:inline>
        </w:drawing>
      </w:r>
    </w:p>
    <w:sectPr w:rsidR="00D147CC">
      <w:pgSz w:w="11906" w:h="16838"/>
      <w:pgMar w:top="964" w:right="1077" w:bottom="851" w:left="85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D6"/>
    <w:rsid w:val="FF670936"/>
    <w:rsid w:val="00020A83"/>
    <w:rsid w:val="00042E8A"/>
    <w:rsid w:val="0005742C"/>
    <w:rsid w:val="00060D0D"/>
    <w:rsid w:val="00065B96"/>
    <w:rsid w:val="000A0063"/>
    <w:rsid w:val="000B0021"/>
    <w:rsid w:val="000B31C8"/>
    <w:rsid w:val="000E3400"/>
    <w:rsid w:val="001014DE"/>
    <w:rsid w:val="0011413C"/>
    <w:rsid w:val="0012253B"/>
    <w:rsid w:val="00143806"/>
    <w:rsid w:val="00145448"/>
    <w:rsid w:val="001869BB"/>
    <w:rsid w:val="00190302"/>
    <w:rsid w:val="001942A0"/>
    <w:rsid w:val="0019602C"/>
    <w:rsid w:val="001A3594"/>
    <w:rsid w:val="001E5C1C"/>
    <w:rsid w:val="0022655F"/>
    <w:rsid w:val="00257D5E"/>
    <w:rsid w:val="00265C5A"/>
    <w:rsid w:val="00266E25"/>
    <w:rsid w:val="00267EB3"/>
    <w:rsid w:val="002A5C1C"/>
    <w:rsid w:val="002C3870"/>
    <w:rsid w:val="002C61E3"/>
    <w:rsid w:val="002C64E1"/>
    <w:rsid w:val="002C7EA2"/>
    <w:rsid w:val="002E0E1E"/>
    <w:rsid w:val="00303672"/>
    <w:rsid w:val="003211E7"/>
    <w:rsid w:val="003604D8"/>
    <w:rsid w:val="00364A17"/>
    <w:rsid w:val="003764FA"/>
    <w:rsid w:val="00387E81"/>
    <w:rsid w:val="003A64C4"/>
    <w:rsid w:val="003B1C14"/>
    <w:rsid w:val="003E6CD0"/>
    <w:rsid w:val="00412E3C"/>
    <w:rsid w:val="00473A06"/>
    <w:rsid w:val="00475BB3"/>
    <w:rsid w:val="0048331E"/>
    <w:rsid w:val="004D7E4C"/>
    <w:rsid w:val="004F0649"/>
    <w:rsid w:val="004F31AD"/>
    <w:rsid w:val="00504501"/>
    <w:rsid w:val="00517862"/>
    <w:rsid w:val="00547529"/>
    <w:rsid w:val="00582B47"/>
    <w:rsid w:val="0059513C"/>
    <w:rsid w:val="005A737A"/>
    <w:rsid w:val="005C2F1F"/>
    <w:rsid w:val="005C392C"/>
    <w:rsid w:val="005C7594"/>
    <w:rsid w:val="005D5092"/>
    <w:rsid w:val="00612FEE"/>
    <w:rsid w:val="00627548"/>
    <w:rsid w:val="00644C0F"/>
    <w:rsid w:val="00651B4F"/>
    <w:rsid w:val="006571DC"/>
    <w:rsid w:val="00657607"/>
    <w:rsid w:val="006606C4"/>
    <w:rsid w:val="00661D08"/>
    <w:rsid w:val="0069485A"/>
    <w:rsid w:val="006D0FB0"/>
    <w:rsid w:val="006F0CBE"/>
    <w:rsid w:val="00766BDD"/>
    <w:rsid w:val="00780DA7"/>
    <w:rsid w:val="00785B0F"/>
    <w:rsid w:val="007B6AD4"/>
    <w:rsid w:val="007E58D7"/>
    <w:rsid w:val="007F7AB1"/>
    <w:rsid w:val="007F7FDF"/>
    <w:rsid w:val="008424EA"/>
    <w:rsid w:val="00843C20"/>
    <w:rsid w:val="008761DF"/>
    <w:rsid w:val="0089138B"/>
    <w:rsid w:val="008F2C15"/>
    <w:rsid w:val="00922E94"/>
    <w:rsid w:val="00930AD4"/>
    <w:rsid w:val="009434BC"/>
    <w:rsid w:val="00946264"/>
    <w:rsid w:val="00954476"/>
    <w:rsid w:val="00965042"/>
    <w:rsid w:val="009A54C0"/>
    <w:rsid w:val="009C3072"/>
    <w:rsid w:val="009C3844"/>
    <w:rsid w:val="009D163F"/>
    <w:rsid w:val="009D3FA3"/>
    <w:rsid w:val="009E4903"/>
    <w:rsid w:val="00A000C7"/>
    <w:rsid w:val="00A1555B"/>
    <w:rsid w:val="00A262BC"/>
    <w:rsid w:val="00A30B70"/>
    <w:rsid w:val="00A449F4"/>
    <w:rsid w:val="00A62C5F"/>
    <w:rsid w:val="00A80221"/>
    <w:rsid w:val="00A81C66"/>
    <w:rsid w:val="00B32BD8"/>
    <w:rsid w:val="00B57A14"/>
    <w:rsid w:val="00B6581E"/>
    <w:rsid w:val="00BB22B9"/>
    <w:rsid w:val="00C00237"/>
    <w:rsid w:val="00C065AE"/>
    <w:rsid w:val="00C20F49"/>
    <w:rsid w:val="00C461C8"/>
    <w:rsid w:val="00C463FB"/>
    <w:rsid w:val="00C61DC5"/>
    <w:rsid w:val="00C64776"/>
    <w:rsid w:val="00C74663"/>
    <w:rsid w:val="00C8602E"/>
    <w:rsid w:val="00C9504C"/>
    <w:rsid w:val="00CB0078"/>
    <w:rsid w:val="00CE7240"/>
    <w:rsid w:val="00D147CC"/>
    <w:rsid w:val="00D201D6"/>
    <w:rsid w:val="00D3046B"/>
    <w:rsid w:val="00D35BC7"/>
    <w:rsid w:val="00D55EDD"/>
    <w:rsid w:val="00DB634B"/>
    <w:rsid w:val="00DC2264"/>
    <w:rsid w:val="00DF01AE"/>
    <w:rsid w:val="00E0158A"/>
    <w:rsid w:val="00E1575D"/>
    <w:rsid w:val="00E421B2"/>
    <w:rsid w:val="00E87ACC"/>
    <w:rsid w:val="00EB3047"/>
    <w:rsid w:val="00EB382D"/>
    <w:rsid w:val="00EE01EC"/>
    <w:rsid w:val="00EE5335"/>
    <w:rsid w:val="00F34F07"/>
    <w:rsid w:val="00F446C2"/>
    <w:rsid w:val="00F462E1"/>
    <w:rsid w:val="00F5322A"/>
    <w:rsid w:val="00F77FCC"/>
    <w:rsid w:val="00F91E89"/>
    <w:rsid w:val="00FA4A03"/>
    <w:rsid w:val="00FA65A8"/>
    <w:rsid w:val="00FE3C05"/>
    <w:rsid w:val="2B5071BC"/>
    <w:rsid w:val="787D4A61"/>
    <w:rsid w:val="7DEFE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lang w:val="zh-CN"/>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val="zh-CN"/>
    </w:rPr>
  </w:style>
  <w:style w:type="paragraph" w:styleId="a8">
    <w:name w:val="annotation subject"/>
    <w:basedOn w:val="a3"/>
    <w:next w:val="a3"/>
    <w:link w:val="Char4"/>
    <w:uiPriority w:val="99"/>
    <w:semiHidden/>
    <w:unhideWhenUsed/>
    <w:rPr>
      <w:b/>
      <w:bCs/>
    </w:rPr>
  </w:style>
  <w:style w:type="character" w:styleId="a9">
    <w:name w:val="Hyperlink"/>
    <w:rPr>
      <w:color w:val="0000FF"/>
      <w:u w:val="single"/>
    </w:rPr>
  </w:style>
  <w:style w:type="character" w:styleId="aa">
    <w:name w:val="annotation reference"/>
    <w:basedOn w:val="a0"/>
    <w:uiPriority w:val="99"/>
    <w:semiHidden/>
    <w:unhideWhenUsed/>
    <w:rPr>
      <w:sz w:val="21"/>
      <w:szCs w:val="21"/>
    </w:rPr>
  </w:style>
  <w:style w:type="character" w:customStyle="1" w:styleId="Char2">
    <w:name w:val="页脚 Char"/>
    <w:link w:val="a6"/>
    <w:uiPriority w:val="99"/>
    <w:semiHidden/>
    <w:rPr>
      <w:sz w:val="18"/>
      <w:szCs w:val="18"/>
    </w:rPr>
  </w:style>
  <w:style w:type="character" w:customStyle="1" w:styleId="Char3">
    <w:name w:val="页眉 Char"/>
    <w:link w:val="a7"/>
    <w:uiPriority w:val="99"/>
    <w:semiHidden/>
    <w:rPr>
      <w:sz w:val="18"/>
      <w:szCs w:val="18"/>
    </w:rPr>
  </w:style>
  <w:style w:type="paragraph" w:styleId="ab">
    <w:name w:val="List Paragraph"/>
    <w:basedOn w:val="a"/>
    <w:uiPriority w:val="34"/>
    <w:qFormat/>
    <w:pPr>
      <w:ind w:firstLineChars="200" w:firstLine="420"/>
    </w:pPr>
  </w:style>
  <w:style w:type="character" w:customStyle="1" w:styleId="Char0">
    <w:name w:val="日期 Char"/>
    <w:basedOn w:val="a0"/>
    <w:link w:val="a4"/>
    <w:uiPriority w:val="99"/>
    <w:semiHidden/>
    <w:rPr>
      <w:kern w:val="2"/>
      <w:sz w:val="21"/>
      <w:szCs w:val="22"/>
    </w:rPr>
  </w:style>
  <w:style w:type="character" w:customStyle="1" w:styleId="Char1">
    <w:name w:val="批注框文本 Char"/>
    <w:basedOn w:val="a0"/>
    <w:link w:val="a5"/>
    <w:uiPriority w:val="99"/>
    <w:semiHidden/>
    <w:rPr>
      <w:kern w:val="2"/>
      <w:sz w:val="18"/>
      <w:szCs w:val="18"/>
    </w:rPr>
  </w:style>
  <w:style w:type="character" w:customStyle="1" w:styleId="Char">
    <w:name w:val="批注文字 Char"/>
    <w:basedOn w:val="a0"/>
    <w:link w:val="a3"/>
    <w:uiPriority w:val="99"/>
    <w:semiHidden/>
    <w:rPr>
      <w:kern w:val="2"/>
      <w:sz w:val="21"/>
      <w:szCs w:val="22"/>
    </w:rPr>
  </w:style>
  <w:style w:type="character" w:customStyle="1" w:styleId="Char4">
    <w:name w:val="批注主题 Char"/>
    <w:basedOn w:val="Char"/>
    <w:link w:val="a8"/>
    <w:uiPriority w:val="99"/>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lang w:val="zh-CN"/>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val="zh-CN"/>
    </w:rPr>
  </w:style>
  <w:style w:type="paragraph" w:styleId="a8">
    <w:name w:val="annotation subject"/>
    <w:basedOn w:val="a3"/>
    <w:next w:val="a3"/>
    <w:link w:val="Char4"/>
    <w:uiPriority w:val="99"/>
    <w:semiHidden/>
    <w:unhideWhenUsed/>
    <w:rPr>
      <w:b/>
      <w:bCs/>
    </w:rPr>
  </w:style>
  <w:style w:type="character" w:styleId="a9">
    <w:name w:val="Hyperlink"/>
    <w:rPr>
      <w:color w:val="0000FF"/>
      <w:u w:val="single"/>
    </w:rPr>
  </w:style>
  <w:style w:type="character" w:styleId="aa">
    <w:name w:val="annotation reference"/>
    <w:basedOn w:val="a0"/>
    <w:uiPriority w:val="99"/>
    <w:semiHidden/>
    <w:unhideWhenUsed/>
    <w:rPr>
      <w:sz w:val="21"/>
      <w:szCs w:val="21"/>
    </w:rPr>
  </w:style>
  <w:style w:type="character" w:customStyle="1" w:styleId="Char2">
    <w:name w:val="页脚 Char"/>
    <w:link w:val="a6"/>
    <w:uiPriority w:val="99"/>
    <w:semiHidden/>
    <w:rPr>
      <w:sz w:val="18"/>
      <w:szCs w:val="18"/>
    </w:rPr>
  </w:style>
  <w:style w:type="character" w:customStyle="1" w:styleId="Char3">
    <w:name w:val="页眉 Char"/>
    <w:link w:val="a7"/>
    <w:uiPriority w:val="99"/>
    <w:semiHidden/>
    <w:rPr>
      <w:sz w:val="18"/>
      <w:szCs w:val="18"/>
    </w:rPr>
  </w:style>
  <w:style w:type="paragraph" w:styleId="ab">
    <w:name w:val="List Paragraph"/>
    <w:basedOn w:val="a"/>
    <w:uiPriority w:val="34"/>
    <w:qFormat/>
    <w:pPr>
      <w:ind w:firstLineChars="200" w:firstLine="420"/>
    </w:pPr>
  </w:style>
  <w:style w:type="character" w:customStyle="1" w:styleId="Char0">
    <w:name w:val="日期 Char"/>
    <w:basedOn w:val="a0"/>
    <w:link w:val="a4"/>
    <w:uiPriority w:val="99"/>
    <w:semiHidden/>
    <w:rPr>
      <w:kern w:val="2"/>
      <w:sz w:val="21"/>
      <w:szCs w:val="22"/>
    </w:rPr>
  </w:style>
  <w:style w:type="character" w:customStyle="1" w:styleId="Char1">
    <w:name w:val="批注框文本 Char"/>
    <w:basedOn w:val="a0"/>
    <w:link w:val="a5"/>
    <w:uiPriority w:val="99"/>
    <w:semiHidden/>
    <w:rPr>
      <w:kern w:val="2"/>
      <w:sz w:val="18"/>
      <w:szCs w:val="18"/>
    </w:rPr>
  </w:style>
  <w:style w:type="character" w:customStyle="1" w:styleId="Char">
    <w:name w:val="批注文字 Char"/>
    <w:basedOn w:val="a0"/>
    <w:link w:val="a3"/>
    <w:uiPriority w:val="99"/>
    <w:semiHidden/>
    <w:rPr>
      <w:kern w:val="2"/>
      <w:sz w:val="21"/>
      <w:szCs w:val="22"/>
    </w:rPr>
  </w:style>
  <w:style w:type="character" w:customStyle="1" w:styleId="Char4">
    <w:name w:val="批注主题 Char"/>
    <w:basedOn w:val="Char"/>
    <w:link w:val="a8"/>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2094</Characters>
  <Application>Microsoft Office Word</Application>
  <DocSecurity>0</DocSecurity>
  <Lines>17</Lines>
  <Paragraphs>4</Paragraphs>
  <ScaleCrop>false</ScaleCrop>
  <Company>Lenovo</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陈亚敏</cp:lastModifiedBy>
  <cp:revision>5</cp:revision>
  <cp:lastPrinted>2021-03-26T08:44:00Z</cp:lastPrinted>
  <dcterms:created xsi:type="dcterms:W3CDTF">2021-03-26T10:01:00Z</dcterms:created>
  <dcterms:modified xsi:type="dcterms:W3CDTF">2021-03-26T07:25:00Z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