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5B" w:rsidRDefault="00FB24FD">
      <w:pPr>
        <w:rPr>
          <w:rFonts w:ascii="仿宋" w:eastAsia="仿宋" w:hAnsi="仿宋" w:cs="微软雅黑"/>
          <w:kern w:val="0"/>
          <w:sz w:val="32"/>
          <w:szCs w:val="32"/>
          <w:shd w:val="clear" w:color="auto" w:fill="FFFFFF"/>
        </w:rPr>
      </w:pPr>
      <w:r>
        <w:rPr>
          <w:rFonts w:ascii="仿宋" w:eastAsia="仿宋" w:hAnsi="仿宋" w:cs="微软雅黑" w:hint="eastAsia"/>
          <w:kern w:val="0"/>
          <w:sz w:val="32"/>
          <w:szCs w:val="32"/>
          <w:shd w:val="clear" w:color="auto" w:fill="FFFFFF"/>
        </w:rPr>
        <w:t>附件</w:t>
      </w:r>
      <w:r>
        <w:rPr>
          <w:rFonts w:ascii="仿宋" w:eastAsia="仿宋" w:hAnsi="仿宋" w:cs="微软雅黑" w:hint="eastAsia"/>
          <w:kern w:val="0"/>
          <w:sz w:val="32"/>
          <w:szCs w:val="32"/>
          <w:shd w:val="clear" w:color="auto" w:fill="FFFFFF"/>
        </w:rPr>
        <w:t>4</w:t>
      </w:r>
      <w:r>
        <w:rPr>
          <w:rFonts w:ascii="仿宋" w:eastAsia="仿宋" w:hAnsi="仿宋" w:cs="微软雅黑" w:hint="eastAsia"/>
          <w:kern w:val="0"/>
          <w:sz w:val="32"/>
          <w:szCs w:val="32"/>
          <w:shd w:val="clear" w:color="auto" w:fill="FFFFFF"/>
        </w:rPr>
        <w:t>：</w:t>
      </w:r>
    </w:p>
    <w:p w:rsidR="00B62F5B" w:rsidRDefault="00FB24FD" w:rsidP="00F83FD9">
      <w:pPr>
        <w:numPr>
          <w:ilvl w:val="0"/>
          <w:numId w:val="1"/>
        </w:numPr>
        <w:spacing w:beforeLines="100"/>
        <w:rPr>
          <w:rFonts w:ascii="仿宋" w:eastAsia="仿宋" w:hAnsi="仿宋" w:cs="微软雅黑"/>
          <w:b/>
          <w:bCs/>
          <w:kern w:val="0"/>
          <w:sz w:val="32"/>
          <w:szCs w:val="32"/>
          <w:shd w:val="clear" w:color="auto" w:fill="FFFFFF"/>
        </w:rPr>
      </w:pPr>
      <w:r>
        <w:rPr>
          <w:rFonts w:ascii="仿宋" w:eastAsia="仿宋" w:hAnsi="仿宋" w:cs="微软雅黑" w:hint="eastAsia"/>
          <w:b/>
          <w:bCs/>
          <w:kern w:val="0"/>
          <w:sz w:val="32"/>
          <w:szCs w:val="32"/>
          <w:shd w:val="clear" w:color="auto" w:fill="FFFFFF"/>
        </w:rPr>
        <w:t>专项评价成绩（一）加分标准（总分不超过</w:t>
      </w:r>
      <w:r>
        <w:rPr>
          <w:rFonts w:ascii="仿宋" w:eastAsia="仿宋" w:hAnsi="仿宋" w:cs="微软雅黑" w:hint="eastAsia"/>
          <w:b/>
          <w:bCs/>
          <w:kern w:val="0"/>
          <w:sz w:val="32"/>
          <w:szCs w:val="32"/>
          <w:shd w:val="clear" w:color="auto" w:fill="FFFFFF"/>
        </w:rPr>
        <w:t>3</w:t>
      </w:r>
      <w:r>
        <w:rPr>
          <w:rFonts w:ascii="仿宋" w:eastAsia="仿宋" w:hAnsi="仿宋" w:cs="微软雅黑" w:hint="eastAsia"/>
          <w:b/>
          <w:bCs/>
          <w:kern w:val="0"/>
          <w:sz w:val="32"/>
          <w:szCs w:val="32"/>
          <w:shd w:val="clear" w:color="auto" w:fill="FFFFFF"/>
        </w:rPr>
        <w:t>分）</w:t>
      </w:r>
    </w:p>
    <w:p w:rsidR="00B62F5B" w:rsidRDefault="00B62F5B" w:rsidP="00F83FD9">
      <w:pPr>
        <w:spacing w:beforeLines="100"/>
        <w:rPr>
          <w:rFonts w:ascii="仿宋" w:eastAsia="仿宋" w:hAnsi="仿宋" w:cs="微软雅黑"/>
          <w:b/>
          <w:bCs/>
          <w:kern w:val="0"/>
          <w:sz w:val="32"/>
          <w:szCs w:val="32"/>
          <w:shd w:val="clear" w:color="auto" w:fill="FFFFFF"/>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417"/>
        <w:gridCol w:w="6345"/>
      </w:tblGrid>
      <w:tr w:rsidR="00B62F5B">
        <w:trPr>
          <w:trHeight w:val="459"/>
          <w:tblHeader/>
        </w:trPr>
        <w:tc>
          <w:tcPr>
            <w:tcW w:w="1526" w:type="dxa"/>
            <w:noWrap/>
            <w:vAlign w:val="center"/>
          </w:tcPr>
          <w:p w:rsidR="00B62F5B" w:rsidRDefault="00FB24FD">
            <w:pPr>
              <w:spacing w:line="420" w:lineRule="exact"/>
              <w:jc w:val="center"/>
              <w:rPr>
                <w:rFonts w:ascii="仿宋_GB2312" w:eastAsia="仿宋_GB2312" w:hAnsi="仿宋" w:cs="微软雅黑"/>
                <w:b/>
                <w:bCs/>
                <w:kern w:val="0"/>
                <w:sz w:val="28"/>
                <w:szCs w:val="28"/>
                <w:shd w:val="clear" w:color="auto" w:fill="FFFFFF"/>
              </w:rPr>
            </w:pPr>
            <w:r>
              <w:rPr>
                <w:rFonts w:ascii="仿宋_GB2312" w:eastAsia="仿宋_GB2312" w:hAnsi="仿宋" w:cs="微软雅黑" w:hint="eastAsia"/>
                <w:b/>
                <w:bCs/>
                <w:kern w:val="0"/>
                <w:sz w:val="28"/>
                <w:szCs w:val="28"/>
                <w:shd w:val="clear" w:color="auto" w:fill="FFFFFF"/>
              </w:rPr>
              <w:t>类别</w:t>
            </w:r>
          </w:p>
        </w:tc>
        <w:tc>
          <w:tcPr>
            <w:tcW w:w="1417" w:type="dxa"/>
            <w:noWrap/>
            <w:vAlign w:val="center"/>
          </w:tcPr>
          <w:p w:rsidR="00B62F5B" w:rsidRDefault="00FB24FD">
            <w:pPr>
              <w:spacing w:line="420" w:lineRule="exact"/>
              <w:jc w:val="center"/>
              <w:rPr>
                <w:rFonts w:ascii="仿宋_GB2312" w:eastAsia="仿宋_GB2312" w:hAnsi="仿宋" w:cs="微软雅黑"/>
                <w:b/>
                <w:bCs/>
                <w:kern w:val="0"/>
                <w:sz w:val="28"/>
                <w:szCs w:val="28"/>
                <w:shd w:val="clear" w:color="auto" w:fill="FFFFFF"/>
              </w:rPr>
            </w:pPr>
            <w:r>
              <w:rPr>
                <w:rFonts w:ascii="仿宋_GB2312" w:eastAsia="仿宋_GB2312" w:hAnsi="仿宋" w:cs="微软雅黑" w:hint="eastAsia"/>
                <w:b/>
                <w:bCs/>
                <w:kern w:val="0"/>
                <w:sz w:val="28"/>
                <w:szCs w:val="28"/>
                <w:shd w:val="clear" w:color="auto" w:fill="FFFFFF"/>
              </w:rPr>
              <w:t>分值区间</w:t>
            </w:r>
          </w:p>
        </w:tc>
        <w:tc>
          <w:tcPr>
            <w:tcW w:w="6345" w:type="dxa"/>
            <w:noWrap/>
          </w:tcPr>
          <w:p w:rsidR="00B62F5B" w:rsidRDefault="00FB24FD">
            <w:pPr>
              <w:spacing w:line="420" w:lineRule="exact"/>
              <w:jc w:val="center"/>
              <w:rPr>
                <w:rFonts w:ascii="仿宋_GB2312" w:eastAsia="仿宋_GB2312" w:hAnsi="仿宋" w:cs="微软雅黑"/>
                <w:b/>
                <w:bCs/>
                <w:kern w:val="0"/>
                <w:sz w:val="28"/>
                <w:szCs w:val="28"/>
                <w:shd w:val="clear" w:color="auto" w:fill="FFFFFF"/>
              </w:rPr>
            </w:pPr>
            <w:r>
              <w:rPr>
                <w:rFonts w:ascii="仿宋_GB2312" w:eastAsia="仿宋_GB2312" w:hAnsi="仿宋" w:cs="微软雅黑" w:hint="eastAsia"/>
                <w:b/>
                <w:bCs/>
                <w:kern w:val="0"/>
                <w:sz w:val="28"/>
                <w:szCs w:val="28"/>
                <w:shd w:val="clear" w:color="auto" w:fill="FFFFFF"/>
              </w:rPr>
              <w:t>说明</w:t>
            </w:r>
          </w:p>
        </w:tc>
      </w:tr>
      <w:tr w:rsidR="00B62F5B">
        <w:trPr>
          <w:trHeight w:val="443"/>
        </w:trPr>
        <w:tc>
          <w:tcPr>
            <w:tcW w:w="1526" w:type="dxa"/>
            <w:noWrap/>
            <w:vAlign w:val="center"/>
          </w:tcPr>
          <w:p w:rsidR="00B62F5B" w:rsidRDefault="00FB24FD">
            <w:pPr>
              <w:spacing w:line="420" w:lineRule="exact"/>
              <w:jc w:val="center"/>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竞赛获奖</w:t>
            </w:r>
          </w:p>
        </w:tc>
        <w:tc>
          <w:tcPr>
            <w:tcW w:w="1417" w:type="dxa"/>
            <w:noWrap/>
            <w:vAlign w:val="center"/>
          </w:tcPr>
          <w:p w:rsidR="00B62F5B" w:rsidRDefault="00FB24FD">
            <w:pPr>
              <w:spacing w:line="420" w:lineRule="exact"/>
              <w:jc w:val="center"/>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0-0.8</w:t>
            </w:r>
          </w:p>
        </w:tc>
        <w:tc>
          <w:tcPr>
            <w:tcW w:w="6345" w:type="dxa"/>
            <w:noWrap/>
          </w:tcPr>
          <w:p w:rsidR="00B62F5B" w:rsidRDefault="00FB24FD">
            <w:pPr>
              <w:snapToGrid w:val="0"/>
              <w:spacing w:line="240" w:lineRule="atLeas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竞赛获奖加分累计不超过</w:t>
            </w:r>
            <w:r>
              <w:rPr>
                <w:rFonts w:ascii="仿宋_GB2312" w:eastAsia="仿宋_GB2312" w:hAnsi="仿宋" w:cs="微软雅黑" w:hint="eastAsia"/>
                <w:kern w:val="0"/>
                <w:sz w:val="28"/>
                <w:szCs w:val="28"/>
                <w:shd w:val="clear" w:color="auto" w:fill="FFFFFF"/>
              </w:rPr>
              <w:t>0.8</w:t>
            </w:r>
            <w:r>
              <w:rPr>
                <w:rFonts w:ascii="仿宋_GB2312" w:eastAsia="仿宋_GB2312" w:hAnsi="仿宋" w:cs="微软雅黑" w:hint="eastAsia"/>
                <w:kern w:val="0"/>
                <w:sz w:val="28"/>
                <w:szCs w:val="28"/>
                <w:shd w:val="clear" w:color="auto" w:fill="FFFFFF"/>
              </w:rPr>
              <w:t>分，具体加分规则如下：</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1.A</w:t>
            </w:r>
            <w:r>
              <w:rPr>
                <w:rFonts w:ascii="仿宋_GB2312" w:eastAsia="仿宋_GB2312" w:hAnsi="仿宋" w:cs="微软雅黑" w:hint="eastAsia"/>
                <w:kern w:val="0"/>
                <w:sz w:val="28"/>
                <w:szCs w:val="28"/>
                <w:shd w:val="clear" w:color="auto" w:fill="FFFFFF"/>
              </w:rPr>
              <w:t>类竞赛获奖（除专项评价成绩二所列以外）：</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①国家级：一等奖（金奖）及以上加</w:t>
            </w:r>
            <w:r>
              <w:rPr>
                <w:rFonts w:ascii="仿宋_GB2312" w:eastAsia="仿宋_GB2312" w:hAnsi="仿宋" w:cs="微软雅黑" w:hint="eastAsia"/>
                <w:kern w:val="0"/>
                <w:sz w:val="28"/>
                <w:szCs w:val="28"/>
                <w:shd w:val="clear" w:color="auto" w:fill="FFFFFF"/>
              </w:rPr>
              <w:t>0.2</w:t>
            </w:r>
            <w:r>
              <w:rPr>
                <w:rFonts w:ascii="仿宋_GB2312" w:eastAsia="仿宋_GB2312" w:hAnsi="仿宋" w:cs="微软雅黑" w:hint="eastAsia"/>
                <w:kern w:val="0"/>
                <w:sz w:val="28"/>
                <w:szCs w:val="28"/>
                <w:shd w:val="clear" w:color="auto" w:fill="FFFFFF"/>
              </w:rPr>
              <w:t>分，二等奖（银奖）加</w:t>
            </w:r>
            <w:r>
              <w:rPr>
                <w:rFonts w:ascii="仿宋_GB2312" w:eastAsia="仿宋_GB2312" w:hAnsi="仿宋" w:cs="微软雅黑" w:hint="eastAsia"/>
                <w:kern w:val="0"/>
                <w:sz w:val="28"/>
                <w:szCs w:val="28"/>
                <w:shd w:val="clear" w:color="auto" w:fill="FFFFFF"/>
              </w:rPr>
              <w:t>0.1</w:t>
            </w:r>
            <w:r>
              <w:rPr>
                <w:rFonts w:ascii="仿宋_GB2312" w:eastAsia="仿宋_GB2312" w:hAnsi="仿宋" w:cs="微软雅黑" w:hint="eastAsia"/>
                <w:kern w:val="0"/>
                <w:sz w:val="28"/>
                <w:szCs w:val="28"/>
                <w:shd w:val="clear" w:color="auto" w:fill="FFFFFF"/>
              </w:rPr>
              <w:t>分，三等奖（铜奖）加</w:t>
            </w:r>
            <w:r>
              <w:rPr>
                <w:rFonts w:ascii="仿宋_GB2312" w:eastAsia="仿宋_GB2312" w:hAnsi="仿宋" w:cs="微软雅黑" w:hint="eastAsia"/>
                <w:kern w:val="0"/>
                <w:sz w:val="28"/>
                <w:szCs w:val="28"/>
                <w:shd w:val="clear" w:color="auto" w:fill="FFFFFF"/>
              </w:rPr>
              <w:t>0.05</w:t>
            </w:r>
            <w:r>
              <w:rPr>
                <w:rFonts w:ascii="仿宋_GB2312" w:eastAsia="仿宋_GB2312" w:hAnsi="仿宋" w:cs="微软雅黑" w:hint="eastAsia"/>
                <w:kern w:val="0"/>
                <w:sz w:val="28"/>
                <w:szCs w:val="28"/>
                <w:shd w:val="clear" w:color="auto" w:fill="FFFFFF"/>
              </w:rPr>
              <w:t>分；</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②省部级：一等奖（金奖）及以上加</w:t>
            </w:r>
            <w:r>
              <w:rPr>
                <w:rFonts w:ascii="仿宋_GB2312" w:eastAsia="仿宋_GB2312" w:hAnsi="仿宋" w:cs="微软雅黑" w:hint="eastAsia"/>
                <w:kern w:val="0"/>
                <w:sz w:val="28"/>
                <w:szCs w:val="28"/>
                <w:shd w:val="clear" w:color="auto" w:fill="FFFFFF"/>
              </w:rPr>
              <w:t>0.05</w:t>
            </w:r>
            <w:r>
              <w:rPr>
                <w:rFonts w:ascii="仿宋_GB2312" w:eastAsia="仿宋_GB2312" w:hAnsi="仿宋" w:cs="微软雅黑" w:hint="eastAsia"/>
                <w:kern w:val="0"/>
                <w:sz w:val="28"/>
                <w:szCs w:val="28"/>
                <w:shd w:val="clear" w:color="auto" w:fill="FFFFFF"/>
              </w:rPr>
              <w:t>分，二等奖（银奖）加</w:t>
            </w:r>
            <w:r>
              <w:rPr>
                <w:rFonts w:ascii="仿宋_GB2312" w:eastAsia="仿宋_GB2312" w:hAnsi="仿宋" w:cs="微软雅黑" w:hint="eastAsia"/>
                <w:kern w:val="0"/>
                <w:sz w:val="28"/>
                <w:szCs w:val="28"/>
                <w:shd w:val="clear" w:color="auto" w:fill="FFFFFF"/>
              </w:rPr>
              <w:t>0.02</w:t>
            </w:r>
            <w:r>
              <w:rPr>
                <w:rFonts w:ascii="仿宋_GB2312" w:eastAsia="仿宋_GB2312" w:hAnsi="仿宋" w:cs="微软雅黑" w:hint="eastAsia"/>
                <w:kern w:val="0"/>
                <w:sz w:val="28"/>
                <w:szCs w:val="28"/>
                <w:shd w:val="clear" w:color="auto" w:fill="FFFFFF"/>
              </w:rPr>
              <w:t>分，三等奖（铜奖）加</w:t>
            </w:r>
            <w:r>
              <w:rPr>
                <w:rFonts w:ascii="仿宋_GB2312" w:eastAsia="仿宋_GB2312" w:hAnsi="仿宋" w:cs="微软雅黑" w:hint="eastAsia"/>
                <w:kern w:val="0"/>
                <w:sz w:val="28"/>
                <w:szCs w:val="28"/>
                <w:shd w:val="clear" w:color="auto" w:fill="FFFFFF"/>
              </w:rPr>
              <w:t>0.01</w:t>
            </w:r>
            <w:r>
              <w:rPr>
                <w:rFonts w:ascii="仿宋_GB2312" w:eastAsia="仿宋_GB2312" w:hAnsi="仿宋" w:cs="微软雅黑" w:hint="eastAsia"/>
                <w:kern w:val="0"/>
                <w:sz w:val="28"/>
                <w:szCs w:val="28"/>
                <w:shd w:val="clear" w:color="auto" w:fill="FFFFFF"/>
              </w:rPr>
              <w:t>分。</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2.</w:t>
            </w:r>
            <w:r>
              <w:rPr>
                <w:rFonts w:ascii="仿宋_GB2312" w:eastAsia="仿宋_GB2312" w:hAnsi="仿宋" w:cs="微软雅黑" w:hint="eastAsia"/>
                <w:kern w:val="0"/>
                <w:sz w:val="28"/>
                <w:szCs w:val="28"/>
                <w:shd w:val="clear" w:color="auto" w:fill="FFFFFF"/>
              </w:rPr>
              <w:t>其他说明：</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①</w:t>
            </w:r>
            <w:r>
              <w:rPr>
                <w:rFonts w:ascii="仿宋_GB2312" w:eastAsia="仿宋_GB2312" w:hAnsi="仿宋" w:cs="微软雅黑" w:hint="eastAsia"/>
                <w:kern w:val="0"/>
                <w:sz w:val="28"/>
                <w:szCs w:val="28"/>
                <w:shd w:val="clear" w:color="auto" w:fill="FFFFFF"/>
              </w:rPr>
              <w:t>A</w:t>
            </w:r>
            <w:r>
              <w:rPr>
                <w:rFonts w:ascii="仿宋_GB2312" w:eastAsia="仿宋_GB2312" w:hAnsi="仿宋" w:cs="微软雅黑" w:hint="eastAsia"/>
                <w:kern w:val="0"/>
                <w:sz w:val="28"/>
                <w:szCs w:val="28"/>
                <w:shd w:val="clear" w:color="auto" w:fill="FFFFFF"/>
              </w:rPr>
              <w:t>类竞赛清单</w:t>
            </w:r>
            <w:r>
              <w:rPr>
                <w:rFonts w:ascii="仿宋_GB2312" w:eastAsia="仿宋_GB2312" w:hAnsi="仿宋" w:cs="微软雅黑" w:hint="eastAsia"/>
                <w:kern w:val="0"/>
                <w:sz w:val="28"/>
                <w:szCs w:val="28"/>
                <w:shd w:val="clear" w:color="auto" w:fill="FFFFFF"/>
              </w:rPr>
              <w:t>见附件</w:t>
            </w:r>
            <w:r>
              <w:rPr>
                <w:rFonts w:ascii="仿宋_GB2312" w:eastAsia="仿宋_GB2312" w:hAnsi="仿宋" w:cs="微软雅黑" w:hint="eastAsia"/>
                <w:kern w:val="0"/>
                <w:sz w:val="28"/>
                <w:szCs w:val="28"/>
                <w:shd w:val="clear" w:color="auto" w:fill="FFFFFF"/>
              </w:rPr>
              <w:t>5</w:t>
            </w:r>
            <w:r>
              <w:rPr>
                <w:rFonts w:ascii="仿宋_GB2312" w:eastAsia="仿宋_GB2312" w:hAnsi="仿宋" w:cs="微软雅黑" w:hint="eastAsia"/>
                <w:kern w:val="0"/>
                <w:sz w:val="28"/>
                <w:szCs w:val="28"/>
                <w:shd w:val="clear" w:color="auto" w:fill="FFFFFF"/>
              </w:rPr>
              <w:t>。</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②</w:t>
            </w:r>
            <w:r>
              <w:rPr>
                <w:rFonts w:ascii="仿宋_GB2312" w:eastAsia="仿宋_GB2312" w:hAnsi="仿宋" w:cs="微软雅黑" w:hint="eastAsia"/>
                <w:kern w:val="0"/>
                <w:sz w:val="28"/>
                <w:szCs w:val="28"/>
                <w:shd w:val="clear" w:color="auto" w:fill="FFFFFF"/>
              </w:rPr>
              <w:t>获奖项目为团队项目时，加分原则根据排名第</w:t>
            </w:r>
            <w:r>
              <w:rPr>
                <w:rFonts w:ascii="仿宋_GB2312" w:eastAsia="仿宋_GB2312" w:hAnsi="仿宋" w:cs="微软雅黑" w:hint="eastAsia"/>
                <w:kern w:val="0"/>
                <w:sz w:val="28"/>
                <w:szCs w:val="28"/>
                <w:shd w:val="clear" w:color="auto" w:fill="FFFFFF"/>
              </w:rPr>
              <w:t>n</w:t>
            </w:r>
            <w:r>
              <w:rPr>
                <w:rFonts w:ascii="仿宋_GB2312" w:eastAsia="仿宋_GB2312" w:hAnsi="仿宋" w:cs="微软雅黑" w:hint="eastAsia"/>
                <w:kern w:val="0"/>
                <w:sz w:val="28"/>
                <w:szCs w:val="28"/>
                <w:shd w:val="clear" w:color="auto" w:fill="FFFFFF"/>
              </w:rPr>
              <w:t>名次序，按照规定总分的</w:t>
            </w:r>
            <w:r>
              <w:rPr>
                <w:rFonts w:ascii="仿宋_GB2312" w:eastAsia="仿宋_GB2312" w:hAnsi="仿宋" w:cs="微软雅黑" w:hint="eastAsia"/>
                <w:kern w:val="0"/>
                <w:sz w:val="28"/>
                <w:szCs w:val="28"/>
                <w:shd w:val="clear" w:color="auto" w:fill="FFFFFF"/>
              </w:rPr>
              <w:t>1/n</w:t>
            </w:r>
            <w:r>
              <w:rPr>
                <w:rFonts w:ascii="仿宋_GB2312" w:eastAsia="仿宋_GB2312" w:hAnsi="仿宋" w:cs="微软雅黑" w:hint="eastAsia"/>
                <w:kern w:val="0"/>
                <w:sz w:val="28"/>
                <w:szCs w:val="28"/>
                <w:shd w:val="clear" w:color="auto" w:fill="FFFFFF"/>
              </w:rPr>
              <w:t>分配</w:t>
            </w:r>
            <w:r>
              <w:rPr>
                <w:rFonts w:ascii="仿宋_GB2312" w:eastAsia="仿宋_GB2312" w:hAnsi="仿宋" w:cs="微软雅黑" w:hint="eastAsia"/>
                <w:kern w:val="0"/>
                <w:sz w:val="28"/>
                <w:szCs w:val="28"/>
                <w:shd w:val="clear" w:color="auto" w:fill="FFFFFF"/>
              </w:rPr>
              <w:t>；</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③同一项目不累计，只取最高值。</w:t>
            </w:r>
          </w:p>
        </w:tc>
      </w:tr>
      <w:tr w:rsidR="00B62F5B">
        <w:trPr>
          <w:trHeight w:val="734"/>
        </w:trPr>
        <w:tc>
          <w:tcPr>
            <w:tcW w:w="1526" w:type="dxa"/>
            <w:noWrap/>
            <w:vAlign w:val="center"/>
          </w:tcPr>
          <w:p w:rsidR="00B62F5B" w:rsidRDefault="00FB24FD">
            <w:pPr>
              <w:spacing w:line="420" w:lineRule="exact"/>
              <w:jc w:val="center"/>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科研成果</w:t>
            </w:r>
          </w:p>
        </w:tc>
        <w:tc>
          <w:tcPr>
            <w:tcW w:w="1417" w:type="dxa"/>
            <w:noWrap/>
            <w:vAlign w:val="center"/>
          </w:tcPr>
          <w:p w:rsidR="00B62F5B" w:rsidRDefault="00FB24FD">
            <w:pPr>
              <w:spacing w:line="420" w:lineRule="exact"/>
              <w:jc w:val="center"/>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0-0.8</w:t>
            </w:r>
          </w:p>
        </w:tc>
        <w:tc>
          <w:tcPr>
            <w:tcW w:w="6345" w:type="dxa"/>
            <w:noWrap/>
          </w:tcPr>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科研成果累计加分不超</w:t>
            </w:r>
            <w:r>
              <w:rPr>
                <w:rFonts w:ascii="仿宋_GB2312" w:eastAsia="仿宋_GB2312" w:hAnsi="仿宋" w:cs="微软雅黑" w:hint="eastAsia"/>
                <w:kern w:val="0"/>
                <w:sz w:val="28"/>
                <w:szCs w:val="28"/>
                <w:shd w:val="clear" w:color="auto" w:fill="FFFFFF"/>
              </w:rPr>
              <w:t>0.8</w:t>
            </w:r>
            <w:r>
              <w:rPr>
                <w:rFonts w:ascii="仿宋_GB2312" w:eastAsia="仿宋_GB2312" w:hAnsi="仿宋" w:cs="微软雅黑" w:hint="eastAsia"/>
                <w:kern w:val="0"/>
                <w:sz w:val="28"/>
                <w:szCs w:val="28"/>
                <w:shd w:val="clear" w:color="auto" w:fill="FFFFFF"/>
              </w:rPr>
              <w:t>分，具体加分规则如下：</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1.</w:t>
            </w:r>
            <w:r>
              <w:rPr>
                <w:rFonts w:ascii="仿宋_GB2312" w:eastAsia="仿宋_GB2312" w:hAnsi="仿宋" w:cs="微软雅黑" w:hint="eastAsia"/>
                <w:kern w:val="0"/>
                <w:sz w:val="28"/>
                <w:szCs w:val="28"/>
                <w:shd w:val="clear" w:color="auto" w:fill="FFFFFF"/>
              </w:rPr>
              <w:t>以独立作者或第一作者在本学科一流期刊公开发表高水平学术论文一篇加</w:t>
            </w:r>
            <w:r>
              <w:rPr>
                <w:rFonts w:ascii="仿宋_GB2312" w:eastAsia="仿宋_GB2312" w:hAnsi="仿宋" w:cs="微软雅黑" w:hint="eastAsia"/>
                <w:kern w:val="0"/>
                <w:sz w:val="28"/>
                <w:szCs w:val="28"/>
                <w:shd w:val="clear" w:color="auto" w:fill="FFFFFF"/>
              </w:rPr>
              <w:t>0.2</w:t>
            </w:r>
            <w:r>
              <w:rPr>
                <w:rFonts w:ascii="仿宋_GB2312" w:eastAsia="仿宋_GB2312" w:hAnsi="仿宋" w:cs="微软雅黑" w:hint="eastAsia"/>
                <w:kern w:val="0"/>
                <w:sz w:val="28"/>
                <w:szCs w:val="28"/>
                <w:shd w:val="clear" w:color="auto" w:fill="FFFFFF"/>
              </w:rPr>
              <w:t>分；</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2.</w:t>
            </w:r>
            <w:r>
              <w:rPr>
                <w:rFonts w:ascii="仿宋_GB2312" w:eastAsia="仿宋_GB2312" w:hAnsi="仿宋" w:cs="微软雅黑" w:hint="eastAsia"/>
                <w:kern w:val="0"/>
                <w:sz w:val="28"/>
                <w:szCs w:val="28"/>
                <w:shd w:val="clear" w:color="auto" w:fill="FFFFFF"/>
              </w:rPr>
              <w:t>以独立作者或第一作者在本学科核心期刊公开发表学术论文一篇加</w:t>
            </w:r>
            <w:r>
              <w:rPr>
                <w:rFonts w:ascii="仿宋_GB2312" w:eastAsia="仿宋_GB2312" w:hAnsi="仿宋" w:cs="微软雅黑" w:hint="eastAsia"/>
                <w:kern w:val="0"/>
                <w:sz w:val="28"/>
                <w:szCs w:val="28"/>
                <w:shd w:val="clear" w:color="auto" w:fill="FFFFFF"/>
              </w:rPr>
              <w:t>0.1</w:t>
            </w:r>
            <w:r>
              <w:rPr>
                <w:rFonts w:ascii="仿宋_GB2312" w:eastAsia="仿宋_GB2312" w:hAnsi="仿宋" w:cs="微软雅黑" w:hint="eastAsia"/>
                <w:kern w:val="0"/>
                <w:sz w:val="28"/>
                <w:szCs w:val="28"/>
                <w:shd w:val="clear" w:color="auto" w:fill="FFFFFF"/>
              </w:rPr>
              <w:t>分。</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刊物目录及级别由学院</w:t>
            </w:r>
            <w:r>
              <w:rPr>
                <w:rFonts w:ascii="仿宋_GB2312" w:eastAsia="仿宋_GB2312" w:hAnsi="仿宋" w:cs="微软雅黑" w:hint="eastAsia"/>
                <w:kern w:val="0"/>
                <w:sz w:val="28"/>
                <w:szCs w:val="28"/>
                <w:shd w:val="clear" w:color="auto" w:fill="FFFFFF"/>
              </w:rPr>
              <w:t>教学委员会</w:t>
            </w:r>
            <w:r>
              <w:rPr>
                <w:rFonts w:ascii="仿宋_GB2312" w:eastAsia="仿宋_GB2312" w:hAnsi="仿宋" w:cs="微软雅黑" w:hint="eastAsia"/>
                <w:kern w:val="0"/>
                <w:sz w:val="28"/>
                <w:szCs w:val="28"/>
                <w:shd w:val="clear" w:color="auto" w:fill="FFFFFF"/>
              </w:rPr>
              <w:t>根据学科专业</w:t>
            </w:r>
            <w:r>
              <w:rPr>
                <w:rFonts w:ascii="仿宋_GB2312" w:eastAsia="仿宋_GB2312" w:hAnsi="仿宋" w:cs="微软雅黑" w:hint="eastAsia"/>
                <w:kern w:val="0"/>
                <w:sz w:val="28"/>
                <w:szCs w:val="28"/>
                <w:shd w:val="clear" w:color="auto" w:fill="FFFFFF"/>
              </w:rPr>
              <w:t>实际</w:t>
            </w:r>
            <w:r>
              <w:rPr>
                <w:rFonts w:ascii="仿宋_GB2312" w:eastAsia="仿宋_GB2312" w:hAnsi="仿宋" w:cs="微软雅黑" w:hint="eastAsia"/>
                <w:kern w:val="0"/>
                <w:sz w:val="28"/>
                <w:szCs w:val="28"/>
                <w:shd w:val="clear" w:color="auto" w:fill="FFFFFF"/>
              </w:rPr>
              <w:t>情况进行</w:t>
            </w:r>
            <w:r>
              <w:rPr>
                <w:rFonts w:ascii="仿宋_GB2312" w:eastAsia="仿宋_GB2312" w:hAnsi="仿宋" w:cs="微软雅黑" w:hint="eastAsia"/>
                <w:kern w:val="0"/>
                <w:sz w:val="28"/>
                <w:szCs w:val="28"/>
                <w:shd w:val="clear" w:color="auto" w:fill="FFFFFF"/>
              </w:rPr>
              <w:t>判定</w:t>
            </w:r>
            <w:bookmarkStart w:id="0" w:name="_GoBack"/>
            <w:bookmarkEnd w:id="0"/>
            <w:r>
              <w:rPr>
                <w:rFonts w:ascii="仿宋_GB2312" w:eastAsia="仿宋_GB2312" w:hAnsi="仿宋" w:cs="微软雅黑" w:hint="eastAsia"/>
                <w:kern w:val="0"/>
                <w:sz w:val="28"/>
                <w:szCs w:val="28"/>
                <w:shd w:val="clear" w:color="auto" w:fill="FFFFFF"/>
              </w:rPr>
              <w:t>。</w:t>
            </w:r>
          </w:p>
          <w:p w:rsidR="00B62F5B" w:rsidRDefault="00B62F5B">
            <w:pPr>
              <w:spacing w:line="420" w:lineRule="exact"/>
              <w:rPr>
                <w:rFonts w:ascii="仿宋_GB2312" w:eastAsia="仿宋_GB2312" w:hAnsi="仿宋" w:cs="微软雅黑"/>
                <w:kern w:val="0"/>
                <w:sz w:val="28"/>
                <w:szCs w:val="28"/>
                <w:shd w:val="clear" w:color="auto" w:fill="FFFFFF"/>
              </w:rPr>
            </w:pPr>
          </w:p>
        </w:tc>
      </w:tr>
      <w:tr w:rsidR="00B62F5B">
        <w:trPr>
          <w:trHeight w:val="463"/>
        </w:trPr>
        <w:tc>
          <w:tcPr>
            <w:tcW w:w="1526" w:type="dxa"/>
            <w:noWrap/>
            <w:vAlign w:val="center"/>
          </w:tcPr>
          <w:p w:rsidR="00B62F5B" w:rsidRDefault="00FB24FD">
            <w:pPr>
              <w:spacing w:line="420" w:lineRule="exact"/>
              <w:jc w:val="center"/>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荣誉表彰</w:t>
            </w:r>
          </w:p>
        </w:tc>
        <w:tc>
          <w:tcPr>
            <w:tcW w:w="1417" w:type="dxa"/>
            <w:noWrap/>
            <w:vAlign w:val="center"/>
          </w:tcPr>
          <w:p w:rsidR="00B62F5B" w:rsidRDefault="00FB24FD">
            <w:pPr>
              <w:spacing w:line="420" w:lineRule="exact"/>
              <w:jc w:val="center"/>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0-0.6</w:t>
            </w:r>
          </w:p>
        </w:tc>
        <w:tc>
          <w:tcPr>
            <w:tcW w:w="6345" w:type="dxa"/>
            <w:noWrap/>
          </w:tcPr>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荣誉表彰累计加分不超</w:t>
            </w:r>
            <w:r>
              <w:rPr>
                <w:rFonts w:ascii="仿宋_GB2312" w:eastAsia="仿宋_GB2312" w:hAnsi="仿宋" w:cs="微软雅黑" w:hint="eastAsia"/>
                <w:kern w:val="0"/>
                <w:sz w:val="28"/>
                <w:szCs w:val="28"/>
                <w:shd w:val="clear" w:color="auto" w:fill="FFFFFF"/>
              </w:rPr>
              <w:t>0.6</w:t>
            </w:r>
            <w:r>
              <w:rPr>
                <w:rFonts w:ascii="仿宋_GB2312" w:eastAsia="仿宋_GB2312" w:hAnsi="仿宋" w:cs="微软雅黑" w:hint="eastAsia"/>
                <w:kern w:val="0"/>
                <w:sz w:val="28"/>
                <w:szCs w:val="28"/>
                <w:shd w:val="clear" w:color="auto" w:fill="FFFFFF"/>
              </w:rPr>
              <w:t>分，具体加分规则如下：</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1.</w:t>
            </w:r>
            <w:r>
              <w:rPr>
                <w:rFonts w:ascii="仿宋_GB2312" w:eastAsia="仿宋_GB2312" w:hAnsi="仿宋" w:cs="微软雅黑" w:hint="eastAsia"/>
                <w:kern w:val="0"/>
                <w:sz w:val="28"/>
                <w:szCs w:val="28"/>
                <w:shd w:val="clear" w:color="auto" w:fill="FFFFFF"/>
              </w:rPr>
              <w:t>国家级：大学期间获得全国道德模范、中国大学生年度人物、全国优秀共产党员、全国优秀共青</w:t>
            </w:r>
            <w:r>
              <w:rPr>
                <w:rFonts w:ascii="仿宋_GB2312" w:eastAsia="仿宋_GB2312" w:hAnsi="仿宋" w:cs="微软雅黑" w:hint="eastAsia"/>
                <w:spacing w:val="-4"/>
                <w:kern w:val="0"/>
                <w:sz w:val="28"/>
                <w:szCs w:val="28"/>
                <w:shd w:val="clear" w:color="auto" w:fill="FFFFFF"/>
              </w:rPr>
              <w:t>团员其中一项者，加</w:t>
            </w:r>
            <w:r>
              <w:rPr>
                <w:rFonts w:ascii="仿宋_GB2312" w:eastAsia="仿宋_GB2312" w:hAnsi="仿宋" w:cs="微软雅黑" w:hint="eastAsia"/>
                <w:spacing w:val="-4"/>
                <w:kern w:val="0"/>
                <w:sz w:val="28"/>
                <w:szCs w:val="28"/>
                <w:shd w:val="clear" w:color="auto" w:fill="FFFFFF"/>
              </w:rPr>
              <w:t>0.6</w:t>
            </w:r>
            <w:r>
              <w:rPr>
                <w:rFonts w:ascii="仿宋_GB2312" w:eastAsia="仿宋_GB2312" w:hAnsi="仿宋" w:cs="微软雅黑" w:hint="eastAsia"/>
                <w:spacing w:val="-4"/>
                <w:kern w:val="0"/>
                <w:sz w:val="28"/>
                <w:szCs w:val="28"/>
                <w:shd w:val="clear" w:color="auto" w:fill="FFFFFF"/>
              </w:rPr>
              <w:t>分；获全国三好学生、全国大</w:t>
            </w:r>
            <w:r>
              <w:rPr>
                <w:rFonts w:ascii="仿宋_GB2312" w:eastAsia="仿宋_GB2312" w:hAnsi="仿宋" w:cs="微软雅黑" w:hint="eastAsia"/>
                <w:spacing w:val="-4"/>
                <w:kern w:val="0"/>
                <w:sz w:val="28"/>
                <w:szCs w:val="28"/>
                <w:shd w:val="clear" w:color="auto" w:fill="FFFFFF"/>
              </w:rPr>
              <w:lastRenderedPageBreak/>
              <w:t>学生自强之星等荣誉者加</w:t>
            </w:r>
            <w:r>
              <w:rPr>
                <w:rFonts w:ascii="仿宋_GB2312" w:eastAsia="仿宋_GB2312" w:hAnsi="仿宋" w:cs="微软雅黑" w:hint="eastAsia"/>
                <w:spacing w:val="-4"/>
                <w:kern w:val="0"/>
                <w:sz w:val="28"/>
                <w:szCs w:val="28"/>
                <w:shd w:val="clear" w:color="auto" w:fill="FFFFFF"/>
              </w:rPr>
              <w:t>0.3</w:t>
            </w:r>
            <w:r>
              <w:rPr>
                <w:rFonts w:ascii="仿宋_GB2312" w:eastAsia="仿宋_GB2312" w:hAnsi="仿宋" w:cs="微软雅黑" w:hint="eastAsia"/>
                <w:spacing w:val="-4"/>
                <w:kern w:val="0"/>
                <w:sz w:val="28"/>
                <w:szCs w:val="28"/>
                <w:shd w:val="clear" w:color="auto" w:fill="FFFFFF"/>
              </w:rPr>
              <w:t>分；</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2.</w:t>
            </w:r>
            <w:r>
              <w:rPr>
                <w:rFonts w:ascii="仿宋_GB2312" w:eastAsia="仿宋_GB2312" w:hAnsi="仿宋" w:cs="微软雅黑" w:hint="eastAsia"/>
                <w:kern w:val="0"/>
                <w:sz w:val="28"/>
                <w:szCs w:val="28"/>
                <w:shd w:val="clear" w:color="auto" w:fill="FFFFFF"/>
              </w:rPr>
              <w:t>省部级：大学期间获省三好学生、省优秀学生干部、省优秀共产党员、省优秀共青团员等，每一项加</w:t>
            </w:r>
            <w:r>
              <w:rPr>
                <w:rFonts w:ascii="仿宋_GB2312" w:eastAsia="仿宋_GB2312" w:hAnsi="仿宋" w:cs="微软雅黑" w:hint="eastAsia"/>
                <w:kern w:val="0"/>
                <w:sz w:val="28"/>
                <w:szCs w:val="28"/>
                <w:shd w:val="clear" w:color="auto" w:fill="FFFFFF"/>
              </w:rPr>
              <w:t>0.1</w:t>
            </w:r>
            <w:r>
              <w:rPr>
                <w:rFonts w:ascii="仿宋_GB2312" w:eastAsia="仿宋_GB2312" w:hAnsi="仿宋" w:cs="微软雅黑" w:hint="eastAsia"/>
                <w:kern w:val="0"/>
                <w:sz w:val="28"/>
                <w:szCs w:val="28"/>
                <w:shd w:val="clear" w:color="auto" w:fill="FFFFFF"/>
              </w:rPr>
              <w:t>分。</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同一项目不累计，只取最高值。</w:t>
            </w:r>
          </w:p>
        </w:tc>
      </w:tr>
      <w:tr w:rsidR="00B62F5B">
        <w:trPr>
          <w:trHeight w:val="454"/>
        </w:trPr>
        <w:tc>
          <w:tcPr>
            <w:tcW w:w="1526" w:type="dxa"/>
            <w:noWrap/>
            <w:vAlign w:val="center"/>
          </w:tcPr>
          <w:p w:rsidR="00B62F5B" w:rsidRDefault="00FB24FD">
            <w:pPr>
              <w:spacing w:line="420" w:lineRule="exact"/>
              <w:jc w:val="center"/>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lastRenderedPageBreak/>
              <w:t>志愿服务</w:t>
            </w:r>
          </w:p>
        </w:tc>
        <w:tc>
          <w:tcPr>
            <w:tcW w:w="1417" w:type="dxa"/>
            <w:noWrap/>
            <w:vAlign w:val="center"/>
          </w:tcPr>
          <w:p w:rsidR="00B62F5B" w:rsidRDefault="00FB24FD">
            <w:pPr>
              <w:spacing w:line="420" w:lineRule="exact"/>
              <w:jc w:val="center"/>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0-0.2</w:t>
            </w:r>
          </w:p>
        </w:tc>
        <w:tc>
          <w:tcPr>
            <w:tcW w:w="6345" w:type="dxa"/>
            <w:noWrap/>
          </w:tcPr>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_GB2312" w:cs="仿宋_GB2312" w:hint="eastAsia"/>
                <w:sz w:val="28"/>
                <w:szCs w:val="28"/>
              </w:rPr>
              <w:t>志愿服</w:t>
            </w:r>
            <w:r>
              <w:rPr>
                <w:rFonts w:ascii="仿宋_GB2312" w:eastAsia="仿宋_GB2312" w:hAnsi="仿宋" w:cs="微软雅黑" w:hint="eastAsia"/>
                <w:kern w:val="0"/>
                <w:sz w:val="28"/>
                <w:szCs w:val="28"/>
                <w:shd w:val="clear" w:color="auto" w:fill="FFFFFF"/>
              </w:rPr>
              <w:t>务累计加分不超过</w:t>
            </w:r>
            <w:r>
              <w:rPr>
                <w:rFonts w:ascii="仿宋_GB2312" w:eastAsia="仿宋_GB2312" w:hAnsi="仿宋" w:cs="微软雅黑" w:hint="eastAsia"/>
                <w:kern w:val="0"/>
                <w:sz w:val="28"/>
                <w:szCs w:val="28"/>
                <w:shd w:val="clear" w:color="auto" w:fill="FFFFFF"/>
              </w:rPr>
              <w:t>0.2</w:t>
            </w:r>
            <w:r>
              <w:rPr>
                <w:rFonts w:ascii="仿宋_GB2312" w:eastAsia="仿宋_GB2312" w:hAnsi="仿宋" w:cs="微软雅黑" w:hint="eastAsia"/>
                <w:kern w:val="0"/>
                <w:sz w:val="28"/>
                <w:szCs w:val="28"/>
                <w:shd w:val="clear" w:color="auto" w:fill="FFFFFF"/>
              </w:rPr>
              <w:t>分，具体加分规则如下：</w:t>
            </w:r>
          </w:p>
          <w:p w:rsidR="00B62F5B" w:rsidRDefault="00FB24FD" w:rsidP="00F83FD9">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圆满完成具有国内国际重大影响活动的志愿服务或在志愿服务中表现突出、在全国范围内产生较大影响者，由校团委</w:t>
            </w:r>
            <w:r>
              <w:rPr>
                <w:rFonts w:ascii="仿宋_GB2312" w:eastAsia="仿宋_GB2312" w:hAnsi="仿宋" w:cs="微软雅黑" w:hint="eastAsia"/>
                <w:kern w:val="0"/>
                <w:sz w:val="28"/>
                <w:szCs w:val="28"/>
                <w:shd w:val="clear" w:color="auto" w:fill="FFFFFF"/>
              </w:rPr>
              <w:t>确定</w:t>
            </w:r>
            <w:r w:rsidR="00F83FD9">
              <w:rPr>
                <w:rFonts w:ascii="仿宋_GB2312" w:eastAsia="仿宋_GB2312" w:hAnsi="仿宋" w:cs="微软雅黑" w:hint="eastAsia"/>
                <w:kern w:val="0"/>
                <w:sz w:val="28"/>
                <w:szCs w:val="28"/>
                <w:shd w:val="clear" w:color="auto" w:fill="FFFFFF"/>
              </w:rPr>
              <w:t>学生名单及</w:t>
            </w:r>
            <w:r>
              <w:rPr>
                <w:rFonts w:ascii="仿宋_GB2312" w:eastAsia="仿宋_GB2312" w:hAnsi="仿宋" w:cs="微软雅黑" w:hint="eastAsia"/>
                <w:kern w:val="0"/>
                <w:sz w:val="28"/>
                <w:szCs w:val="28"/>
                <w:shd w:val="clear" w:color="auto" w:fill="FFFFFF"/>
              </w:rPr>
              <w:t>具体加分分值。</w:t>
            </w:r>
            <w:r>
              <w:rPr>
                <w:rFonts w:ascii="仿宋_GB2312" w:eastAsia="仿宋_GB2312" w:hAnsi="仿宋" w:cs="微软雅黑" w:hint="eastAsia"/>
                <w:kern w:val="0"/>
                <w:sz w:val="28"/>
                <w:szCs w:val="28"/>
                <w:shd w:val="clear" w:color="auto" w:fill="FFFFFF"/>
              </w:rPr>
              <w:t xml:space="preserve"> </w:t>
            </w:r>
          </w:p>
        </w:tc>
      </w:tr>
      <w:tr w:rsidR="00B62F5B">
        <w:trPr>
          <w:trHeight w:val="454"/>
        </w:trPr>
        <w:tc>
          <w:tcPr>
            <w:tcW w:w="1526" w:type="dxa"/>
            <w:noWrap/>
            <w:vAlign w:val="center"/>
          </w:tcPr>
          <w:p w:rsidR="00B62F5B" w:rsidRDefault="00FB24FD">
            <w:pPr>
              <w:spacing w:line="420" w:lineRule="exact"/>
              <w:jc w:val="center"/>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国际组织实习</w:t>
            </w:r>
          </w:p>
        </w:tc>
        <w:tc>
          <w:tcPr>
            <w:tcW w:w="1417" w:type="dxa"/>
            <w:noWrap/>
            <w:vAlign w:val="center"/>
          </w:tcPr>
          <w:p w:rsidR="00B62F5B" w:rsidRDefault="00FB24FD">
            <w:pPr>
              <w:spacing w:line="420" w:lineRule="exact"/>
              <w:jc w:val="center"/>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0-0.6</w:t>
            </w:r>
          </w:p>
        </w:tc>
        <w:tc>
          <w:tcPr>
            <w:tcW w:w="6345" w:type="dxa"/>
            <w:noWrap/>
          </w:tcPr>
          <w:p w:rsidR="00B62F5B" w:rsidRDefault="00FB24FD">
            <w:pPr>
              <w:spacing w:line="420" w:lineRule="exact"/>
              <w:rPr>
                <w:rFonts w:ascii="宋体" w:hAnsi="宋体" w:cs="宋体"/>
                <w:kern w:val="0"/>
                <w:sz w:val="28"/>
                <w:szCs w:val="28"/>
                <w:shd w:val="clear" w:color="auto" w:fill="FFFFFF"/>
              </w:rPr>
            </w:pPr>
            <w:r>
              <w:rPr>
                <w:rFonts w:ascii="仿宋_GB2312" w:eastAsia="仿宋_GB2312" w:hAnsi="仿宋" w:cs="微软雅黑" w:hint="eastAsia"/>
                <w:kern w:val="0"/>
                <w:sz w:val="28"/>
                <w:szCs w:val="28"/>
                <w:shd w:val="clear" w:color="auto" w:fill="FFFFFF"/>
              </w:rPr>
              <w:t>大学期间参加并完成国家留学基金委认可的国际组织实习项目，累计加分不超</w:t>
            </w:r>
            <w:r>
              <w:rPr>
                <w:rFonts w:ascii="仿宋_GB2312" w:eastAsia="仿宋_GB2312" w:hAnsi="仿宋" w:cs="微软雅黑" w:hint="eastAsia"/>
                <w:kern w:val="0"/>
                <w:sz w:val="28"/>
                <w:szCs w:val="28"/>
                <w:shd w:val="clear" w:color="auto" w:fill="FFFFFF"/>
              </w:rPr>
              <w:t>0.6</w:t>
            </w:r>
            <w:r>
              <w:rPr>
                <w:rFonts w:ascii="仿宋_GB2312" w:eastAsia="仿宋_GB2312" w:hAnsi="仿宋" w:cs="微软雅黑" w:hint="eastAsia"/>
                <w:kern w:val="0"/>
                <w:sz w:val="28"/>
                <w:szCs w:val="28"/>
                <w:shd w:val="clear" w:color="auto" w:fill="FFFFFF"/>
              </w:rPr>
              <w:t>分，具体加分规则如下：</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1.12</w:t>
            </w:r>
            <w:r>
              <w:rPr>
                <w:rFonts w:ascii="仿宋_GB2312" w:eastAsia="仿宋_GB2312" w:hAnsi="仿宋" w:cs="微软雅黑" w:hint="eastAsia"/>
                <w:kern w:val="0"/>
                <w:sz w:val="28"/>
                <w:szCs w:val="28"/>
                <w:shd w:val="clear" w:color="auto" w:fill="FFFFFF"/>
              </w:rPr>
              <w:t>个月及以上加</w:t>
            </w:r>
            <w:r>
              <w:rPr>
                <w:rFonts w:ascii="仿宋_GB2312" w:eastAsia="仿宋_GB2312" w:hAnsi="仿宋" w:cs="微软雅黑" w:hint="eastAsia"/>
                <w:kern w:val="0"/>
                <w:sz w:val="28"/>
                <w:szCs w:val="28"/>
                <w:shd w:val="clear" w:color="auto" w:fill="FFFFFF"/>
              </w:rPr>
              <w:t>0.6</w:t>
            </w:r>
            <w:r>
              <w:rPr>
                <w:rFonts w:ascii="仿宋_GB2312" w:eastAsia="仿宋_GB2312" w:hAnsi="仿宋" w:cs="微软雅黑" w:hint="eastAsia"/>
                <w:kern w:val="0"/>
                <w:sz w:val="28"/>
                <w:szCs w:val="28"/>
                <w:shd w:val="clear" w:color="auto" w:fill="FFFFFF"/>
              </w:rPr>
              <w:t>分；</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2.6</w:t>
            </w:r>
            <w:r>
              <w:rPr>
                <w:rFonts w:ascii="仿宋_GB2312" w:eastAsia="仿宋_GB2312" w:hAnsi="仿宋" w:cs="微软雅黑" w:hint="eastAsia"/>
                <w:kern w:val="0"/>
                <w:sz w:val="28"/>
                <w:szCs w:val="28"/>
                <w:shd w:val="clear" w:color="auto" w:fill="FFFFFF"/>
              </w:rPr>
              <w:t>个月及以上，</w:t>
            </w:r>
            <w:r>
              <w:rPr>
                <w:rFonts w:ascii="仿宋_GB2312" w:eastAsia="仿宋_GB2312" w:hAnsi="仿宋" w:cs="微软雅黑" w:hint="eastAsia"/>
                <w:kern w:val="0"/>
                <w:sz w:val="28"/>
                <w:szCs w:val="28"/>
                <w:shd w:val="clear" w:color="auto" w:fill="FFFFFF"/>
              </w:rPr>
              <w:t>12</w:t>
            </w:r>
            <w:r>
              <w:rPr>
                <w:rFonts w:ascii="仿宋_GB2312" w:eastAsia="仿宋_GB2312" w:hAnsi="仿宋" w:cs="微软雅黑" w:hint="eastAsia"/>
                <w:kern w:val="0"/>
                <w:sz w:val="28"/>
                <w:szCs w:val="28"/>
                <w:shd w:val="clear" w:color="auto" w:fill="FFFFFF"/>
              </w:rPr>
              <w:t>个月以下，加</w:t>
            </w:r>
            <w:r>
              <w:rPr>
                <w:rFonts w:ascii="仿宋_GB2312" w:eastAsia="仿宋_GB2312" w:hAnsi="仿宋" w:cs="微软雅黑" w:hint="eastAsia"/>
                <w:kern w:val="0"/>
                <w:sz w:val="28"/>
                <w:szCs w:val="28"/>
                <w:shd w:val="clear" w:color="auto" w:fill="FFFFFF"/>
              </w:rPr>
              <w:t>0.3</w:t>
            </w:r>
            <w:r>
              <w:rPr>
                <w:rFonts w:ascii="仿宋_GB2312" w:eastAsia="仿宋_GB2312" w:hAnsi="仿宋" w:cs="微软雅黑" w:hint="eastAsia"/>
                <w:kern w:val="0"/>
                <w:sz w:val="28"/>
                <w:szCs w:val="28"/>
                <w:shd w:val="clear" w:color="auto" w:fill="FFFFFF"/>
              </w:rPr>
              <w:t>分；</w:t>
            </w:r>
          </w:p>
          <w:p w:rsidR="00B62F5B" w:rsidRDefault="00FB24FD">
            <w:pPr>
              <w:spacing w:line="420" w:lineRule="exact"/>
              <w:rPr>
                <w:rFonts w:ascii="仿宋_GB2312" w:eastAsia="仿宋_GB2312" w:hAnsi="仿宋" w:cs="微软雅黑"/>
                <w:kern w:val="0"/>
                <w:sz w:val="28"/>
                <w:szCs w:val="28"/>
                <w:shd w:val="clear" w:color="auto" w:fill="FFFFFF"/>
              </w:rPr>
            </w:pPr>
            <w:r>
              <w:rPr>
                <w:rFonts w:ascii="仿宋_GB2312" w:eastAsia="仿宋_GB2312" w:hAnsi="仿宋" w:cs="微软雅黑" w:hint="eastAsia"/>
                <w:kern w:val="0"/>
                <w:sz w:val="28"/>
                <w:szCs w:val="28"/>
                <w:shd w:val="clear" w:color="auto" w:fill="FFFFFF"/>
              </w:rPr>
              <w:t>3.3</w:t>
            </w:r>
            <w:r>
              <w:rPr>
                <w:rFonts w:ascii="仿宋_GB2312" w:eastAsia="仿宋_GB2312" w:hAnsi="仿宋" w:cs="微软雅黑" w:hint="eastAsia"/>
                <w:kern w:val="0"/>
                <w:sz w:val="28"/>
                <w:szCs w:val="28"/>
                <w:shd w:val="clear" w:color="auto" w:fill="FFFFFF"/>
              </w:rPr>
              <w:t>个月及以上，</w:t>
            </w:r>
            <w:r>
              <w:rPr>
                <w:rFonts w:ascii="仿宋_GB2312" w:eastAsia="仿宋_GB2312" w:hAnsi="仿宋" w:cs="微软雅黑" w:hint="eastAsia"/>
                <w:kern w:val="0"/>
                <w:sz w:val="28"/>
                <w:szCs w:val="28"/>
                <w:shd w:val="clear" w:color="auto" w:fill="FFFFFF"/>
              </w:rPr>
              <w:t>6</w:t>
            </w:r>
            <w:r>
              <w:rPr>
                <w:rFonts w:ascii="仿宋_GB2312" w:eastAsia="仿宋_GB2312" w:hAnsi="仿宋" w:cs="微软雅黑" w:hint="eastAsia"/>
                <w:kern w:val="0"/>
                <w:sz w:val="28"/>
                <w:szCs w:val="28"/>
                <w:shd w:val="clear" w:color="auto" w:fill="FFFFFF"/>
              </w:rPr>
              <w:t>个月以下，加</w:t>
            </w:r>
            <w:r>
              <w:rPr>
                <w:rFonts w:ascii="仿宋_GB2312" w:eastAsia="仿宋_GB2312" w:hAnsi="仿宋" w:cs="微软雅黑" w:hint="eastAsia"/>
                <w:kern w:val="0"/>
                <w:sz w:val="28"/>
                <w:szCs w:val="28"/>
                <w:shd w:val="clear" w:color="auto" w:fill="FFFFFF"/>
              </w:rPr>
              <w:t>0.</w:t>
            </w:r>
            <w:r>
              <w:rPr>
                <w:rFonts w:ascii="仿宋_GB2312" w:eastAsia="仿宋_GB2312" w:hAnsi="仿宋" w:cs="微软雅黑"/>
                <w:kern w:val="0"/>
                <w:sz w:val="28"/>
                <w:szCs w:val="28"/>
                <w:shd w:val="clear" w:color="auto" w:fill="FFFFFF"/>
              </w:rPr>
              <w:t>1</w:t>
            </w:r>
            <w:r>
              <w:rPr>
                <w:rFonts w:ascii="仿宋_GB2312" w:eastAsia="仿宋_GB2312" w:hAnsi="仿宋" w:cs="微软雅黑" w:hint="eastAsia"/>
                <w:kern w:val="0"/>
                <w:sz w:val="28"/>
                <w:szCs w:val="28"/>
                <w:shd w:val="clear" w:color="auto" w:fill="FFFFFF"/>
              </w:rPr>
              <w:t>分。</w:t>
            </w:r>
          </w:p>
        </w:tc>
      </w:tr>
    </w:tbl>
    <w:p w:rsidR="00B62F5B" w:rsidRDefault="00B62F5B" w:rsidP="00D00E81">
      <w:pPr>
        <w:ind w:left="1363"/>
        <w:rPr>
          <w:rFonts w:ascii="仿宋_GB2312" w:eastAsia="仿宋_GB2312" w:hAnsi="仿宋"/>
          <w:sz w:val="30"/>
          <w:szCs w:val="30"/>
          <w:shd w:val="clear" w:color="auto" w:fill="FFFFFF"/>
        </w:rPr>
      </w:pPr>
    </w:p>
    <w:sectPr w:rsidR="00B62F5B" w:rsidSect="00B62F5B">
      <w:headerReference w:type="default" r:id="rId8"/>
      <w:footerReference w:type="even" r:id="rId9"/>
      <w:footerReference w:type="default" r:id="rId10"/>
      <w:pgSz w:w="11906" w:h="16838"/>
      <w:pgMar w:top="1440" w:right="1418" w:bottom="1440"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4FD" w:rsidRDefault="00FB24FD" w:rsidP="00B62F5B">
      <w:r>
        <w:separator/>
      </w:r>
    </w:p>
  </w:endnote>
  <w:endnote w:type="continuationSeparator" w:id="0">
    <w:p w:rsidR="00FB24FD" w:rsidRDefault="00FB24FD" w:rsidP="00B62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5B" w:rsidRDefault="00B62F5B">
    <w:pPr>
      <w:pStyle w:val="a3"/>
      <w:framePr w:wrap="around" w:vAnchor="text" w:hAnchor="margin" w:xAlign="center" w:y="1"/>
      <w:rPr>
        <w:rStyle w:val="a5"/>
      </w:rPr>
    </w:pPr>
    <w:r>
      <w:rPr>
        <w:rStyle w:val="a5"/>
      </w:rPr>
      <w:fldChar w:fldCharType="begin"/>
    </w:r>
    <w:r w:rsidR="00FB24FD">
      <w:rPr>
        <w:rStyle w:val="a5"/>
      </w:rPr>
      <w:instrText xml:space="preserve">PAGE  </w:instrText>
    </w:r>
    <w:r>
      <w:rPr>
        <w:rStyle w:val="a5"/>
      </w:rPr>
      <w:fldChar w:fldCharType="end"/>
    </w:r>
  </w:p>
  <w:p w:rsidR="00B62F5B" w:rsidRDefault="00B62F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5B" w:rsidRDefault="00B62F5B">
    <w:pPr>
      <w:pStyle w:val="a3"/>
      <w:framePr w:wrap="around" w:vAnchor="text" w:hAnchor="margin" w:xAlign="center" w:y="1"/>
      <w:rPr>
        <w:rStyle w:val="a5"/>
      </w:rPr>
    </w:pPr>
    <w:r>
      <w:rPr>
        <w:rStyle w:val="a5"/>
      </w:rPr>
      <w:fldChar w:fldCharType="begin"/>
    </w:r>
    <w:r w:rsidR="00FB24FD">
      <w:rPr>
        <w:rStyle w:val="a5"/>
      </w:rPr>
      <w:instrText xml:space="preserve">PAGE  </w:instrText>
    </w:r>
    <w:r>
      <w:rPr>
        <w:rStyle w:val="a5"/>
      </w:rPr>
      <w:fldChar w:fldCharType="separate"/>
    </w:r>
    <w:r w:rsidR="00D00E81">
      <w:rPr>
        <w:rStyle w:val="a5"/>
        <w:noProof/>
      </w:rPr>
      <w:t>2</w:t>
    </w:r>
    <w:r>
      <w:rPr>
        <w:rStyle w:val="a5"/>
      </w:rPr>
      <w:fldChar w:fldCharType="end"/>
    </w:r>
  </w:p>
  <w:p w:rsidR="00B62F5B" w:rsidRDefault="00FB24FD">
    <w:pPr>
      <w:pStyle w:val="a3"/>
      <w:jc w:val="center"/>
    </w:pPr>
    <w:r>
      <w:rPr>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4FD" w:rsidRDefault="00FB24FD" w:rsidP="00B62F5B">
      <w:r>
        <w:separator/>
      </w:r>
    </w:p>
  </w:footnote>
  <w:footnote w:type="continuationSeparator" w:id="0">
    <w:p w:rsidR="00FB24FD" w:rsidRDefault="00FB24FD" w:rsidP="00B62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5B" w:rsidRDefault="00B62F5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3724D"/>
    <w:multiLevelType w:val="multilevel"/>
    <w:tmpl w:val="34B3724D"/>
    <w:lvl w:ilvl="0">
      <w:start w:val="1"/>
      <w:numFmt w:val="japaneseCounting"/>
      <w:lvlText w:val="%1、"/>
      <w:lvlJc w:val="left"/>
      <w:pPr>
        <w:tabs>
          <w:tab w:val="left" w:pos="1363"/>
        </w:tabs>
        <w:ind w:left="1363" w:hanging="720"/>
      </w:pPr>
      <w:rPr>
        <w:rFonts w:hint="default"/>
      </w:rPr>
    </w:lvl>
    <w:lvl w:ilvl="1">
      <w:start w:val="1"/>
      <w:numFmt w:val="lowerLetter"/>
      <w:lvlText w:val="%2)"/>
      <w:lvlJc w:val="left"/>
      <w:pPr>
        <w:tabs>
          <w:tab w:val="left" w:pos="1483"/>
        </w:tabs>
        <w:ind w:left="1483" w:hanging="420"/>
      </w:pPr>
    </w:lvl>
    <w:lvl w:ilvl="2">
      <w:start w:val="1"/>
      <w:numFmt w:val="lowerRoman"/>
      <w:lvlText w:val="%3."/>
      <w:lvlJc w:val="right"/>
      <w:pPr>
        <w:tabs>
          <w:tab w:val="left" w:pos="1903"/>
        </w:tabs>
        <w:ind w:left="1903" w:hanging="420"/>
      </w:pPr>
    </w:lvl>
    <w:lvl w:ilvl="3">
      <w:start w:val="1"/>
      <w:numFmt w:val="decimal"/>
      <w:lvlText w:val="%4."/>
      <w:lvlJc w:val="left"/>
      <w:pPr>
        <w:tabs>
          <w:tab w:val="left" w:pos="2323"/>
        </w:tabs>
        <w:ind w:left="2323" w:hanging="420"/>
      </w:pPr>
    </w:lvl>
    <w:lvl w:ilvl="4">
      <w:start w:val="1"/>
      <w:numFmt w:val="lowerLetter"/>
      <w:lvlText w:val="%5)"/>
      <w:lvlJc w:val="left"/>
      <w:pPr>
        <w:tabs>
          <w:tab w:val="left" w:pos="2743"/>
        </w:tabs>
        <w:ind w:left="2743" w:hanging="420"/>
      </w:pPr>
    </w:lvl>
    <w:lvl w:ilvl="5">
      <w:start w:val="1"/>
      <w:numFmt w:val="lowerRoman"/>
      <w:lvlText w:val="%6."/>
      <w:lvlJc w:val="right"/>
      <w:pPr>
        <w:tabs>
          <w:tab w:val="left" w:pos="3163"/>
        </w:tabs>
        <w:ind w:left="3163" w:hanging="420"/>
      </w:pPr>
    </w:lvl>
    <w:lvl w:ilvl="6">
      <w:start w:val="1"/>
      <w:numFmt w:val="decimal"/>
      <w:lvlText w:val="%7."/>
      <w:lvlJc w:val="left"/>
      <w:pPr>
        <w:tabs>
          <w:tab w:val="left" w:pos="3583"/>
        </w:tabs>
        <w:ind w:left="3583" w:hanging="420"/>
      </w:pPr>
    </w:lvl>
    <w:lvl w:ilvl="7">
      <w:start w:val="1"/>
      <w:numFmt w:val="lowerLetter"/>
      <w:lvlText w:val="%8)"/>
      <w:lvlJc w:val="left"/>
      <w:pPr>
        <w:tabs>
          <w:tab w:val="left" w:pos="4003"/>
        </w:tabs>
        <w:ind w:left="4003" w:hanging="420"/>
      </w:pPr>
    </w:lvl>
    <w:lvl w:ilvl="8">
      <w:start w:val="1"/>
      <w:numFmt w:val="lowerRoman"/>
      <w:lvlText w:val="%9."/>
      <w:lvlJc w:val="right"/>
      <w:pPr>
        <w:tabs>
          <w:tab w:val="left" w:pos="4423"/>
        </w:tabs>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C5C627F"/>
    <w:rsid w:val="000A0E9B"/>
    <w:rsid w:val="002F1538"/>
    <w:rsid w:val="004B39B1"/>
    <w:rsid w:val="004F19E1"/>
    <w:rsid w:val="0060038C"/>
    <w:rsid w:val="008E069E"/>
    <w:rsid w:val="008E2595"/>
    <w:rsid w:val="00B62F5B"/>
    <w:rsid w:val="00D00E81"/>
    <w:rsid w:val="00D24511"/>
    <w:rsid w:val="00F83FD9"/>
    <w:rsid w:val="00FB24FD"/>
    <w:rsid w:val="09366B98"/>
    <w:rsid w:val="21E11E42"/>
    <w:rsid w:val="2C5C627F"/>
    <w:rsid w:val="517E6B58"/>
    <w:rsid w:val="6B5F20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F5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62F5B"/>
    <w:pPr>
      <w:tabs>
        <w:tab w:val="center" w:pos="4153"/>
        <w:tab w:val="right" w:pos="8306"/>
      </w:tabs>
      <w:snapToGrid w:val="0"/>
      <w:jc w:val="left"/>
    </w:pPr>
    <w:rPr>
      <w:sz w:val="18"/>
      <w:szCs w:val="18"/>
    </w:rPr>
  </w:style>
  <w:style w:type="paragraph" w:styleId="a4">
    <w:name w:val="header"/>
    <w:basedOn w:val="a"/>
    <w:unhideWhenUsed/>
    <w:qFormat/>
    <w:rsid w:val="00B62F5B"/>
    <w:pPr>
      <w:pBdr>
        <w:bottom w:val="single" w:sz="6" w:space="1" w:color="auto"/>
      </w:pBdr>
      <w:tabs>
        <w:tab w:val="center" w:pos="4153"/>
        <w:tab w:val="right" w:pos="8306"/>
      </w:tabs>
      <w:snapToGrid w:val="0"/>
      <w:jc w:val="center"/>
    </w:pPr>
    <w:rPr>
      <w:sz w:val="18"/>
      <w:szCs w:val="18"/>
    </w:rPr>
  </w:style>
  <w:style w:type="character" w:styleId="a5">
    <w:name w:val="page number"/>
    <w:qFormat/>
    <w:rsid w:val="00B62F5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2021-06-23T07:58:00Z</dcterms:created>
  <dcterms:modified xsi:type="dcterms:W3CDTF">2021-07-22T14:23:00Z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DA2BDB8C95A54041BA2D472CD202B85B</vt:lpwstr>
  </property>
</Properties>
</file>