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71" w:rsidRDefault="00326303">
      <w:pPr>
        <w:spacing w:line="360" w:lineRule="auto"/>
        <w:jc w:val="center"/>
        <w:rPr>
          <w:rFonts w:ascii="黑体" w:eastAsia="黑体" w:hAnsi="黑体"/>
          <w:b/>
          <w:sz w:val="30"/>
          <w:szCs w:val="30"/>
        </w:rPr>
      </w:pPr>
      <w:r>
        <w:rPr>
          <w:rFonts w:ascii="黑体" w:eastAsia="黑体" w:hAnsi="黑体" w:hint="eastAsia"/>
          <w:b/>
          <w:sz w:val="30"/>
          <w:szCs w:val="30"/>
        </w:rPr>
        <w:t>20</w:t>
      </w:r>
      <w:r>
        <w:rPr>
          <w:rFonts w:ascii="黑体" w:eastAsia="黑体" w:hAnsi="黑体"/>
          <w:b/>
          <w:sz w:val="30"/>
          <w:szCs w:val="30"/>
        </w:rPr>
        <w:t>2</w:t>
      </w:r>
      <w:r>
        <w:rPr>
          <w:rFonts w:ascii="黑体" w:eastAsia="黑体" w:hAnsi="黑体" w:hint="eastAsia"/>
          <w:b/>
          <w:sz w:val="30"/>
          <w:szCs w:val="30"/>
        </w:rPr>
        <w:t>2</w:t>
      </w:r>
      <w:r>
        <w:rPr>
          <w:rFonts w:ascii="黑体" w:eastAsia="黑体" w:hAnsi="黑体" w:hint="eastAsia"/>
          <w:b/>
          <w:sz w:val="30"/>
          <w:szCs w:val="30"/>
        </w:rPr>
        <w:t>年</w:t>
      </w:r>
      <w:r>
        <w:rPr>
          <w:rFonts w:ascii="黑体" w:eastAsia="黑体" w:hAnsi="黑体"/>
          <w:b/>
          <w:sz w:val="30"/>
          <w:szCs w:val="30"/>
        </w:rPr>
        <w:t>首都经济贸易大学</w:t>
      </w:r>
    </w:p>
    <w:p w:rsidR="00CE2D71" w:rsidRDefault="00326303">
      <w:pPr>
        <w:jc w:val="center"/>
        <w:rPr>
          <w:rFonts w:ascii="黑体" w:eastAsia="黑体" w:hAnsi="黑体"/>
          <w:b/>
          <w:sz w:val="30"/>
          <w:szCs w:val="30"/>
        </w:rPr>
      </w:pPr>
      <w:r>
        <w:rPr>
          <w:rFonts w:ascii="黑体" w:eastAsia="黑体" w:hAnsi="黑体" w:hint="eastAsia"/>
          <w:b/>
          <w:sz w:val="30"/>
          <w:szCs w:val="30"/>
        </w:rPr>
        <w:t>硕士研究生入学考试</w:t>
      </w:r>
      <w:r>
        <w:rPr>
          <w:rFonts w:ascii="黑体" w:eastAsia="黑体" w:hAnsi="黑体" w:hint="eastAsia"/>
          <w:b/>
          <w:sz w:val="30"/>
          <w:szCs w:val="30"/>
          <w:lang w:eastAsia="zh-Hans"/>
        </w:rPr>
        <w:t>初试</w:t>
      </w:r>
      <w:r>
        <w:rPr>
          <w:rFonts w:ascii="黑体" w:eastAsia="黑体" w:hAnsi="黑体" w:hint="eastAsia"/>
          <w:b/>
          <w:sz w:val="30"/>
          <w:szCs w:val="30"/>
        </w:rPr>
        <w:t>《</w:t>
      </w:r>
      <w:r>
        <w:rPr>
          <w:rFonts w:ascii="黑体" w:eastAsia="黑体" w:hAnsi="黑体" w:hint="eastAsia"/>
          <w:b/>
          <w:sz w:val="30"/>
          <w:szCs w:val="30"/>
          <w:u w:val="single"/>
        </w:rPr>
        <w:t>资产评估专业基础</w:t>
      </w:r>
      <w:r>
        <w:rPr>
          <w:rFonts w:ascii="黑体" w:eastAsia="黑体" w:hAnsi="黑体" w:hint="eastAsia"/>
          <w:b/>
          <w:sz w:val="30"/>
          <w:szCs w:val="30"/>
        </w:rPr>
        <w:t>》</w:t>
      </w:r>
      <w:r>
        <w:rPr>
          <w:rFonts w:ascii="黑体" w:eastAsia="黑体" w:hAnsi="黑体" w:hint="eastAsia"/>
          <w:b/>
          <w:sz w:val="30"/>
          <w:szCs w:val="30"/>
        </w:rPr>
        <w:t>436</w:t>
      </w:r>
      <w:r>
        <w:rPr>
          <w:rFonts w:ascii="黑体" w:eastAsia="黑体" w:hAnsi="黑体" w:hint="eastAsia"/>
          <w:b/>
          <w:sz w:val="30"/>
          <w:szCs w:val="30"/>
        </w:rPr>
        <w:t>考试大纲</w:t>
      </w:r>
    </w:p>
    <w:p w:rsidR="00CE2D71" w:rsidRDefault="00326303">
      <w:pPr>
        <w:jc w:val="center"/>
        <w:rPr>
          <w:rFonts w:ascii="黑体" w:eastAsia="黑体" w:hAnsi="黑体"/>
          <w:b/>
          <w:sz w:val="28"/>
          <w:szCs w:val="28"/>
        </w:rPr>
      </w:pPr>
      <w:r>
        <w:rPr>
          <w:rFonts w:ascii="黑体" w:eastAsia="黑体" w:hAnsi="黑体" w:hint="eastAsia"/>
          <w:b/>
          <w:sz w:val="28"/>
          <w:szCs w:val="28"/>
        </w:rPr>
        <w:t>第一部分</w:t>
      </w:r>
      <w:r>
        <w:rPr>
          <w:rFonts w:ascii="黑体" w:eastAsia="黑体" w:hAnsi="黑体" w:hint="eastAsia"/>
          <w:b/>
          <w:sz w:val="28"/>
          <w:szCs w:val="28"/>
        </w:rPr>
        <w:t xml:space="preserve">   </w:t>
      </w:r>
      <w:r>
        <w:rPr>
          <w:rFonts w:ascii="黑体" w:eastAsia="黑体" w:hAnsi="黑体" w:hint="eastAsia"/>
          <w:b/>
          <w:sz w:val="28"/>
          <w:szCs w:val="28"/>
        </w:rPr>
        <w:t>考试说明</w:t>
      </w:r>
    </w:p>
    <w:p w:rsidR="00CE2D71" w:rsidRDefault="00326303">
      <w:pPr>
        <w:jc w:val="left"/>
        <w:rPr>
          <w:rFonts w:ascii="仿宋" w:eastAsia="仿宋" w:hAnsi="仿宋" w:cs="仿宋"/>
          <w:sz w:val="28"/>
          <w:szCs w:val="28"/>
        </w:rPr>
      </w:pPr>
      <w:r>
        <w:rPr>
          <w:rFonts w:ascii="仿宋" w:eastAsia="仿宋" w:hAnsi="仿宋" w:cs="仿宋" w:hint="eastAsia"/>
          <w:b/>
          <w:bCs/>
          <w:sz w:val="28"/>
          <w:szCs w:val="28"/>
        </w:rPr>
        <w:t>一、考试目的</w:t>
      </w:r>
    </w:p>
    <w:p w:rsidR="00CE2D71" w:rsidRDefault="00326303">
      <w:pPr>
        <w:ind w:firstLineChars="100" w:firstLine="240"/>
        <w:jc w:val="left"/>
        <w:rPr>
          <w:rFonts w:ascii="仿宋" w:eastAsia="仿宋" w:hAnsi="仿宋" w:cs="仿宋"/>
          <w:sz w:val="24"/>
        </w:rPr>
      </w:pPr>
      <w:r>
        <w:rPr>
          <w:rFonts w:ascii="仿宋" w:eastAsia="仿宋" w:hAnsi="仿宋" w:cs="仿宋" w:hint="eastAsia"/>
          <w:sz w:val="24"/>
        </w:rPr>
        <w:t>《资产评估专业基础课》是全日制资产评估专业硕士学位入学考试科目，主要考察考生掌握资产评估学相关基本理论与基本知识的水平，注重考查考生分析问题与解决实际问题的能力，从而达到为资产评估行业选拔和培养优秀后备人才的目的。</w:t>
      </w:r>
    </w:p>
    <w:p w:rsidR="00CE2D71" w:rsidRDefault="00326303">
      <w:pPr>
        <w:jc w:val="left"/>
        <w:rPr>
          <w:rFonts w:ascii="仿宋" w:eastAsia="仿宋" w:hAnsi="仿宋" w:cs="仿宋"/>
          <w:b/>
          <w:bCs/>
          <w:sz w:val="28"/>
          <w:szCs w:val="28"/>
        </w:rPr>
      </w:pPr>
      <w:r>
        <w:rPr>
          <w:rFonts w:ascii="仿宋" w:eastAsia="仿宋" w:hAnsi="仿宋" w:cs="仿宋" w:hint="eastAsia"/>
          <w:b/>
          <w:bCs/>
          <w:sz w:val="28"/>
          <w:szCs w:val="28"/>
        </w:rPr>
        <w:t>二、考试范围</w:t>
      </w:r>
    </w:p>
    <w:p w:rsidR="00CE2D71" w:rsidRDefault="00326303">
      <w:pPr>
        <w:ind w:firstLineChars="100" w:firstLine="240"/>
        <w:jc w:val="left"/>
        <w:rPr>
          <w:rFonts w:ascii="仿宋" w:eastAsia="仿宋" w:hAnsi="仿宋" w:cs="仿宋"/>
          <w:sz w:val="28"/>
          <w:szCs w:val="28"/>
        </w:rPr>
      </w:pPr>
      <w:r>
        <w:rPr>
          <w:rFonts w:ascii="仿宋" w:eastAsia="仿宋" w:hAnsi="仿宋" w:cs="仿宋" w:hint="eastAsia"/>
          <w:sz w:val="24"/>
        </w:rPr>
        <w:t>《资产评估专业基础课》考试由经济学、资产评估学和财务管理三部分构成。</w:t>
      </w:r>
    </w:p>
    <w:p w:rsidR="00CE2D71" w:rsidRDefault="00326303">
      <w:pPr>
        <w:jc w:val="left"/>
        <w:rPr>
          <w:rFonts w:ascii="仿宋" w:eastAsia="仿宋" w:hAnsi="仿宋" w:cs="仿宋"/>
          <w:b/>
          <w:bCs/>
          <w:sz w:val="28"/>
          <w:szCs w:val="28"/>
        </w:rPr>
      </w:pPr>
      <w:r>
        <w:rPr>
          <w:rFonts w:ascii="仿宋" w:eastAsia="仿宋" w:hAnsi="仿宋" w:cs="仿宋" w:hint="eastAsia"/>
          <w:b/>
          <w:bCs/>
          <w:sz w:val="28"/>
          <w:szCs w:val="28"/>
        </w:rPr>
        <w:t>三、考试基本要求</w:t>
      </w:r>
    </w:p>
    <w:p w:rsidR="00CE2D71" w:rsidRDefault="00326303">
      <w:pPr>
        <w:ind w:firstLineChars="100" w:firstLine="240"/>
        <w:jc w:val="left"/>
        <w:rPr>
          <w:rFonts w:ascii="仿宋" w:eastAsia="仿宋" w:hAnsi="仿宋" w:cs="仿宋"/>
          <w:sz w:val="24"/>
        </w:rPr>
      </w:pPr>
      <w:r>
        <w:rPr>
          <w:rFonts w:ascii="仿宋" w:eastAsia="仿宋" w:hAnsi="仿宋" w:cs="仿宋" w:hint="eastAsia"/>
          <w:sz w:val="24"/>
        </w:rPr>
        <w:t>《资产评估专业基础课》考试在考查基本知识与基本理论的基础上，注重考查考生理论联系实际、分析和解决实际问题的能力。考生应能：</w:t>
      </w:r>
    </w:p>
    <w:p w:rsidR="00CE2D71" w:rsidRDefault="00326303">
      <w:pPr>
        <w:ind w:firstLineChars="100" w:firstLine="24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准确、恰当地使用经济学的专业术语，正确理解和掌握经济学的有关范畴、规律和论断。运用经济学有关原理，解释和论证某种观点，辨明理论是非。</w:t>
      </w:r>
    </w:p>
    <w:p w:rsidR="00CE2D71" w:rsidRDefault="00326303">
      <w:pPr>
        <w:ind w:firstLineChars="100" w:firstLine="240"/>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具有基本的资产评估知识架构，能够进行常见的资产评估问题的综合分析。能够理论与实践相结合，分析某些较为复杂的资产评估问题。</w:t>
      </w:r>
    </w:p>
    <w:p w:rsidR="00CE2D71" w:rsidRDefault="00326303">
      <w:pPr>
        <w:ind w:firstLineChars="100" w:firstLine="24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具有基本的财务管理知识架构，能够正确回答财务管理的基础理论问题，并能进行常见的财务管理问题的综合分析。</w:t>
      </w:r>
    </w:p>
    <w:p w:rsidR="00CE2D71" w:rsidRDefault="00326303">
      <w:pPr>
        <w:jc w:val="left"/>
        <w:rPr>
          <w:rFonts w:ascii="仿宋" w:eastAsia="仿宋" w:hAnsi="仿宋" w:cs="仿宋"/>
          <w:b/>
          <w:bCs/>
          <w:sz w:val="28"/>
          <w:szCs w:val="28"/>
        </w:rPr>
      </w:pPr>
      <w:r>
        <w:rPr>
          <w:rFonts w:ascii="仿宋" w:eastAsia="仿宋" w:hAnsi="仿宋" w:cs="仿宋" w:hint="eastAsia"/>
          <w:b/>
          <w:bCs/>
          <w:sz w:val="28"/>
          <w:szCs w:val="28"/>
        </w:rPr>
        <w:t>四、考试形式与试</w:t>
      </w:r>
      <w:r>
        <w:rPr>
          <w:rFonts w:ascii="仿宋" w:eastAsia="仿宋" w:hAnsi="仿宋" w:cs="仿宋" w:hint="eastAsia"/>
          <w:b/>
          <w:bCs/>
          <w:sz w:val="28"/>
          <w:szCs w:val="28"/>
        </w:rPr>
        <w:t>卷结构</w:t>
      </w:r>
    </w:p>
    <w:p w:rsidR="00CE2D71" w:rsidRDefault="00326303">
      <w:pPr>
        <w:jc w:val="left"/>
        <w:rPr>
          <w:rFonts w:ascii="仿宋" w:eastAsia="仿宋" w:hAnsi="仿宋" w:cs="仿宋"/>
          <w:sz w:val="24"/>
        </w:rPr>
      </w:pPr>
      <w:r>
        <w:rPr>
          <w:rFonts w:ascii="仿宋" w:eastAsia="仿宋" w:hAnsi="仿宋" w:cs="仿宋" w:hint="eastAsia"/>
          <w:sz w:val="24"/>
        </w:rPr>
        <w:t>（一）答卷方式：闭卷，笔试，允许使用不具有存储功能的计算器</w:t>
      </w:r>
      <w:r>
        <w:rPr>
          <w:rFonts w:ascii="仿宋" w:eastAsia="仿宋" w:hAnsi="仿宋" w:cs="仿宋"/>
          <w:sz w:val="24"/>
        </w:rPr>
        <w:t>。</w:t>
      </w:r>
    </w:p>
    <w:p w:rsidR="00CE2D71" w:rsidRDefault="00326303">
      <w:pPr>
        <w:jc w:val="left"/>
        <w:rPr>
          <w:rFonts w:ascii="仿宋" w:eastAsia="仿宋" w:hAnsi="仿宋" w:cs="仿宋"/>
          <w:sz w:val="24"/>
        </w:rPr>
      </w:pPr>
      <w:r>
        <w:rPr>
          <w:rFonts w:ascii="仿宋" w:eastAsia="仿宋" w:hAnsi="仿宋" w:cs="仿宋" w:hint="eastAsia"/>
          <w:sz w:val="24"/>
        </w:rPr>
        <w:t>（二）答题时间：</w:t>
      </w:r>
      <w:r>
        <w:rPr>
          <w:rFonts w:ascii="仿宋" w:eastAsia="仿宋" w:hAnsi="仿宋" w:cs="仿宋" w:hint="eastAsia"/>
          <w:sz w:val="24"/>
        </w:rPr>
        <w:t>180</w:t>
      </w:r>
      <w:r>
        <w:rPr>
          <w:rFonts w:ascii="仿宋" w:eastAsia="仿宋" w:hAnsi="仿宋" w:cs="仿宋" w:hint="eastAsia"/>
          <w:sz w:val="24"/>
        </w:rPr>
        <w:t>分钟</w:t>
      </w:r>
    </w:p>
    <w:p w:rsidR="00CE2D71" w:rsidRDefault="00326303">
      <w:pPr>
        <w:jc w:val="left"/>
        <w:rPr>
          <w:rFonts w:ascii="仿宋" w:eastAsia="仿宋" w:hAnsi="仿宋" w:cs="仿宋"/>
          <w:sz w:val="24"/>
        </w:rPr>
      </w:pPr>
      <w:r>
        <w:rPr>
          <w:rFonts w:ascii="仿宋" w:eastAsia="仿宋" w:hAnsi="仿宋" w:cs="仿宋" w:hint="eastAsia"/>
          <w:sz w:val="24"/>
        </w:rPr>
        <w:t>（三）各部分内容考查比例：</w:t>
      </w:r>
    </w:p>
    <w:p w:rsidR="00CE2D71" w:rsidRDefault="00326303">
      <w:pPr>
        <w:ind w:firstLineChars="100" w:firstLine="240"/>
        <w:jc w:val="left"/>
        <w:rPr>
          <w:rFonts w:ascii="仿宋" w:eastAsia="仿宋" w:hAnsi="仿宋" w:cs="仿宋"/>
          <w:sz w:val="24"/>
        </w:rPr>
      </w:pPr>
      <w:r>
        <w:rPr>
          <w:rFonts w:ascii="仿宋" w:eastAsia="仿宋" w:hAnsi="仿宋" w:cs="仿宋" w:hint="eastAsia"/>
          <w:sz w:val="24"/>
        </w:rPr>
        <w:t>《资产评估专业基础课》考试满分为</w:t>
      </w:r>
      <w:r>
        <w:rPr>
          <w:rFonts w:ascii="仿宋" w:eastAsia="仿宋" w:hAnsi="仿宋" w:cs="仿宋" w:hint="eastAsia"/>
          <w:sz w:val="24"/>
        </w:rPr>
        <w:t>150</w:t>
      </w:r>
      <w:r>
        <w:rPr>
          <w:rFonts w:ascii="仿宋" w:eastAsia="仿宋" w:hAnsi="仿宋" w:cs="仿宋" w:hint="eastAsia"/>
          <w:sz w:val="24"/>
        </w:rPr>
        <w:t>分，其中经济学占</w:t>
      </w:r>
      <w:r>
        <w:rPr>
          <w:rFonts w:ascii="仿宋" w:eastAsia="仿宋" w:hAnsi="仿宋" w:cs="仿宋" w:hint="eastAsia"/>
          <w:sz w:val="24"/>
        </w:rPr>
        <w:t>40%</w:t>
      </w:r>
      <w:r>
        <w:rPr>
          <w:rFonts w:ascii="仿宋" w:eastAsia="仿宋" w:hAnsi="仿宋" w:cs="仿宋" w:hint="eastAsia"/>
          <w:sz w:val="24"/>
        </w:rPr>
        <w:t>，资产评估学占</w:t>
      </w:r>
      <w:r>
        <w:rPr>
          <w:rFonts w:ascii="仿宋" w:eastAsia="仿宋" w:hAnsi="仿宋" w:cs="仿宋" w:hint="eastAsia"/>
          <w:sz w:val="24"/>
        </w:rPr>
        <w:t>30%</w:t>
      </w:r>
      <w:r>
        <w:rPr>
          <w:rFonts w:ascii="仿宋" w:eastAsia="仿宋" w:hAnsi="仿宋" w:cs="仿宋" w:hint="eastAsia"/>
          <w:sz w:val="24"/>
        </w:rPr>
        <w:t>，财务管理占</w:t>
      </w:r>
      <w:r>
        <w:rPr>
          <w:rFonts w:ascii="仿宋" w:eastAsia="仿宋" w:hAnsi="仿宋" w:cs="仿宋" w:hint="eastAsia"/>
          <w:sz w:val="24"/>
        </w:rPr>
        <w:t>30%</w:t>
      </w:r>
      <w:r>
        <w:rPr>
          <w:rFonts w:ascii="仿宋" w:eastAsia="仿宋" w:hAnsi="仿宋" w:cs="仿宋" w:hint="eastAsia"/>
          <w:sz w:val="24"/>
        </w:rPr>
        <w:t>。</w:t>
      </w:r>
    </w:p>
    <w:p w:rsidR="00CE2D71" w:rsidRDefault="00326303">
      <w:pPr>
        <w:jc w:val="left"/>
        <w:rPr>
          <w:rFonts w:ascii="仿宋" w:eastAsia="仿宋" w:hAnsi="仿宋" w:cs="仿宋"/>
          <w:sz w:val="24"/>
        </w:rPr>
      </w:pPr>
      <w:r>
        <w:rPr>
          <w:rFonts w:ascii="仿宋" w:eastAsia="仿宋" w:hAnsi="仿宋" w:cs="仿宋" w:hint="eastAsia"/>
          <w:sz w:val="24"/>
        </w:rPr>
        <w:t>（四）题型及分值</w:t>
      </w:r>
    </w:p>
    <w:p w:rsidR="00CE2D71" w:rsidRDefault="00326303">
      <w:pPr>
        <w:ind w:firstLineChars="100" w:firstLine="240"/>
        <w:jc w:val="left"/>
        <w:rPr>
          <w:rFonts w:ascii="仿宋" w:eastAsia="仿宋" w:hAnsi="仿宋" w:cs="仿宋"/>
          <w:sz w:val="24"/>
        </w:rPr>
      </w:pPr>
      <w:r>
        <w:rPr>
          <w:rFonts w:ascii="仿宋" w:eastAsia="仿宋" w:hAnsi="仿宋" w:cs="仿宋" w:hint="eastAsia"/>
          <w:sz w:val="24"/>
        </w:rPr>
        <w:t>主要采用三种题型：简答题为</w:t>
      </w:r>
      <w:r>
        <w:rPr>
          <w:rFonts w:ascii="仿宋" w:eastAsia="仿宋" w:hAnsi="仿宋" w:cs="仿宋" w:hint="eastAsia"/>
          <w:sz w:val="24"/>
        </w:rPr>
        <w:t>60</w:t>
      </w:r>
      <w:r>
        <w:rPr>
          <w:rFonts w:ascii="仿宋" w:eastAsia="仿宋" w:hAnsi="仿宋" w:cs="仿宋" w:hint="eastAsia"/>
          <w:sz w:val="24"/>
        </w:rPr>
        <w:t>分；计算题为</w:t>
      </w:r>
      <w:r>
        <w:rPr>
          <w:rFonts w:ascii="仿宋" w:eastAsia="仿宋" w:hAnsi="仿宋" w:cs="仿宋" w:hint="eastAsia"/>
          <w:sz w:val="24"/>
        </w:rPr>
        <w:t>40</w:t>
      </w:r>
      <w:r>
        <w:rPr>
          <w:rFonts w:ascii="仿宋" w:eastAsia="仿宋" w:hAnsi="仿宋" w:cs="仿宋" w:hint="eastAsia"/>
          <w:sz w:val="24"/>
        </w:rPr>
        <w:t>分；论述题为</w:t>
      </w:r>
      <w:r>
        <w:rPr>
          <w:rFonts w:ascii="仿宋" w:eastAsia="仿宋" w:hAnsi="仿宋" w:cs="仿宋" w:hint="eastAsia"/>
          <w:sz w:val="24"/>
        </w:rPr>
        <w:t>50</w:t>
      </w:r>
      <w:r>
        <w:rPr>
          <w:rFonts w:ascii="仿宋" w:eastAsia="仿宋" w:hAnsi="仿宋" w:cs="仿宋" w:hint="eastAsia"/>
          <w:sz w:val="24"/>
        </w:rPr>
        <w:t>分。</w:t>
      </w:r>
    </w:p>
    <w:p w:rsidR="00CE2D71" w:rsidRDefault="00326303">
      <w:pPr>
        <w:jc w:val="left"/>
        <w:rPr>
          <w:rFonts w:ascii="仿宋" w:eastAsia="仿宋" w:hAnsi="仿宋" w:cs="仿宋"/>
          <w:b/>
          <w:bCs/>
          <w:sz w:val="28"/>
          <w:szCs w:val="28"/>
        </w:rPr>
      </w:pPr>
      <w:r>
        <w:rPr>
          <w:rFonts w:ascii="仿宋" w:eastAsia="仿宋" w:hAnsi="仿宋" w:cs="仿宋" w:hint="eastAsia"/>
          <w:b/>
          <w:bCs/>
          <w:sz w:val="28"/>
          <w:szCs w:val="28"/>
        </w:rPr>
        <w:t>五、参考书目</w:t>
      </w:r>
    </w:p>
    <w:p w:rsidR="00CE2D71" w:rsidRDefault="00326303">
      <w:pPr>
        <w:ind w:firstLineChars="100" w:firstLine="24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《西方经济学》（第七版）高鸿业主编；中国人民大学出版社，</w:t>
      </w:r>
      <w:r>
        <w:rPr>
          <w:rFonts w:ascii="仿宋" w:eastAsia="仿宋" w:hAnsi="仿宋" w:cs="仿宋" w:hint="eastAsia"/>
          <w:sz w:val="24"/>
        </w:rPr>
        <w:t>2018</w:t>
      </w:r>
      <w:r>
        <w:rPr>
          <w:rFonts w:ascii="仿宋" w:eastAsia="仿宋" w:hAnsi="仿宋" w:cs="仿宋" w:hint="eastAsia"/>
          <w:sz w:val="24"/>
        </w:rPr>
        <w:t>年</w:t>
      </w:r>
      <w:r>
        <w:rPr>
          <w:rFonts w:ascii="仿宋" w:eastAsia="仿宋" w:hAnsi="仿宋" w:cs="仿宋"/>
          <w:sz w:val="24"/>
        </w:rPr>
        <w:t>；</w:t>
      </w:r>
    </w:p>
    <w:p w:rsidR="00CE2D71" w:rsidRDefault="00326303">
      <w:pPr>
        <w:ind w:firstLineChars="100" w:firstLine="240"/>
        <w:jc w:val="left"/>
        <w:rPr>
          <w:rFonts w:ascii="仿宋" w:eastAsia="仿宋" w:hAnsi="仿宋" w:cs="仿宋"/>
          <w:sz w:val="24"/>
        </w:rPr>
      </w:pPr>
      <w:r>
        <w:rPr>
          <w:rFonts w:ascii="仿宋" w:eastAsia="仿宋" w:hAnsi="仿宋" w:cs="仿宋" w:hint="eastAsia"/>
          <w:sz w:val="24"/>
        </w:rPr>
        <w:t>2. 202</w:t>
      </w:r>
      <w:r>
        <w:rPr>
          <w:rFonts w:ascii="仿宋" w:eastAsia="仿宋" w:hAnsi="仿宋" w:cs="仿宋"/>
          <w:sz w:val="24"/>
        </w:rPr>
        <w:t>1</w:t>
      </w:r>
      <w:r>
        <w:rPr>
          <w:rFonts w:ascii="仿宋" w:eastAsia="仿宋" w:hAnsi="仿宋" w:cs="仿宋" w:hint="eastAsia"/>
          <w:sz w:val="24"/>
        </w:rPr>
        <w:t>年资产评估师资格全国统一考试辅导教材：《资产评估基础》、《资产评估实务（一）》、《资产评估实务（</w:t>
      </w:r>
      <w:r>
        <w:rPr>
          <w:rFonts w:ascii="仿宋" w:eastAsia="仿宋" w:hAnsi="仿宋" w:cs="仿宋" w:hint="eastAsia"/>
          <w:sz w:val="24"/>
        </w:rPr>
        <w:t>二）》，中国财政经济出版社</w:t>
      </w:r>
      <w:r>
        <w:rPr>
          <w:rFonts w:ascii="仿宋" w:eastAsia="仿宋" w:hAnsi="仿宋" w:cs="仿宋"/>
          <w:sz w:val="24"/>
        </w:rPr>
        <w:t>；</w:t>
      </w:r>
    </w:p>
    <w:p w:rsidR="00CE2D71" w:rsidRDefault="00326303">
      <w:pPr>
        <w:ind w:firstLineChars="100" w:firstLine="240"/>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《财务管理学》（第八版）荆新，王化成，刘俊彦主编，中国人民大学出版社，</w:t>
      </w:r>
      <w:r>
        <w:rPr>
          <w:rFonts w:ascii="仿宋" w:eastAsia="仿宋" w:hAnsi="仿宋" w:cs="仿宋" w:hint="eastAsia"/>
          <w:sz w:val="24"/>
        </w:rPr>
        <w:t>2018</w:t>
      </w:r>
      <w:r>
        <w:rPr>
          <w:rFonts w:ascii="仿宋" w:eastAsia="仿宋" w:hAnsi="仿宋" w:cs="仿宋" w:hint="eastAsia"/>
          <w:sz w:val="24"/>
        </w:rPr>
        <w:t>年</w:t>
      </w:r>
      <w:r>
        <w:rPr>
          <w:rFonts w:ascii="仿宋" w:eastAsia="仿宋" w:hAnsi="仿宋" w:cs="仿宋"/>
          <w:sz w:val="24"/>
        </w:rPr>
        <w:t>。</w:t>
      </w:r>
    </w:p>
    <w:p w:rsidR="00474946" w:rsidRDefault="00474946">
      <w:pPr>
        <w:jc w:val="center"/>
        <w:rPr>
          <w:rFonts w:ascii="仿宋" w:eastAsia="仿宋" w:hAnsi="仿宋" w:cs="仿宋"/>
          <w:b/>
          <w:bCs/>
          <w:sz w:val="28"/>
          <w:szCs w:val="28"/>
        </w:rPr>
      </w:pPr>
    </w:p>
    <w:p w:rsidR="00474946" w:rsidRDefault="00474946">
      <w:pPr>
        <w:jc w:val="center"/>
        <w:rPr>
          <w:rFonts w:ascii="仿宋" w:eastAsia="仿宋" w:hAnsi="仿宋" w:cs="仿宋"/>
          <w:b/>
          <w:bCs/>
          <w:sz w:val="28"/>
          <w:szCs w:val="28"/>
        </w:rPr>
      </w:pPr>
    </w:p>
    <w:p w:rsidR="00CE2D71" w:rsidRDefault="00326303">
      <w:pPr>
        <w:jc w:val="center"/>
        <w:rPr>
          <w:rFonts w:ascii="黑体" w:eastAsia="黑体" w:hAnsi="黑体"/>
          <w:b/>
          <w:sz w:val="28"/>
          <w:szCs w:val="28"/>
        </w:rPr>
      </w:pPr>
      <w:bookmarkStart w:id="0" w:name="_GoBack"/>
      <w:bookmarkEnd w:id="0"/>
      <w:r>
        <w:rPr>
          <w:rFonts w:ascii="黑体" w:eastAsia="黑体" w:hAnsi="黑体" w:hint="eastAsia"/>
          <w:b/>
          <w:sz w:val="28"/>
          <w:szCs w:val="28"/>
        </w:rPr>
        <w:lastRenderedPageBreak/>
        <w:t>第二部分</w:t>
      </w:r>
      <w:r>
        <w:rPr>
          <w:rFonts w:ascii="黑体" w:eastAsia="黑体" w:hAnsi="黑体" w:hint="eastAsia"/>
          <w:b/>
          <w:sz w:val="28"/>
          <w:szCs w:val="28"/>
        </w:rPr>
        <w:t xml:space="preserve">   </w:t>
      </w:r>
      <w:r>
        <w:rPr>
          <w:rFonts w:ascii="黑体" w:eastAsia="黑体" w:hAnsi="黑体" w:hint="eastAsia"/>
          <w:b/>
          <w:sz w:val="28"/>
          <w:szCs w:val="28"/>
        </w:rPr>
        <w:t>考试内容</w:t>
      </w:r>
    </w:p>
    <w:p w:rsidR="00CE2D71" w:rsidRDefault="00326303">
      <w:pPr>
        <w:jc w:val="left"/>
        <w:rPr>
          <w:rFonts w:ascii="宋体" w:hAnsi="宋体"/>
          <w:b/>
          <w:bCs/>
          <w:sz w:val="28"/>
          <w:szCs w:val="28"/>
        </w:rPr>
      </w:pPr>
      <w:r>
        <w:rPr>
          <w:rFonts w:ascii="宋体" w:hAnsi="宋体" w:hint="eastAsia"/>
          <w:b/>
          <w:bCs/>
          <w:sz w:val="28"/>
          <w:szCs w:val="28"/>
        </w:rPr>
        <w:t>一、经济学部分的考试内容</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（一）需求、供给与市场均衡</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1. </w:t>
      </w:r>
      <w:r>
        <w:rPr>
          <w:rFonts w:ascii="仿宋_GB2312" w:eastAsia="仿宋_GB2312" w:hAnsi="宋体" w:cs="仿宋_GB2312" w:hint="eastAsia"/>
          <w:kern w:val="0"/>
          <w:sz w:val="24"/>
          <w:lang w:bidi="ar"/>
        </w:rPr>
        <w:t>理解需求的概念，了解影响需求的主要因素，掌握需求函数和需求定律，掌握需求定律成立的条件，能运用需求定律分析问题，熟练掌握需求量的变化与需求的变化，点在线上的移动和线的移动之间的差别；</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2. </w:t>
      </w:r>
      <w:r>
        <w:rPr>
          <w:rFonts w:ascii="仿宋_GB2312" w:eastAsia="仿宋_GB2312" w:hAnsi="宋体" w:cs="仿宋_GB2312" w:hint="eastAsia"/>
          <w:kern w:val="0"/>
          <w:sz w:val="24"/>
          <w:lang w:bidi="ar"/>
        </w:rPr>
        <w:t>理解供给的概念，了解影响供给的主要因素，掌握供给函数，熟练掌握供给量的变化与供给的变化之间的差别；</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3. </w:t>
      </w:r>
      <w:r>
        <w:rPr>
          <w:rFonts w:ascii="仿宋_GB2312" w:eastAsia="仿宋_GB2312" w:hAnsi="宋体" w:cs="仿宋_GB2312" w:hint="eastAsia"/>
          <w:kern w:val="0"/>
          <w:sz w:val="24"/>
          <w:lang w:bidi="ar"/>
        </w:rPr>
        <w:t>掌握弹性的定义，了解弹性的特点，掌握点弹性，弧弹性两种计算方法并能实际应用计算，掌握弹性的几何表示；</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4. </w:t>
      </w:r>
      <w:r>
        <w:rPr>
          <w:rFonts w:ascii="仿宋_GB2312" w:eastAsia="仿宋_GB2312" w:hAnsi="宋体" w:cs="仿宋_GB2312" w:hint="eastAsia"/>
          <w:kern w:val="0"/>
          <w:sz w:val="24"/>
          <w:lang w:bidi="ar"/>
        </w:rPr>
        <w:t>掌握需求价格弹性、需求收入弹性、需求交叉弹性的概念与计算公式，掌握各种弹性的取值范围及其对商品的分类意义；</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5. </w:t>
      </w:r>
      <w:r>
        <w:rPr>
          <w:rFonts w:ascii="仿宋_GB2312" w:eastAsia="仿宋_GB2312" w:hAnsi="宋体" w:cs="仿宋_GB2312" w:hint="eastAsia"/>
          <w:kern w:val="0"/>
          <w:sz w:val="24"/>
          <w:lang w:bidi="ar"/>
        </w:rPr>
        <w:t>理解市场均衡的形成过程，了解各种影响供给、需求的因素及其影响方向，掌握并能灵活运用供求分析工具分析各种因素变化对市场均衡的影响；</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（二）消费者行为理论</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1. </w:t>
      </w:r>
      <w:r>
        <w:rPr>
          <w:rFonts w:ascii="仿宋_GB2312" w:eastAsia="仿宋_GB2312" w:hAnsi="宋体" w:cs="仿宋_GB2312" w:hint="eastAsia"/>
          <w:kern w:val="0"/>
          <w:sz w:val="24"/>
          <w:lang w:bidi="ar"/>
        </w:rPr>
        <w:t>理解效用的含</w:t>
      </w:r>
      <w:r>
        <w:rPr>
          <w:rFonts w:ascii="仿宋_GB2312" w:eastAsia="仿宋_GB2312" w:hAnsi="宋体" w:cs="仿宋_GB2312" w:hint="eastAsia"/>
          <w:kern w:val="0"/>
          <w:sz w:val="24"/>
          <w:lang w:bidi="ar"/>
        </w:rPr>
        <w:t>义，了解基数效用论和序数效用论的差别，了解对效用的基本假定；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2. </w:t>
      </w:r>
      <w:r>
        <w:rPr>
          <w:rFonts w:ascii="仿宋_GB2312" w:eastAsia="仿宋_GB2312" w:hAnsi="宋体" w:cs="仿宋_GB2312" w:hint="eastAsia"/>
          <w:kern w:val="0"/>
          <w:sz w:val="24"/>
          <w:lang w:bidi="ar"/>
        </w:rPr>
        <w:t>掌握总效用与边际效用的概念及其数学表示，理解边际效用递减规律，掌握其数学表示；</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3. </w:t>
      </w:r>
      <w:r>
        <w:rPr>
          <w:rFonts w:ascii="仿宋_GB2312" w:eastAsia="仿宋_GB2312" w:hAnsi="宋体" w:cs="仿宋_GB2312" w:hint="eastAsia"/>
          <w:kern w:val="0"/>
          <w:sz w:val="24"/>
          <w:lang w:bidi="ar"/>
        </w:rPr>
        <w:t>理解无差异曲线的含义，掌握边际替代率的含义、几何解释与数学表示、理解边际替代率递减法则，掌握预算线的含义及其斜率与截距的数学表示；掌握消费者均衡的推导，理解消费者均衡的条件，能运用消费者均衡条件分析消费者的决策；</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4. </w:t>
      </w:r>
      <w:r>
        <w:rPr>
          <w:rFonts w:ascii="仿宋_GB2312" w:eastAsia="仿宋_GB2312" w:hAnsi="宋体" w:cs="仿宋_GB2312" w:hint="eastAsia"/>
          <w:kern w:val="0"/>
          <w:sz w:val="24"/>
          <w:lang w:bidi="ar"/>
        </w:rPr>
        <w:t>理解替代效应与收入效应的概念，能运用希克斯方法与斯勒茨基方法将价格效应分解为替代效应与收入效应，能根据分解结果判断正常品、劣制品与吉</w:t>
      </w:r>
      <w:r>
        <w:rPr>
          <w:rFonts w:ascii="仿宋_GB2312" w:eastAsia="仿宋_GB2312" w:hAnsi="宋体" w:cs="仿宋_GB2312" w:hint="eastAsia"/>
          <w:kern w:val="0"/>
          <w:sz w:val="24"/>
          <w:lang w:bidi="ar"/>
        </w:rPr>
        <w:t>芬商品。</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（三）生产理论</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1. </w:t>
      </w:r>
      <w:r>
        <w:rPr>
          <w:rFonts w:ascii="仿宋_GB2312" w:eastAsia="仿宋_GB2312" w:hAnsi="宋体" w:cs="仿宋_GB2312" w:hint="eastAsia"/>
          <w:kern w:val="0"/>
          <w:sz w:val="24"/>
          <w:lang w:bidi="ar"/>
        </w:rPr>
        <w:t>理解生产过程和生产函数的含义，掌握短期与长期的差别，掌握边际报酬递减法则及其适用范围；</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2. </w:t>
      </w:r>
      <w:r>
        <w:rPr>
          <w:rFonts w:ascii="仿宋_GB2312" w:eastAsia="仿宋_GB2312" w:hAnsi="宋体" w:cs="仿宋_GB2312" w:hint="eastAsia"/>
          <w:kern w:val="0"/>
          <w:sz w:val="24"/>
          <w:lang w:bidi="ar"/>
        </w:rPr>
        <w:t>掌握总产品、平均产品与边际产品的概念及其数学形式与几何表示，掌握总产品、平均产品与边际产品曲线的形式与彼此间的关系，掌握生产的三阶段论；</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3. </w:t>
      </w:r>
      <w:r>
        <w:rPr>
          <w:rFonts w:ascii="仿宋_GB2312" w:eastAsia="仿宋_GB2312" w:hAnsi="宋体" w:cs="仿宋_GB2312" w:hint="eastAsia"/>
          <w:kern w:val="0"/>
          <w:sz w:val="24"/>
          <w:lang w:bidi="ar"/>
        </w:rPr>
        <w:t>掌握等产量线、等成本线的概念与特征、掌握边际技术替代率的含义、几何解释与数学表示，能够推导生产者均衡的条件，理解生产者均衡条件并能用以计算最优要素组合，理解对生产经济区的分析，理解生产经济区与生产的三阶段论之间的关系；</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4. </w:t>
      </w:r>
      <w:r>
        <w:rPr>
          <w:rFonts w:ascii="仿宋_GB2312" w:eastAsia="仿宋_GB2312" w:hAnsi="宋体" w:cs="仿宋_GB2312" w:hint="eastAsia"/>
          <w:kern w:val="0"/>
          <w:sz w:val="24"/>
          <w:lang w:bidi="ar"/>
        </w:rPr>
        <w:t>掌握柯布</w:t>
      </w:r>
      <w:r>
        <w:rPr>
          <w:rFonts w:ascii="仿宋_GB2312" w:eastAsia="仿宋_GB2312" w:hAnsi="宋体" w:cs="仿宋_GB2312" w:hint="eastAsia"/>
          <w:kern w:val="0"/>
          <w:sz w:val="24"/>
          <w:lang w:bidi="ar"/>
        </w:rPr>
        <w:t>—道格拉斯生产函数、</w:t>
      </w:r>
      <w:r>
        <w:rPr>
          <w:rFonts w:ascii="仿宋_GB2312" w:eastAsia="仿宋_GB2312" w:hAnsi="宋体" w:cs="仿宋_GB2312" w:hint="eastAsia"/>
          <w:kern w:val="0"/>
          <w:sz w:val="24"/>
          <w:lang w:bidi="ar"/>
        </w:rPr>
        <w:t xml:space="preserve">CES </w:t>
      </w:r>
      <w:r>
        <w:rPr>
          <w:rFonts w:ascii="仿宋_GB2312" w:eastAsia="仿宋_GB2312" w:hAnsi="宋体" w:cs="仿宋_GB2312" w:hint="eastAsia"/>
          <w:kern w:val="0"/>
          <w:sz w:val="24"/>
          <w:lang w:bidi="ar"/>
        </w:rPr>
        <w:t>生产函数的形式与参数经济含义。</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（四）成本理论</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1. </w:t>
      </w:r>
      <w:r>
        <w:rPr>
          <w:rFonts w:ascii="仿宋_GB2312" w:eastAsia="仿宋_GB2312" w:hAnsi="宋体" w:cs="仿宋_GB2312" w:hint="eastAsia"/>
          <w:kern w:val="0"/>
          <w:sz w:val="24"/>
          <w:lang w:bidi="ar"/>
        </w:rPr>
        <w:t>深刻理解会计成本与经济成本，会计利润与经济利润之间的差别；</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2. </w:t>
      </w:r>
      <w:r>
        <w:rPr>
          <w:rFonts w:ascii="仿宋_GB2312" w:eastAsia="仿宋_GB2312" w:hAnsi="宋体" w:cs="仿宋_GB2312" w:hint="eastAsia"/>
          <w:kern w:val="0"/>
          <w:sz w:val="24"/>
          <w:lang w:bidi="ar"/>
        </w:rPr>
        <w:t>理解短期成本函数的适用范围，掌握短期成本曲线的类型、形状以及彼此之间的关系；</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3. </w:t>
      </w:r>
      <w:r>
        <w:rPr>
          <w:rFonts w:ascii="仿宋_GB2312" w:eastAsia="仿宋_GB2312" w:hAnsi="宋体" w:cs="仿宋_GB2312" w:hint="eastAsia"/>
          <w:kern w:val="0"/>
          <w:sz w:val="24"/>
          <w:lang w:bidi="ar"/>
        </w:rPr>
        <w:t>理解长期成本函数的适用范围，掌握长期成本曲线的类型、形状以及彼此之间的关系；掌握规模报酬的概念、测度方法与几何表示，掌握规模报酬先递增再持平最后递减的一般规律，掌握规模报酬递增与边际报酬递减之间的差别，了解规模报酬变化的原因是规模经济与规模不经济，掌握规模经济与规模不经济的原因；</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（五）市场理论</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掌握完全竞争市场的条件、完全竞争厂商的短期均衡与短期供给曲线、完全竞争厂商的长期均衡。</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理解垄断竞争的基本假设、垄断竞争产品市场的短期均衡。</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理解完全垄断产品市场的需求曲线和收益曲线、完全垄断产品市场的短期均衡。</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（六）市场失灵与政府的作用</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掌握</w:t>
      </w:r>
      <w:r>
        <w:rPr>
          <w:rFonts w:ascii="仿宋_GB2312" w:eastAsia="仿宋_GB2312" w:hAnsi="宋体" w:cs="仿宋_GB2312" w:hint="eastAsia"/>
          <w:kern w:val="0"/>
          <w:sz w:val="24"/>
          <w:lang w:bidi="ar"/>
        </w:rPr>
        <w:t>市场机制的作用和市场失灵</w:t>
      </w:r>
      <w:r>
        <w:rPr>
          <w:rFonts w:ascii="仿宋_GB2312" w:eastAsia="仿宋_GB2312" w:hAnsi="宋体" w:cs="仿宋_GB2312" w:hint="eastAsia"/>
          <w:kern w:val="0"/>
          <w:sz w:val="24"/>
          <w:lang w:bidi="ar"/>
        </w:rPr>
        <w:t>。</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理解外部性含义</w:t>
      </w:r>
      <w:r>
        <w:rPr>
          <w:rFonts w:ascii="仿宋_GB2312" w:eastAsia="仿宋_GB2312" w:hAnsi="宋体" w:cs="仿宋_GB2312" w:hint="eastAsia"/>
          <w:kern w:val="0"/>
          <w:sz w:val="24"/>
          <w:lang w:bidi="ar"/>
        </w:rPr>
        <w:t>。</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理解公共物品</w:t>
      </w:r>
      <w:r>
        <w:rPr>
          <w:rFonts w:ascii="仿宋_GB2312" w:eastAsia="仿宋_GB2312" w:hAnsi="宋体" w:cs="仿宋_GB2312" w:hint="eastAsia"/>
          <w:kern w:val="0"/>
          <w:sz w:val="24"/>
          <w:lang w:bidi="ar"/>
        </w:rPr>
        <w:t>。</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理</w:t>
      </w:r>
      <w:r>
        <w:rPr>
          <w:rFonts w:ascii="仿宋_GB2312" w:eastAsia="仿宋_GB2312" w:hAnsi="宋体" w:cs="仿宋_GB2312" w:hint="eastAsia"/>
          <w:kern w:val="0"/>
          <w:sz w:val="24"/>
          <w:lang w:bidi="ar"/>
        </w:rPr>
        <w:t>解垄断含义</w:t>
      </w:r>
      <w:r>
        <w:rPr>
          <w:rFonts w:ascii="仿宋_GB2312" w:eastAsia="仿宋_GB2312" w:hAnsi="宋体" w:cs="仿宋_GB2312" w:hint="eastAsia"/>
          <w:kern w:val="0"/>
          <w:sz w:val="24"/>
          <w:lang w:bidi="ar"/>
        </w:rPr>
        <w:t>。</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掌握</w:t>
      </w:r>
      <w:r>
        <w:rPr>
          <w:rFonts w:ascii="仿宋_GB2312" w:eastAsia="仿宋_GB2312" w:hAnsi="宋体" w:cs="仿宋_GB2312" w:hint="eastAsia"/>
          <w:kern w:val="0"/>
          <w:sz w:val="24"/>
          <w:lang w:bidi="ar"/>
        </w:rPr>
        <w:t>政府的经济作用与政府失灵</w:t>
      </w:r>
      <w:r>
        <w:rPr>
          <w:rFonts w:ascii="仿宋_GB2312" w:eastAsia="仿宋_GB2312" w:hAnsi="宋体" w:cs="仿宋_GB2312" w:hint="eastAsia"/>
          <w:kern w:val="0"/>
          <w:sz w:val="24"/>
          <w:lang w:bidi="ar"/>
        </w:rPr>
        <w:t>。</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（七）宏观经济学基础</w:t>
      </w:r>
      <w:r>
        <w:rPr>
          <w:rFonts w:ascii="楷体_GB2312" w:eastAsia="楷体_GB2312" w:hAnsi="宋体" w:cs="楷体_GB2312" w:hint="eastAsia"/>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了解国内生产总值及其核算方法</w:t>
      </w:r>
      <w:r>
        <w:rPr>
          <w:rFonts w:ascii="仿宋_GB2312" w:eastAsia="仿宋_GB2312" w:hAnsi="宋体" w:cs="仿宋_GB2312" w:hint="eastAsia"/>
          <w:kern w:val="0"/>
          <w:sz w:val="24"/>
          <w:lang w:bidi="ar"/>
        </w:rPr>
        <w:t>。</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掌握国民收入的基本公式</w:t>
      </w:r>
      <w:r>
        <w:rPr>
          <w:rFonts w:ascii="仿宋_GB2312" w:eastAsia="仿宋_GB2312" w:hAnsi="宋体" w:cs="仿宋_GB2312" w:hint="eastAsia"/>
          <w:kern w:val="0"/>
          <w:sz w:val="24"/>
          <w:lang w:bidi="ar"/>
        </w:rPr>
        <w:t>。</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掌握宏观经济政策目标</w:t>
      </w:r>
      <w:r>
        <w:rPr>
          <w:rFonts w:ascii="仿宋_GB2312" w:eastAsia="仿宋_GB2312" w:hAnsi="宋体" w:cs="仿宋_GB2312" w:hint="eastAsia"/>
          <w:kern w:val="0"/>
          <w:sz w:val="24"/>
          <w:lang w:bidi="ar"/>
        </w:rPr>
        <w:t>。</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熟悉财政政策及其效果</w:t>
      </w:r>
      <w:r>
        <w:rPr>
          <w:rFonts w:ascii="仿宋_GB2312" w:eastAsia="仿宋_GB2312" w:hAnsi="宋体" w:cs="仿宋_GB2312" w:hint="eastAsia"/>
          <w:kern w:val="0"/>
          <w:sz w:val="24"/>
          <w:lang w:bidi="ar"/>
        </w:rPr>
        <w:t>。</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熟悉货币政策及其效果</w:t>
      </w:r>
      <w:r>
        <w:rPr>
          <w:rFonts w:ascii="仿宋_GB2312" w:eastAsia="仿宋_GB2312" w:hAnsi="宋体" w:cs="仿宋_GB2312" w:hint="eastAsia"/>
          <w:kern w:val="0"/>
          <w:sz w:val="24"/>
          <w:lang w:bidi="ar"/>
        </w:rPr>
        <w:t>。</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6.</w:t>
      </w:r>
      <w:r>
        <w:rPr>
          <w:rFonts w:ascii="仿宋_GB2312" w:eastAsia="仿宋_GB2312" w:hAnsi="宋体" w:cs="仿宋_GB2312" w:hint="eastAsia"/>
          <w:kern w:val="0"/>
          <w:sz w:val="24"/>
          <w:lang w:bidi="ar"/>
        </w:rPr>
        <w:t>掌握产品市场和货币市场的均衡条件。</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7.</w:t>
      </w:r>
      <w:r>
        <w:rPr>
          <w:rFonts w:ascii="仿宋_GB2312" w:eastAsia="仿宋_GB2312" w:hAnsi="宋体" w:cs="仿宋_GB2312" w:hint="eastAsia"/>
          <w:kern w:val="0"/>
          <w:sz w:val="24"/>
          <w:lang w:bidi="ar"/>
        </w:rPr>
        <w:t>理解</w:t>
      </w:r>
      <w:r>
        <w:rPr>
          <w:rFonts w:ascii="仿宋_GB2312" w:eastAsia="仿宋_GB2312" w:hAnsi="宋体" w:cs="仿宋_GB2312" w:hint="eastAsia"/>
          <w:kern w:val="0"/>
          <w:sz w:val="24"/>
          <w:lang w:bidi="ar"/>
        </w:rPr>
        <w:t>IS</w:t>
      </w:r>
      <w:r>
        <w:rPr>
          <w:rFonts w:ascii="仿宋_GB2312" w:eastAsia="仿宋_GB2312" w:hAnsi="宋体" w:cs="仿宋_GB2312" w:hint="eastAsia"/>
          <w:kern w:val="0"/>
          <w:sz w:val="24"/>
          <w:lang w:bidi="ar"/>
        </w:rPr>
        <w:t>曲线和</w:t>
      </w:r>
      <w:r>
        <w:rPr>
          <w:rFonts w:ascii="仿宋_GB2312" w:eastAsia="仿宋_GB2312" w:hAnsi="宋体" w:cs="仿宋_GB2312" w:hint="eastAsia"/>
          <w:kern w:val="0"/>
          <w:sz w:val="24"/>
          <w:lang w:bidi="ar"/>
        </w:rPr>
        <w:t>LM</w:t>
      </w:r>
      <w:r>
        <w:rPr>
          <w:rFonts w:ascii="仿宋_GB2312" w:eastAsia="仿宋_GB2312" w:hAnsi="宋体" w:cs="仿宋_GB2312" w:hint="eastAsia"/>
          <w:kern w:val="0"/>
          <w:sz w:val="24"/>
          <w:lang w:bidi="ar"/>
        </w:rPr>
        <w:t>曲线的推导过程。</w:t>
      </w:r>
    </w:p>
    <w:p w:rsidR="00CE2D71" w:rsidRDefault="00CE2D71">
      <w:pPr>
        <w:ind w:leftChars="100" w:left="210" w:firstLineChars="200" w:firstLine="480"/>
        <w:jc w:val="left"/>
        <w:rPr>
          <w:rFonts w:ascii="仿宋" w:eastAsia="仿宋" w:hAnsi="仿宋" w:cs="仿宋"/>
          <w:sz w:val="24"/>
        </w:rPr>
      </w:pPr>
    </w:p>
    <w:p w:rsidR="00CE2D71" w:rsidRDefault="00326303">
      <w:pPr>
        <w:jc w:val="left"/>
        <w:rPr>
          <w:rFonts w:ascii="宋体" w:hAnsi="宋体"/>
          <w:b/>
          <w:bCs/>
          <w:sz w:val="28"/>
          <w:szCs w:val="28"/>
        </w:rPr>
      </w:pPr>
      <w:r>
        <w:rPr>
          <w:rFonts w:ascii="宋体" w:hAnsi="宋体" w:hint="eastAsia"/>
          <w:b/>
          <w:bCs/>
          <w:sz w:val="28"/>
          <w:szCs w:val="28"/>
        </w:rPr>
        <w:t>二、资产评估学部分的考试内容</w:t>
      </w:r>
    </w:p>
    <w:p w:rsidR="00CE2D71" w:rsidRDefault="00326303">
      <w:pPr>
        <w:widowControl/>
        <w:adjustRightInd w:val="0"/>
        <w:snapToGrid w:val="0"/>
        <w:rPr>
          <w:rFonts w:ascii="黑体" w:eastAsia="黑体" w:hAnsi="宋体" w:cs="黑体"/>
          <w:b/>
          <w:bCs/>
          <w:kern w:val="0"/>
          <w:sz w:val="24"/>
          <w:lang w:bidi="ar"/>
        </w:rPr>
      </w:pPr>
      <w:r>
        <w:rPr>
          <w:rFonts w:ascii="黑体" w:eastAsia="黑体" w:hAnsi="宋体" w:cs="黑体" w:hint="eastAsia"/>
          <w:b/>
          <w:bCs/>
          <w:kern w:val="0"/>
          <w:sz w:val="24"/>
          <w:lang w:bidi="ar"/>
        </w:rPr>
        <w:t>资产评估基础部分</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第一章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资产评估基础</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资产及资产评估。</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资产评估的经济技术原则。</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资产评估的特点。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资产评估的工作原则。</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（三）了解的内容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我国资产评估行业发展历史及特点。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我国资产评估在市场经济中的地位和作用。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黑体" w:eastAsia="黑体" w:hAnsi="宋体" w:cs="黑体" w:hint="eastAsia"/>
          <w:kern w:val="0"/>
          <w:sz w:val="24"/>
          <w:lang w:bidi="ar"/>
        </w:rPr>
        <w:t>第二章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资产评估法律制度与准则</w:t>
      </w:r>
      <w:r>
        <w:rPr>
          <w:rFonts w:ascii="黑体" w:eastAsia="黑体" w:hAnsi="宋体" w:cs="黑体"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资产评估法的调整范围的主要内容。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资产评估业务类型。</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我国资产评估行业的自律管理。</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我国资产评估准则体系框架。</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资产评估专业人员及其权利、义务和责任。</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资产评估法的内容框架。</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我国资产评估准则的制定机制。</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（三）了解的内容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资产评估法的出台及其意义。</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资产评估法律制度体系的主要内容。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我国资产评估准则的产生与发展。</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黑体" w:eastAsia="黑体" w:hAnsi="宋体" w:cs="黑体" w:hint="eastAsia"/>
          <w:kern w:val="0"/>
          <w:sz w:val="24"/>
          <w:lang w:bidi="ar"/>
        </w:rPr>
        <w:t>第三章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资产评估基本事项</w:t>
      </w:r>
      <w:r>
        <w:rPr>
          <w:rFonts w:ascii="黑体" w:eastAsia="黑体" w:hAnsi="宋体" w:cs="黑体"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资产评估相关当事人的构成、权利及义务。</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资产评估目的的作用及确定。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资产评估常见经济行为的类型</w:t>
      </w:r>
      <w:r>
        <w:rPr>
          <w:rFonts w:ascii="仿宋_GB2312" w:eastAsia="仿宋_GB2312" w:hAnsi="宋体" w:cs="仿宋_GB2312" w:hint="eastAsia"/>
          <w:kern w:val="0"/>
          <w:sz w:val="24"/>
          <w:lang w:bidi="ar"/>
        </w:rPr>
        <w:t>和</w:t>
      </w:r>
      <w:r>
        <w:rPr>
          <w:rFonts w:ascii="仿宋_GB2312" w:eastAsia="仿宋_GB2312" w:hAnsi="宋体" w:cs="仿宋_GB2312" w:hint="eastAsia"/>
          <w:kern w:val="0"/>
          <w:sz w:val="24"/>
          <w:lang w:bidi="ar"/>
        </w:rPr>
        <w:t>评估目的。</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资产评估对象及其组成和确定。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资产评估范围的类别及确定。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6.</w:t>
      </w:r>
      <w:r>
        <w:rPr>
          <w:rFonts w:ascii="仿宋_GB2312" w:eastAsia="仿宋_GB2312" w:hAnsi="宋体" w:cs="仿宋_GB2312" w:hint="eastAsia"/>
          <w:kern w:val="0"/>
          <w:sz w:val="24"/>
          <w:lang w:bidi="ar"/>
        </w:rPr>
        <w:t>资产评估基准日与资产评估报告日的区别、作用及法律意义。</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7.</w:t>
      </w:r>
      <w:r>
        <w:rPr>
          <w:rFonts w:ascii="仿宋_GB2312" w:eastAsia="仿宋_GB2312" w:hAnsi="宋体" w:cs="仿宋_GB2312" w:hint="eastAsia"/>
          <w:kern w:val="0"/>
          <w:sz w:val="24"/>
          <w:lang w:bidi="ar"/>
        </w:rPr>
        <w:t>主要价值类型的种类、特征及选择。</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8.</w:t>
      </w:r>
      <w:r>
        <w:rPr>
          <w:rFonts w:ascii="仿宋_GB2312" w:eastAsia="仿宋_GB2312" w:hAnsi="宋体" w:cs="仿宋_GB2312" w:hint="eastAsia"/>
          <w:kern w:val="0"/>
          <w:sz w:val="24"/>
          <w:lang w:bidi="ar"/>
        </w:rPr>
        <w:t>资产评估假设的作用及主要评估假设的内</w:t>
      </w:r>
      <w:r>
        <w:rPr>
          <w:rFonts w:ascii="仿宋_GB2312" w:eastAsia="仿宋_GB2312" w:hAnsi="宋体" w:cs="仿宋_GB2312" w:hint="eastAsia"/>
          <w:kern w:val="0"/>
          <w:sz w:val="24"/>
          <w:lang w:bidi="ar"/>
        </w:rPr>
        <w:t>涵</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资产评估结论的使用期限。</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资产评估基准日的选择和期后事项的处理原则。</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价值类型的作用。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（三）了解的内容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现实性评估、追溯性评估和预测性评估的差异。</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黑体" w:eastAsia="黑体" w:hAnsi="宋体" w:cs="黑体" w:hint="eastAsia"/>
          <w:kern w:val="0"/>
          <w:sz w:val="24"/>
          <w:lang w:bidi="ar"/>
        </w:rPr>
        <w:t>第四章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资产评估程序</w:t>
      </w:r>
      <w:r>
        <w:rPr>
          <w:rFonts w:ascii="黑体" w:eastAsia="黑体" w:hAnsi="宋体" w:cs="黑体"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资产评估程序。</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资产评估基本程序及其主要内容。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资产评估业务基本事项的内容及要求。</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现场调查的内容、</w:t>
      </w:r>
      <w:r>
        <w:rPr>
          <w:rFonts w:ascii="仿宋_GB2312" w:eastAsia="仿宋_GB2312" w:hAnsi="宋体" w:cs="仿宋_GB2312" w:hint="eastAsia"/>
          <w:kern w:val="0"/>
          <w:sz w:val="24"/>
          <w:lang w:bidi="ar"/>
        </w:rPr>
        <w:t>手段和方式、调查工作受限及处理。</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评估资料的核查验证。</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特殊委托。</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资产评估计划的主要内容及调整。</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评估资料及其分类、分析、归纳、整理。</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评估报告的审核。</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b/>
          <w:kern w:val="0"/>
          <w:sz w:val="24"/>
          <w:lang w:bidi="ar"/>
        </w:rPr>
        <w:t>（三）了解的内容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履行资产评估程序的作用。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资产评估委托合同及形式。</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编制资产评估计划的总体要求和考虑的主要因素。</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评定估算形成结论。</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整理归集评估档案。</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黑体" w:eastAsia="黑体" w:hAnsi="宋体" w:cs="黑体" w:hint="eastAsia"/>
          <w:kern w:val="0"/>
          <w:sz w:val="24"/>
          <w:lang w:bidi="ar"/>
        </w:rPr>
        <w:t>第五章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资产评估方法</w:t>
      </w:r>
      <w:r>
        <w:rPr>
          <w:rFonts w:ascii="黑体" w:eastAsia="黑体" w:hAnsi="宋体" w:cs="黑体"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市场法及其应用前提。</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市场法的可比因素。</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常用的市场法具体方法及应用。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收益法及其应用前提。</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收益额、折现率和收益期限及其确定。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6.</w:t>
      </w:r>
      <w:r>
        <w:rPr>
          <w:rFonts w:ascii="仿宋_GB2312" w:eastAsia="仿宋_GB2312" w:hAnsi="宋体" w:cs="仿宋_GB2312" w:hint="eastAsia"/>
          <w:kern w:val="0"/>
          <w:sz w:val="24"/>
          <w:lang w:bidi="ar"/>
        </w:rPr>
        <w:t>收益法具体情形的公式及应用。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7.</w:t>
      </w:r>
      <w:r>
        <w:rPr>
          <w:rFonts w:ascii="仿宋_GB2312" w:eastAsia="仿宋_GB2312" w:hAnsi="宋体" w:cs="仿宋_GB2312" w:hint="eastAsia"/>
          <w:kern w:val="0"/>
          <w:sz w:val="24"/>
          <w:lang w:bidi="ar"/>
        </w:rPr>
        <w:t>成本法及其应用前提。</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8.</w:t>
      </w:r>
      <w:r>
        <w:rPr>
          <w:rFonts w:ascii="仿宋_GB2312" w:eastAsia="仿宋_GB2312" w:hAnsi="宋体" w:cs="仿宋_GB2312" w:hint="eastAsia"/>
          <w:kern w:val="0"/>
          <w:sz w:val="24"/>
          <w:lang w:bidi="ar"/>
        </w:rPr>
        <w:t>重置成本、实体性贬值、功能性贬值和经济性贬值及其确定。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市场法评估的基本步骤。</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收益法评估的基本步骤。</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成本法评估的基本步骤。</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恰当选择资产评估方法的要求和内容。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（三）了解的内容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市场法、收益法和成本法的适用范围。</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市场法、收益法和成本法的局限。</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黑体" w:eastAsia="黑体" w:hAnsi="宋体" w:cs="黑体" w:hint="eastAsia"/>
          <w:kern w:val="0"/>
          <w:sz w:val="24"/>
          <w:lang w:bidi="ar"/>
        </w:rPr>
        <w:t>第六章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资产评估报告与档案</w:t>
      </w:r>
      <w:r>
        <w:rPr>
          <w:rFonts w:ascii="黑体" w:eastAsia="黑体" w:hAnsi="宋体" w:cs="黑体"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资产评估报告的基本要求</w:t>
      </w:r>
      <w:r>
        <w:rPr>
          <w:rFonts w:ascii="仿宋_GB2312" w:eastAsia="仿宋_GB2312" w:hAnsi="宋体" w:cs="仿宋_GB2312" w:hint="eastAsia"/>
          <w:kern w:val="0"/>
          <w:sz w:val="24"/>
          <w:lang w:bidi="ar"/>
        </w:rPr>
        <w:t>和内容</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工作底稿的编制要求。</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资产评估档案的归集和管理。</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资产评估报告的分类。</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评估档案及作用。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工作底稿的分类、内容。</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（三）了解的内容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资产评估报告及规范要求。</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评估档案的保密与查阅。</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黑体" w:eastAsia="黑体" w:hAnsi="宋体" w:cs="黑体"/>
          <w:kern w:val="0"/>
          <w:sz w:val="24"/>
          <w:lang w:bidi="ar"/>
        </w:rPr>
        <w:t>第</w:t>
      </w:r>
      <w:r>
        <w:rPr>
          <w:rFonts w:ascii="黑体" w:eastAsia="黑体" w:hAnsi="宋体" w:cs="黑体" w:hint="eastAsia"/>
          <w:kern w:val="0"/>
          <w:sz w:val="24"/>
          <w:lang w:bidi="ar"/>
        </w:rPr>
        <w:t>七</w:t>
      </w:r>
      <w:r>
        <w:rPr>
          <w:rFonts w:ascii="黑体" w:eastAsia="黑体" w:hAnsi="宋体" w:cs="黑体"/>
          <w:kern w:val="0"/>
          <w:sz w:val="24"/>
          <w:lang w:bidi="ar"/>
        </w:rPr>
        <w:t>章</w:t>
      </w:r>
      <w:r>
        <w:rPr>
          <w:rFonts w:ascii="黑体" w:eastAsia="黑体" w:hAnsi="宋体" w:cs="黑体"/>
          <w:kern w:val="0"/>
          <w:sz w:val="24"/>
          <w:lang w:bidi="ar"/>
        </w:rPr>
        <w:t xml:space="preserve"> </w:t>
      </w:r>
      <w:r>
        <w:rPr>
          <w:rFonts w:ascii="黑体" w:eastAsia="黑体" w:hAnsi="宋体" w:cs="黑体"/>
          <w:kern w:val="0"/>
          <w:sz w:val="24"/>
          <w:lang w:bidi="ar"/>
        </w:rPr>
        <w:t>资产评估的职业道德与法律责任</w:t>
      </w:r>
      <w:r>
        <w:rPr>
          <w:rFonts w:ascii="黑体" w:eastAsia="黑体" w:hAnsi="宋体" w:cs="黑体"/>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资产评估职业道德的基本要求。</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对签署评估报告的禁止性要求。</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专业能力要求。</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与委托人和其他相关当事人关系的要求。</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与其他资产评估机构及资产评估专业人员关系的要求。</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w:t>
      </w:r>
      <w:r>
        <w:rPr>
          <w:rFonts w:ascii="楷体_GB2312" w:eastAsia="楷体_GB2312" w:hAnsi="宋体" w:cs="楷体_GB2312" w:hint="eastAsia"/>
          <w:b/>
          <w:kern w:val="0"/>
          <w:sz w:val="24"/>
          <w:lang w:eastAsia="zh-Hans" w:bidi="ar"/>
        </w:rPr>
        <w:t>三</w:t>
      </w:r>
      <w:r>
        <w:rPr>
          <w:rFonts w:ascii="楷体_GB2312" w:eastAsia="楷体_GB2312" w:hAnsi="宋体" w:cs="楷体_GB2312"/>
          <w:b/>
          <w:kern w:val="0"/>
          <w:sz w:val="24"/>
          <w:lang w:bidi="ar"/>
        </w:rPr>
        <w:t>）了解的内容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资产评估行政责任的相关法律规定。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资产评估民事责任的相关法律规定。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资产评估刑事责任的相关法律规定。</w:t>
      </w:r>
      <w:r>
        <w:rPr>
          <w:rFonts w:ascii="仿宋_GB2312" w:eastAsia="仿宋_GB2312" w:hAnsi="宋体" w:cs="仿宋_GB2312" w:hint="eastAsia"/>
          <w:kern w:val="0"/>
          <w:sz w:val="24"/>
          <w:lang w:bidi="ar"/>
        </w:rPr>
        <w:t xml:space="preserve"> </w:t>
      </w:r>
    </w:p>
    <w:p w:rsidR="00CE2D71" w:rsidRDefault="00CE2D71">
      <w:pPr>
        <w:widowControl/>
        <w:jc w:val="left"/>
        <w:rPr>
          <w:rFonts w:ascii="黑体" w:eastAsia="黑体" w:hAnsi="宋体" w:cs="黑体"/>
          <w:kern w:val="0"/>
          <w:sz w:val="24"/>
          <w:lang w:bidi="ar"/>
        </w:rPr>
      </w:pPr>
    </w:p>
    <w:p w:rsidR="00CE2D71" w:rsidRDefault="00326303">
      <w:pPr>
        <w:widowControl/>
        <w:adjustRightInd w:val="0"/>
        <w:snapToGrid w:val="0"/>
        <w:rPr>
          <w:rFonts w:ascii="黑体" w:eastAsia="黑体" w:hAnsi="宋体" w:cs="黑体"/>
          <w:b/>
          <w:bCs/>
          <w:kern w:val="0"/>
          <w:sz w:val="24"/>
          <w:lang w:bidi="ar"/>
        </w:rPr>
      </w:pPr>
      <w:r>
        <w:rPr>
          <w:rFonts w:ascii="黑体" w:eastAsia="黑体" w:hAnsi="宋体" w:cs="黑体" w:hint="eastAsia"/>
          <w:b/>
          <w:bCs/>
          <w:kern w:val="0"/>
          <w:sz w:val="24"/>
          <w:lang w:bidi="ar"/>
        </w:rPr>
        <w:t>资产评估实务</w:t>
      </w:r>
      <w:r>
        <w:rPr>
          <w:rFonts w:ascii="黑体" w:eastAsia="黑体" w:hAnsi="宋体" w:cs="黑体" w:hint="eastAsia"/>
          <w:b/>
          <w:bCs/>
          <w:kern w:val="0"/>
          <w:sz w:val="24"/>
          <w:lang w:eastAsia="zh-Hans" w:bidi="ar"/>
        </w:rPr>
        <w:t>部分</w:t>
      </w:r>
    </w:p>
    <w:p w:rsidR="00CE2D71" w:rsidRDefault="00326303">
      <w:pPr>
        <w:widowControl/>
        <w:adjustRightInd w:val="0"/>
        <w:snapToGrid w:val="0"/>
        <w:jc w:val="left"/>
        <w:rPr>
          <w:sz w:val="24"/>
        </w:rPr>
      </w:pPr>
      <w:r>
        <w:rPr>
          <w:rFonts w:ascii="黑体" w:eastAsia="黑体" w:hAnsi="宋体" w:cs="黑体" w:hint="eastAsia"/>
          <w:kern w:val="0"/>
          <w:sz w:val="24"/>
          <w:lang w:bidi="ar"/>
        </w:rPr>
        <w:t>第</w:t>
      </w:r>
      <w:r>
        <w:rPr>
          <w:rFonts w:ascii="黑体" w:eastAsia="黑体" w:hAnsi="宋体" w:cs="黑体" w:hint="eastAsia"/>
          <w:kern w:val="0"/>
          <w:sz w:val="24"/>
          <w:lang w:bidi="ar"/>
        </w:rPr>
        <w:t>一</w:t>
      </w:r>
      <w:r>
        <w:rPr>
          <w:rFonts w:ascii="黑体" w:eastAsia="黑体" w:hAnsi="宋体" w:cs="黑体" w:hint="eastAsia"/>
          <w:kern w:val="0"/>
          <w:sz w:val="24"/>
          <w:lang w:bidi="ar"/>
        </w:rPr>
        <w:t>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机器设备评估</w:t>
      </w:r>
      <w:r>
        <w:rPr>
          <w:rFonts w:ascii="黑体" w:eastAsia="黑体" w:hAnsi="宋体" w:cs="黑体"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设备本体重置成本的构成。</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设备本体重置成本的计算方法。</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设备运杂费、安装费、基础费的计算方法。</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kern w:val="0"/>
          <w:sz w:val="24"/>
          <w:lang w:bidi="ar"/>
        </w:rPr>
        <w:t>4</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实体性贬值的估算方法。</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kern w:val="0"/>
          <w:sz w:val="24"/>
          <w:lang w:bidi="ar"/>
        </w:rPr>
        <w:t>5</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功能性贬值的估算方法。</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kern w:val="0"/>
          <w:sz w:val="24"/>
          <w:lang w:bidi="ar"/>
        </w:rPr>
        <w:t>6</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经济性贬值的估算方法。</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kern w:val="0"/>
          <w:sz w:val="24"/>
          <w:lang w:bidi="ar"/>
        </w:rPr>
        <w:t>7</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市场法中机器设备的比较因素。</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kern w:val="0"/>
          <w:sz w:val="24"/>
          <w:lang w:bidi="ar"/>
        </w:rPr>
        <w:t>8</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收益法的应用。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机器设备评估的特点。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机器设备评估明确的基本事项的内容及特点。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机器设备清查核实的内容、方法和手段。</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市场法的适用范围。</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比率估价法的应用。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黑体" w:eastAsia="黑体" w:hAnsi="宋体" w:cs="黑体" w:hint="eastAsia"/>
          <w:kern w:val="0"/>
          <w:sz w:val="24"/>
          <w:lang w:bidi="ar"/>
        </w:rPr>
        <w:t>第</w:t>
      </w:r>
      <w:r>
        <w:rPr>
          <w:rFonts w:ascii="黑体" w:eastAsia="黑体" w:hAnsi="宋体" w:cs="黑体" w:hint="eastAsia"/>
          <w:kern w:val="0"/>
          <w:sz w:val="24"/>
          <w:lang w:bidi="ar"/>
        </w:rPr>
        <w:t>二</w:t>
      </w:r>
      <w:r>
        <w:rPr>
          <w:rFonts w:ascii="黑体" w:eastAsia="黑体" w:hAnsi="宋体" w:cs="黑体" w:hint="eastAsia"/>
          <w:kern w:val="0"/>
          <w:sz w:val="24"/>
          <w:lang w:bidi="ar"/>
        </w:rPr>
        <w:t>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不动产及在建工程评估</w:t>
      </w:r>
      <w:r>
        <w:rPr>
          <w:rFonts w:ascii="黑体" w:eastAsia="黑体" w:hAnsi="宋体" w:cs="黑体"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市场法的应用。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收益法的应用。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成本法的应用。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剩余法在待开发房地产评估中的应用。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基准地价系数修正法的应用。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6.</w:t>
      </w:r>
      <w:r>
        <w:rPr>
          <w:rFonts w:ascii="仿宋_GB2312" w:eastAsia="仿宋_GB2312" w:hAnsi="宋体" w:cs="仿宋_GB2312" w:hint="eastAsia"/>
          <w:kern w:val="0"/>
          <w:sz w:val="24"/>
          <w:lang w:bidi="ar"/>
        </w:rPr>
        <w:t>在建工程的评估方法。</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房地产转让、预售、现售、抵押规定。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国有土地使用权的出让、租赁与划拨规定。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国有土地使用权的转让、出租、抵押与出资规定。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kern w:val="0"/>
          <w:sz w:val="24"/>
          <w:lang w:bidi="ar"/>
        </w:rPr>
        <w:t>4</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不动产评估明确的基本事项的内容。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kern w:val="0"/>
          <w:sz w:val="24"/>
          <w:lang w:bidi="ar"/>
        </w:rPr>
        <w:t>5</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不动产价格的影响因素。</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6.</w:t>
      </w:r>
      <w:r>
        <w:rPr>
          <w:rFonts w:ascii="仿宋_GB2312" w:eastAsia="仿宋_GB2312" w:hAnsi="宋体" w:cs="仿宋_GB2312" w:hint="eastAsia"/>
          <w:kern w:val="0"/>
          <w:sz w:val="24"/>
          <w:lang w:bidi="ar"/>
        </w:rPr>
        <w:t>影响在建工程价值的因素。</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7.</w:t>
      </w:r>
      <w:r>
        <w:rPr>
          <w:rFonts w:ascii="仿宋_GB2312" w:eastAsia="仿宋_GB2312" w:hAnsi="宋体" w:cs="仿宋_GB2312" w:hint="eastAsia"/>
          <w:kern w:val="0"/>
          <w:sz w:val="24"/>
          <w:lang w:bidi="ar"/>
        </w:rPr>
        <w:t>在建工程的评估程序。</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第三章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无形资产评估</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无形资产评估目的、评估对象和范围的界定。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无形资产评估的基本方法及其选择。</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无形资产评估相关内部信息和外部信息。</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许可费节省法、增量收益法、超额收益法的应用。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kern w:val="0"/>
          <w:sz w:val="24"/>
          <w:lang w:bidi="ar"/>
        </w:rPr>
        <w:t>5</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无形资产收益期限、收益额、折现率的确定。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6.</w:t>
      </w:r>
      <w:r>
        <w:rPr>
          <w:rFonts w:ascii="仿宋_GB2312" w:eastAsia="仿宋_GB2312" w:hAnsi="宋体" w:cs="仿宋_GB2312" w:hint="eastAsia"/>
          <w:kern w:val="0"/>
          <w:sz w:val="24"/>
          <w:lang w:bidi="ar"/>
        </w:rPr>
        <w:t>市场法评估无形资产中可比对象的选择、差异分析调整。</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7</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成本法评估无形资产中重置成本、贬值率的测算。</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8</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专利、商标、著作权资产评估对象的界定、资产价值影响因素和资产评估的注意事项。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9</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收益法在专利、商标、著作权资产评估中的应用。</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无形资产评估的特征和评估假设。</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无形资产清查核实的目的及主要方法。</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无形资产评估信息分析的内容。</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对许可费节省法、增量收益法、超额收益法内容的理解。</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无形资产成本和贬值的特征。</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kern w:val="0"/>
          <w:sz w:val="24"/>
          <w:lang w:bidi="ar"/>
        </w:rPr>
        <w:t>6</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专利的分类和特征。</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7</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商标的分类和特征。</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8</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著作权的分类和特征。</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rFonts w:ascii="黑体" w:eastAsia="黑体" w:hAnsi="宋体" w:cs="黑体"/>
          <w:kern w:val="0"/>
          <w:sz w:val="24"/>
          <w:lang w:bidi="ar"/>
        </w:rPr>
      </w:pPr>
      <w:r>
        <w:rPr>
          <w:rFonts w:ascii="黑体" w:eastAsia="黑体" w:hAnsi="宋体" w:cs="黑体" w:hint="eastAsia"/>
          <w:kern w:val="0"/>
          <w:sz w:val="24"/>
          <w:lang w:bidi="ar"/>
        </w:rPr>
        <w:t>第四章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企业价值评估</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（一）掌握的内容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企业价值内容、企业价值的影响因素。</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企业价值评估目的、评估对象和范围的界定、价值类型的选择。</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企业价值评估中宏观环境、行业发展状况、企业发展状况分析。</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股权（</w:t>
      </w:r>
      <w:r>
        <w:rPr>
          <w:rFonts w:ascii="仿宋_GB2312" w:eastAsia="仿宋_GB2312" w:hAnsi="宋体" w:cs="仿宋_GB2312" w:hint="eastAsia"/>
          <w:kern w:val="0"/>
          <w:sz w:val="24"/>
          <w:lang w:bidi="ar"/>
        </w:rPr>
        <w:t>企业）</w:t>
      </w:r>
      <w:r>
        <w:rPr>
          <w:rFonts w:ascii="仿宋_GB2312" w:eastAsia="仿宋_GB2312" w:hAnsi="宋体" w:cs="仿宋_GB2312" w:hint="eastAsia"/>
          <w:kern w:val="0"/>
          <w:sz w:val="24"/>
          <w:lang w:bidi="ar"/>
        </w:rPr>
        <w:t>自由现金流量的计算，自由现金流量折现模型的具体形式、折现率的选择、永续价值的计算。</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收益形式、企业收益期的确定与划分、企业未来收益的具体预测。</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6</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股权资本成本、债务资本成本、优先股资本成本和加权平均资本成本的测算方法。</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kern w:val="0"/>
          <w:sz w:val="24"/>
          <w:lang w:bidi="ar"/>
        </w:rPr>
        <w:t>7</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市场法中</w:t>
      </w:r>
      <w:r>
        <w:rPr>
          <w:rFonts w:ascii="仿宋_GB2312" w:eastAsia="仿宋_GB2312" w:hAnsi="宋体" w:cs="仿宋_GB2312" w:hint="eastAsia"/>
          <w:kern w:val="0"/>
          <w:sz w:val="24"/>
          <w:lang w:bidi="ar"/>
        </w:rPr>
        <w:t>可比对象选择标准、价值比率的基本分类及其测算、价值比率的选择、调整和确定。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8</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资产基础法评估范围的确定、资产基础法中长期股权投资的评估、资产基础法评估结论的合理性分析。</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sz w:val="24"/>
        </w:rPr>
      </w:pPr>
      <w:r>
        <w:rPr>
          <w:rFonts w:ascii="楷体_GB2312" w:eastAsia="楷体_GB2312" w:hAnsi="宋体" w:cs="楷体_GB2312"/>
          <w:b/>
          <w:kern w:val="0"/>
          <w:sz w:val="24"/>
          <w:lang w:bidi="ar"/>
        </w:rPr>
        <w:t>（二）熟悉的内容</w:t>
      </w:r>
      <w:r>
        <w:rPr>
          <w:rFonts w:ascii="楷体_GB2312" w:eastAsia="楷体_GB2312" w:hAnsi="宋体" w:cs="楷体_GB2312"/>
          <w:b/>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企业价值评估的特点、评估假设的类型与设定。</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企业价值评估信息收集的原则和基本程序。</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行业分析中波特五力模型的应用、企业分析中</w:t>
      </w:r>
      <w:r>
        <w:rPr>
          <w:rFonts w:ascii="仿宋_GB2312" w:eastAsia="仿宋_GB2312" w:hAnsi="宋体" w:cs="仿宋_GB2312" w:hint="eastAsia"/>
          <w:kern w:val="0"/>
          <w:sz w:val="24"/>
          <w:lang w:bidi="ar"/>
        </w:rPr>
        <w:t xml:space="preserve"> SWOT </w:t>
      </w:r>
      <w:r>
        <w:rPr>
          <w:rFonts w:ascii="仿宋_GB2312" w:eastAsia="仿宋_GB2312" w:hAnsi="宋体" w:cs="仿宋_GB2312" w:hint="eastAsia"/>
          <w:kern w:val="0"/>
          <w:sz w:val="24"/>
          <w:lang w:bidi="ar"/>
        </w:rPr>
        <w:t>分析框架。</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收益法应用的操作步骤、收益法的适用性和局限性。</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市场法应用的基本原则、</w:t>
      </w:r>
      <w:r>
        <w:rPr>
          <w:rFonts w:ascii="仿宋_GB2312" w:eastAsia="仿宋_GB2312" w:hAnsi="宋体" w:cs="仿宋_GB2312" w:hint="eastAsia"/>
          <w:kern w:val="0"/>
          <w:sz w:val="24"/>
          <w:lang w:bidi="ar"/>
        </w:rPr>
        <w:t>操作步骤、</w:t>
      </w:r>
      <w:r>
        <w:rPr>
          <w:rFonts w:ascii="仿宋_GB2312" w:eastAsia="仿宋_GB2312" w:hAnsi="宋体" w:cs="仿宋_GB2312" w:hint="eastAsia"/>
          <w:kern w:val="0"/>
          <w:sz w:val="24"/>
          <w:lang w:bidi="ar"/>
        </w:rPr>
        <w:t>市场法的适用性和局限性。</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6</w:t>
      </w:r>
      <w:r>
        <w:rPr>
          <w:rFonts w:ascii="仿宋_GB2312" w:eastAsia="仿宋_GB2312" w:hAnsi="宋体" w:cs="仿宋_GB2312" w:hint="eastAsia"/>
          <w:kern w:val="0"/>
          <w:sz w:val="24"/>
          <w:lang w:eastAsia="zh-Hans" w:bidi="ar"/>
        </w:rPr>
        <w:t>.</w:t>
      </w:r>
      <w:r>
        <w:rPr>
          <w:rFonts w:ascii="仿宋_GB2312" w:eastAsia="仿宋_GB2312" w:hAnsi="宋体" w:cs="仿宋_GB2312" w:hint="eastAsia"/>
          <w:kern w:val="0"/>
          <w:sz w:val="24"/>
          <w:lang w:bidi="ar"/>
        </w:rPr>
        <w:t>资产基础法的基本原理</w:t>
      </w:r>
      <w:r>
        <w:rPr>
          <w:rFonts w:ascii="仿宋_GB2312" w:eastAsia="仿宋_GB2312" w:hAnsi="宋体" w:cs="仿宋_GB2312" w:hint="eastAsia"/>
          <w:kern w:val="0"/>
          <w:sz w:val="24"/>
          <w:lang w:bidi="ar"/>
        </w:rPr>
        <w:t>和操作步骤、</w:t>
      </w:r>
      <w:r>
        <w:rPr>
          <w:rFonts w:ascii="仿宋_GB2312" w:eastAsia="仿宋_GB2312" w:hAnsi="宋体" w:cs="仿宋_GB2312" w:hint="eastAsia"/>
          <w:kern w:val="0"/>
          <w:sz w:val="24"/>
          <w:lang w:bidi="ar"/>
        </w:rPr>
        <w:t>资产基础法的适用性和局限性。</w:t>
      </w:r>
      <w:r>
        <w:rPr>
          <w:rFonts w:ascii="仿宋_GB2312" w:eastAsia="仿宋_GB2312" w:hAnsi="宋体" w:cs="仿宋_GB2312" w:hint="eastAsia"/>
          <w:kern w:val="0"/>
          <w:sz w:val="24"/>
          <w:lang w:bidi="ar"/>
        </w:rPr>
        <w:t xml:space="preserve"> </w:t>
      </w:r>
    </w:p>
    <w:p w:rsidR="00CE2D71" w:rsidRDefault="00CE2D71">
      <w:pPr>
        <w:widowControl/>
        <w:adjustRightInd w:val="0"/>
        <w:snapToGrid w:val="0"/>
        <w:ind w:leftChars="200" w:left="420"/>
        <w:jc w:val="left"/>
        <w:rPr>
          <w:rFonts w:ascii="仿宋_GB2312" w:eastAsia="仿宋_GB2312" w:hAnsi="宋体" w:cs="仿宋_GB2312"/>
          <w:kern w:val="0"/>
          <w:sz w:val="24"/>
          <w:lang w:bidi="ar"/>
        </w:rPr>
      </w:pPr>
    </w:p>
    <w:p w:rsidR="00CE2D71" w:rsidRDefault="00326303">
      <w:pPr>
        <w:jc w:val="left"/>
        <w:rPr>
          <w:rFonts w:ascii="宋体" w:hAnsi="宋体"/>
          <w:b/>
          <w:bCs/>
          <w:sz w:val="28"/>
          <w:szCs w:val="28"/>
        </w:rPr>
      </w:pPr>
      <w:r>
        <w:rPr>
          <w:rFonts w:ascii="宋体" w:hAnsi="宋体"/>
          <w:b/>
          <w:bCs/>
          <w:sz w:val="28"/>
          <w:szCs w:val="28"/>
        </w:rPr>
        <w:t>三</w:t>
      </w:r>
      <w:r>
        <w:rPr>
          <w:rFonts w:ascii="宋体" w:hAnsi="宋体" w:hint="eastAsia"/>
          <w:b/>
          <w:bCs/>
          <w:sz w:val="28"/>
          <w:szCs w:val="28"/>
        </w:rPr>
        <w:t>、财务管理部分的考试内容</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第一章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总论</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（一）掌握的内容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财务管理的目标和概念</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（二）熟悉的内容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企业的组织形式以及财务经理的职责。</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财务管理的环境。</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利息率的构成及其测算。</w:t>
      </w:r>
    </w:p>
    <w:p w:rsidR="00CE2D71" w:rsidRDefault="00326303">
      <w:pPr>
        <w:widowControl/>
        <w:adjustRightInd w:val="0"/>
        <w:snapToGrid w:val="0"/>
        <w:rPr>
          <w:rFonts w:ascii="仿宋_GB2312" w:eastAsia="仿宋_GB2312" w:hAnsi="宋体" w:cs="仿宋_GB2312"/>
          <w:kern w:val="0"/>
          <w:sz w:val="24"/>
          <w:lang w:bidi="ar"/>
        </w:rPr>
      </w:pPr>
      <w:r>
        <w:rPr>
          <w:rFonts w:ascii="黑体" w:eastAsia="黑体" w:hAnsi="宋体" w:cs="黑体" w:hint="eastAsia"/>
          <w:kern w:val="0"/>
          <w:sz w:val="24"/>
          <w:lang w:bidi="ar"/>
        </w:rPr>
        <w:t>第二章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财务管理的价值观念</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（一）掌握的内容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货币时间价值的概念和相关计算方法。</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风险报酬的概念、计算以及资本资产定价模型。</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不同证券的价值评估方法。</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（二）熟悉的内容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证券投资的种类、特点。</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第三章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财务分析</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（一）掌握的内容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正确运用比率分析法对企业偿债能力、营运能力、盈利能力和发展能力进行分析。</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企业财务趋势分析方法。</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企业财务综合分析方法。</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（二）熟悉的内容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企业财务综合分析的内容。</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（三）了解的内容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企业财务分析的作用、目的、程序和基础。</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w:t>
      </w:r>
      <w:r>
        <w:rPr>
          <w:rFonts w:ascii="黑体" w:eastAsia="黑体" w:hAnsi="宋体" w:cs="黑体" w:hint="eastAsia"/>
          <w:kern w:val="0"/>
          <w:sz w:val="24"/>
          <w:lang w:bidi="ar"/>
        </w:rPr>
        <w:t>四</w:t>
      </w:r>
      <w:r>
        <w:rPr>
          <w:rFonts w:ascii="黑体" w:eastAsia="黑体" w:hAnsi="宋体" w:cs="黑体" w:hint="eastAsia"/>
          <w:kern w:val="0"/>
          <w:sz w:val="24"/>
          <w:lang w:bidi="ar"/>
        </w:rPr>
        <w:t>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长期筹资方式</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（一）掌握的内容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普通股的分类、股票上市决策、股票发行定价的方法。</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长期借款的种类、银行借款的信用条件。</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债券的种类、债券发行定价的方法。</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租赁的种类、融资租赁租金的测算方法。</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可转换债券的特性、转换期限、转换价格和转换比率。</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（二）熟悉的内容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长期筹资的动机、原则、渠道和类型。</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普通股筹资的优缺点。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长期借款筹资的优缺点。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债券筹资的优缺点。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融资租赁筹资的优缺点。</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w:t>
      </w:r>
      <w:r>
        <w:rPr>
          <w:rFonts w:ascii="黑体" w:eastAsia="黑体" w:hAnsi="宋体" w:cs="黑体" w:hint="eastAsia"/>
          <w:kern w:val="0"/>
          <w:sz w:val="24"/>
          <w:lang w:bidi="ar"/>
        </w:rPr>
        <w:t>五</w:t>
      </w:r>
      <w:r>
        <w:rPr>
          <w:rFonts w:ascii="黑体" w:eastAsia="黑体" w:hAnsi="宋体" w:cs="黑体" w:hint="eastAsia"/>
          <w:kern w:val="0"/>
          <w:sz w:val="24"/>
          <w:lang w:bidi="ar"/>
        </w:rPr>
        <w:t>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资本结构决策</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（一）掌握的内容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个别资本成本率和综合资本成本率的测算方法。</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营业杠杆系数的测算方法及其应用。</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财务杠杆系数的测算方法及其应用。</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联合杠杆系数的测算方法及其应用。</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5.</w:t>
      </w:r>
      <w:r>
        <w:rPr>
          <w:rFonts w:ascii="仿宋_GB2312" w:eastAsia="仿宋_GB2312" w:hAnsi="宋体" w:cs="仿宋_GB2312" w:hint="eastAsia"/>
          <w:kern w:val="0"/>
          <w:sz w:val="24"/>
          <w:lang w:bidi="ar"/>
        </w:rPr>
        <w:t>资本结构决策的方法，包括资本成本比较法、每股收益分析法和公司价值比较法和原理及其应用。</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（二）熟悉的内容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资本结构的概念、种类和意义。</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资本成本的构成、种类和作用。</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营业杠杆、财务杠杆、联合杠杆的作用原理。</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4</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资本结构决策的影响因素及其定性分析。</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（三）了解的内容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有关资本结构的主要理论观点。</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w:t>
      </w:r>
      <w:r>
        <w:rPr>
          <w:rFonts w:ascii="黑体" w:eastAsia="黑体" w:hAnsi="宋体" w:cs="黑体" w:hint="eastAsia"/>
          <w:kern w:val="0"/>
          <w:sz w:val="24"/>
          <w:lang w:bidi="ar"/>
        </w:rPr>
        <w:t>六</w:t>
      </w:r>
      <w:r>
        <w:rPr>
          <w:rFonts w:ascii="黑体" w:eastAsia="黑体" w:hAnsi="宋体" w:cs="黑体" w:hint="eastAsia"/>
          <w:kern w:val="0"/>
          <w:sz w:val="24"/>
          <w:lang w:bidi="ar"/>
        </w:rPr>
        <w:t>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投资决策原理</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（一）掌握的内容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投资项目现金流量的构成与计算。</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各种投资决策指标的计算方法和决策规则。</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各种投资决策方法的相互比较与具体应用。</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（二）了解的内容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投资活动对于企业的意义。</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企业投资的分类、投资管理的原则与投资过程分析。</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w:t>
      </w:r>
      <w:r>
        <w:rPr>
          <w:rFonts w:ascii="黑体" w:eastAsia="黑体" w:hAnsi="宋体" w:cs="黑体" w:hint="eastAsia"/>
          <w:kern w:val="0"/>
          <w:sz w:val="24"/>
          <w:lang w:bidi="ar"/>
        </w:rPr>
        <w:t>六</w:t>
      </w:r>
      <w:r>
        <w:rPr>
          <w:rFonts w:ascii="黑体" w:eastAsia="黑体" w:hAnsi="宋体" w:cs="黑体" w:hint="eastAsia"/>
          <w:kern w:val="0"/>
          <w:sz w:val="24"/>
          <w:lang w:bidi="ar"/>
        </w:rPr>
        <w:t>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投资决策实务</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（一）掌握的内容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固定资产更新决策分析方法</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投资风险分析中的风险调整法和决策树法。</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（二）熟悉的内容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税负与折旧对投资的影响。</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多个投资方案组合的决策方法。</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（三）了解的内容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现金流量估计中需要考虑的一些特别因素。</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w:t>
      </w:r>
      <w:r>
        <w:rPr>
          <w:rFonts w:ascii="黑体" w:eastAsia="黑体" w:hAnsi="宋体" w:cs="黑体" w:hint="eastAsia"/>
          <w:kern w:val="0"/>
          <w:sz w:val="24"/>
          <w:lang w:bidi="ar"/>
        </w:rPr>
        <w:t>七</w:t>
      </w:r>
      <w:r>
        <w:rPr>
          <w:rFonts w:ascii="黑体" w:eastAsia="黑体" w:hAnsi="宋体" w:cs="黑体" w:hint="eastAsia"/>
          <w:kern w:val="0"/>
          <w:sz w:val="24"/>
          <w:lang w:bidi="ar"/>
        </w:rPr>
        <w:t>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短期资产管理</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（一）掌握的内容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现金的持有动机、现金预算和最佳现金持有量决策的基本方法。</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应收账款的功能、成本、管理目标、信用政策和管理方法。</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存货的功能与成本，经济批量、再订货点和保险储备的计算。</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（二）熟悉的内容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现金管理日常控制。</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存货规划及控制方法。</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（三）了解的内容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运营资本的概念及其管理原则。</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短期金融资产的概念和持有目的，以及管理原则。</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w:t>
      </w:r>
      <w:r>
        <w:rPr>
          <w:rFonts w:ascii="黑体" w:eastAsia="黑体" w:hAnsi="宋体" w:cs="黑体" w:hint="eastAsia"/>
          <w:kern w:val="0"/>
          <w:sz w:val="24"/>
          <w:lang w:bidi="ar"/>
        </w:rPr>
        <w:t>八</w:t>
      </w:r>
      <w:r>
        <w:rPr>
          <w:rFonts w:ascii="黑体" w:eastAsia="黑体" w:hAnsi="宋体" w:cs="黑体" w:hint="eastAsia"/>
          <w:kern w:val="0"/>
          <w:sz w:val="24"/>
          <w:lang w:bidi="ar"/>
        </w:rPr>
        <w:t>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短期筹资管理</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（一）掌握的内容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商业信用筹资的分类与资本成本计算，应付费用概念与筹资额的计算。</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短期借款筹资的资本成本计算</w:t>
      </w:r>
      <w:r>
        <w:rPr>
          <w:rFonts w:ascii="仿宋_GB2312" w:eastAsia="仿宋_GB2312" w:hAnsi="宋体" w:cs="仿宋_GB2312"/>
          <w:kern w:val="0"/>
          <w:sz w:val="24"/>
          <w:lang w:bidi="ar"/>
        </w:rPr>
        <w:t>。</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（二）熟悉的内容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 xml:space="preserve">1. </w:t>
      </w:r>
      <w:r>
        <w:rPr>
          <w:rFonts w:ascii="仿宋_GB2312" w:eastAsia="仿宋_GB2312" w:hAnsi="宋体" w:cs="仿宋_GB2312" w:hint="eastAsia"/>
          <w:kern w:val="0"/>
          <w:sz w:val="24"/>
          <w:lang w:bidi="ar"/>
        </w:rPr>
        <w:t>短期融资券的种类、发行程序和优缺点。</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（三）了解的内容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短期筹资的概念、内容，短期筹资政策与短期资产持有政策的配合关系。</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短期借款筹资的种类、程序、决策因素及其优缺点。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w:t>
      </w:r>
      <w:r>
        <w:rPr>
          <w:rFonts w:ascii="仿宋_GB2312" w:eastAsia="仿宋_GB2312" w:hAnsi="宋体" w:cs="仿宋_GB2312" w:hint="eastAsia"/>
          <w:kern w:val="0"/>
          <w:sz w:val="24"/>
          <w:lang w:bidi="ar"/>
        </w:rPr>
        <w:t>短期融资券的概念、特点及发展历程。</w:t>
      </w:r>
      <w:r>
        <w:rPr>
          <w:rFonts w:ascii="仿宋_GB2312" w:eastAsia="仿宋_GB2312" w:hAnsi="宋体" w:cs="仿宋_GB2312" w:hint="eastAsia"/>
          <w:kern w:val="0"/>
          <w:sz w:val="24"/>
          <w:lang w:bidi="ar"/>
        </w:rPr>
        <w:t xml:space="preserve"> </w:t>
      </w:r>
    </w:p>
    <w:p w:rsidR="00CE2D71" w:rsidRDefault="00326303">
      <w:pPr>
        <w:widowControl/>
        <w:adjustRightInd w:val="0"/>
        <w:snapToGrid w:val="0"/>
        <w:rPr>
          <w:rFonts w:ascii="黑体" w:eastAsia="黑体" w:hAnsi="宋体" w:cs="黑体"/>
          <w:kern w:val="0"/>
          <w:sz w:val="24"/>
          <w:lang w:bidi="ar"/>
        </w:rPr>
      </w:pPr>
      <w:r>
        <w:rPr>
          <w:rFonts w:ascii="黑体" w:eastAsia="黑体" w:hAnsi="宋体" w:cs="黑体" w:hint="eastAsia"/>
          <w:kern w:val="0"/>
          <w:sz w:val="24"/>
          <w:lang w:bidi="ar"/>
        </w:rPr>
        <w:t>第</w:t>
      </w:r>
      <w:r>
        <w:rPr>
          <w:rFonts w:ascii="黑体" w:eastAsia="黑体" w:hAnsi="宋体" w:cs="黑体" w:hint="eastAsia"/>
          <w:kern w:val="0"/>
          <w:sz w:val="24"/>
          <w:lang w:bidi="ar"/>
        </w:rPr>
        <w:t>九</w:t>
      </w:r>
      <w:r>
        <w:rPr>
          <w:rFonts w:ascii="黑体" w:eastAsia="黑体" w:hAnsi="宋体" w:cs="黑体" w:hint="eastAsia"/>
          <w:kern w:val="0"/>
          <w:sz w:val="24"/>
          <w:lang w:bidi="ar"/>
        </w:rPr>
        <w:t>章</w:t>
      </w:r>
      <w:r>
        <w:rPr>
          <w:rFonts w:ascii="黑体" w:eastAsia="黑体" w:hAnsi="宋体" w:cs="黑体" w:hint="eastAsia"/>
          <w:kern w:val="0"/>
          <w:sz w:val="24"/>
          <w:lang w:bidi="ar"/>
        </w:rPr>
        <w:t xml:space="preserve"> </w:t>
      </w:r>
      <w:r>
        <w:rPr>
          <w:rFonts w:ascii="黑体" w:eastAsia="黑体" w:hAnsi="宋体" w:cs="黑体" w:hint="eastAsia"/>
          <w:kern w:val="0"/>
          <w:sz w:val="24"/>
          <w:lang w:bidi="ar"/>
        </w:rPr>
        <w:t>股利理论与政策</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（一）掌握的内容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公司利润分配程序、股利种类及股利的发放程序。</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股利政策的影响因素以及股利政策的类型。</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（二）熟悉的内容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股利理论的主要内容。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2.</w:t>
      </w:r>
      <w:r>
        <w:rPr>
          <w:rFonts w:ascii="仿宋_GB2312" w:eastAsia="仿宋_GB2312" w:hAnsi="宋体" w:cs="仿宋_GB2312" w:hint="eastAsia"/>
          <w:kern w:val="0"/>
          <w:sz w:val="24"/>
          <w:lang w:bidi="ar"/>
        </w:rPr>
        <w:t>股利政策的内容、评价指标。</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3.</w:t>
      </w:r>
      <w:r>
        <w:rPr>
          <w:rFonts w:ascii="仿宋_GB2312" w:eastAsia="仿宋_GB2312" w:hAnsi="宋体" w:cs="仿宋_GB2312" w:hint="eastAsia"/>
          <w:kern w:val="0"/>
          <w:sz w:val="24"/>
          <w:lang w:bidi="ar"/>
        </w:rPr>
        <w:t>股票回购的动机与方式。</w:t>
      </w:r>
    </w:p>
    <w:p w:rsidR="00CE2D71" w:rsidRDefault="00326303">
      <w:pPr>
        <w:widowControl/>
        <w:adjustRightInd w:val="0"/>
        <w:snapToGrid w:val="0"/>
        <w:jc w:val="left"/>
        <w:rPr>
          <w:rFonts w:ascii="楷体_GB2312" w:eastAsia="楷体_GB2312" w:hAnsi="宋体" w:cs="楷体_GB2312"/>
          <w:b/>
          <w:kern w:val="0"/>
          <w:sz w:val="24"/>
          <w:lang w:bidi="ar"/>
        </w:rPr>
      </w:pPr>
      <w:r>
        <w:rPr>
          <w:rFonts w:ascii="楷体_GB2312" w:eastAsia="楷体_GB2312" w:hAnsi="宋体" w:cs="楷体_GB2312" w:hint="eastAsia"/>
          <w:b/>
          <w:kern w:val="0"/>
          <w:sz w:val="24"/>
          <w:lang w:bidi="ar"/>
        </w:rPr>
        <w:t>（三）了解的内容</w:t>
      </w:r>
    </w:p>
    <w:p w:rsidR="00CE2D71" w:rsidRDefault="00326303">
      <w:pPr>
        <w:widowControl/>
        <w:adjustRightInd w:val="0"/>
        <w:snapToGrid w:val="0"/>
        <w:ind w:firstLineChars="200" w:firstLine="480"/>
        <w:jc w:val="left"/>
        <w:rPr>
          <w:rFonts w:ascii="仿宋_GB2312" w:eastAsia="仿宋_GB2312" w:hAnsi="宋体" w:cs="仿宋_GB2312"/>
          <w:kern w:val="0"/>
          <w:sz w:val="24"/>
          <w:lang w:bidi="ar"/>
        </w:rPr>
      </w:pPr>
      <w:r>
        <w:rPr>
          <w:rFonts w:ascii="仿宋_GB2312" w:eastAsia="仿宋_GB2312" w:hAnsi="宋体" w:cs="仿宋_GB2312" w:hint="eastAsia"/>
          <w:kern w:val="0"/>
          <w:sz w:val="24"/>
          <w:lang w:bidi="ar"/>
        </w:rPr>
        <w:t>1.</w:t>
      </w:r>
      <w:r>
        <w:rPr>
          <w:rFonts w:ascii="仿宋_GB2312" w:eastAsia="仿宋_GB2312" w:hAnsi="宋体" w:cs="仿宋_GB2312" w:hint="eastAsia"/>
          <w:kern w:val="0"/>
          <w:sz w:val="24"/>
          <w:lang w:bidi="ar"/>
        </w:rPr>
        <w:t>股票分割与股票股利的区别。</w:t>
      </w:r>
    </w:p>
    <w:p w:rsidR="00CE2D71" w:rsidRDefault="00CE2D71">
      <w:pPr>
        <w:widowControl/>
        <w:adjustRightInd w:val="0"/>
        <w:snapToGrid w:val="0"/>
        <w:ind w:leftChars="200" w:left="420"/>
        <w:jc w:val="left"/>
        <w:rPr>
          <w:rFonts w:ascii="仿宋_GB2312" w:eastAsia="仿宋_GB2312" w:hAnsi="宋体" w:cs="仿宋_GB2312"/>
          <w:kern w:val="0"/>
          <w:sz w:val="24"/>
          <w:lang w:bidi="ar"/>
        </w:rPr>
      </w:pPr>
    </w:p>
    <w:p w:rsidR="00CE2D71" w:rsidRDefault="00326303">
      <w:pPr>
        <w:jc w:val="center"/>
        <w:rPr>
          <w:rFonts w:ascii="黑体" w:eastAsia="黑体" w:hAnsi="黑体"/>
          <w:b/>
          <w:sz w:val="28"/>
          <w:szCs w:val="28"/>
        </w:rPr>
      </w:pPr>
      <w:r>
        <w:rPr>
          <w:rFonts w:ascii="黑体" w:eastAsia="黑体" w:hAnsi="黑体" w:hint="eastAsia"/>
          <w:b/>
          <w:sz w:val="28"/>
          <w:szCs w:val="28"/>
        </w:rPr>
        <w:t>第三部分</w:t>
      </w:r>
      <w:r>
        <w:rPr>
          <w:rFonts w:ascii="黑体" w:eastAsia="黑体" w:hAnsi="黑体" w:hint="eastAsia"/>
          <w:b/>
          <w:sz w:val="28"/>
          <w:szCs w:val="28"/>
        </w:rPr>
        <w:t xml:space="preserve">    </w:t>
      </w:r>
      <w:r>
        <w:rPr>
          <w:rFonts w:ascii="黑体" w:eastAsia="黑体" w:hAnsi="黑体" w:hint="eastAsia"/>
          <w:b/>
          <w:sz w:val="28"/>
          <w:szCs w:val="28"/>
        </w:rPr>
        <w:t>题型示例</w:t>
      </w:r>
    </w:p>
    <w:p w:rsidR="00CE2D71" w:rsidRDefault="00326303">
      <w:pPr>
        <w:adjustRightInd w:val="0"/>
        <w:snapToGrid w:val="0"/>
        <w:ind w:firstLineChars="100" w:firstLine="240"/>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简答题：举例说明什么是替代品，什么是互补品，两者之间的交叉价格弹性有什么特征。</w:t>
      </w:r>
    </w:p>
    <w:p w:rsidR="00CE2D71" w:rsidRDefault="00326303">
      <w:pPr>
        <w:adjustRightInd w:val="0"/>
        <w:snapToGrid w:val="0"/>
        <w:ind w:firstLineChars="100" w:firstLine="240"/>
        <w:jc w:val="left"/>
        <w:rPr>
          <w:rFonts w:ascii="仿宋" w:eastAsia="仿宋" w:hAnsi="仿宋" w:cs="仿宋"/>
          <w:sz w:val="24"/>
        </w:rPr>
      </w:pPr>
      <w:r>
        <w:rPr>
          <w:rFonts w:ascii="仿宋" w:eastAsia="仿宋" w:hAnsi="仿宋" w:cs="仿宋" w:hint="eastAsia"/>
          <w:sz w:val="24"/>
        </w:rPr>
        <w:t>答题思路：该试题涵盖了弹性、替代品和互补品三方面的知识点，实例说明主要考察学生知识点是否准确掌握及灵活运用的能力。</w:t>
      </w:r>
    </w:p>
    <w:p w:rsidR="00CE2D71" w:rsidRDefault="00326303">
      <w:pPr>
        <w:adjustRightInd w:val="0"/>
        <w:snapToGrid w:val="0"/>
        <w:ind w:firstLineChars="100" w:firstLine="240"/>
        <w:jc w:val="left"/>
        <w:rPr>
          <w:rFonts w:ascii="仿宋" w:eastAsia="仿宋" w:hAnsi="仿宋" w:cs="仿宋"/>
          <w:sz w:val="24"/>
        </w:rPr>
      </w:pPr>
      <w:r>
        <w:rPr>
          <w:rFonts w:ascii="仿宋" w:eastAsia="仿宋" w:hAnsi="仿宋" w:cs="仿宋" w:hint="eastAsia"/>
          <w:sz w:val="24"/>
        </w:rPr>
        <w:t>答题要点：替代品：如果一种物品价格的上升引起另一种物品需求的增加，则这两种物品被称为替代品。互补品：两种商品之间存在着某种消费依存关系，即一种商品的消费必须与另一种商品的消费相配套。一般而言，某种商品互补品价格的上升，将会因为互补品需求量的下降而导致该商品需求量的下降。</w:t>
      </w:r>
    </w:p>
    <w:p w:rsidR="00CE2D71" w:rsidRDefault="00326303">
      <w:pPr>
        <w:adjustRightInd w:val="0"/>
        <w:snapToGrid w:val="0"/>
        <w:ind w:firstLineChars="100" w:firstLine="240"/>
        <w:jc w:val="left"/>
        <w:rPr>
          <w:rFonts w:ascii="仿宋" w:eastAsia="仿宋" w:hAnsi="仿宋" w:cs="仿宋"/>
          <w:sz w:val="24"/>
        </w:rPr>
      </w:pPr>
      <w:r>
        <w:rPr>
          <w:rFonts w:ascii="仿宋" w:eastAsia="仿宋" w:hAnsi="仿宋" w:cs="仿宋" w:hint="eastAsia"/>
          <w:sz w:val="24"/>
        </w:rPr>
        <w:t>如果两种商品是替代品，则其需求交叉弹性的</w:t>
      </w:r>
      <w:r>
        <w:rPr>
          <w:rFonts w:ascii="仿宋" w:eastAsia="仿宋" w:hAnsi="仿宋" w:cs="仿宋" w:hint="eastAsia"/>
          <w:sz w:val="24"/>
        </w:rPr>
        <w:t>值大于零。如果两种商品是互补商品，则其需求交叉弹性的值小于零，如果两种商品互相独立，则其需求交叉弹性等于零。</w:t>
      </w:r>
    </w:p>
    <w:sectPr w:rsidR="00CE2D7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03" w:rsidRDefault="00326303">
      <w:r>
        <w:separator/>
      </w:r>
    </w:p>
  </w:endnote>
  <w:endnote w:type="continuationSeparator" w:id="0">
    <w:p w:rsidR="00326303" w:rsidRDefault="003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roman"/>
    <w:pitch w:val="default"/>
    <w:sig w:usb0="00000000" w:usb1="0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71" w:rsidRDefault="0032630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2D71" w:rsidRDefault="00326303">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E2D71" w:rsidRDefault="00326303">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03" w:rsidRDefault="00326303">
      <w:r>
        <w:separator/>
      </w:r>
    </w:p>
  </w:footnote>
  <w:footnote w:type="continuationSeparator" w:id="0">
    <w:p w:rsidR="00326303" w:rsidRDefault="00326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5054B"/>
    <w:rsid w:val="CDF7C3B8"/>
    <w:rsid w:val="CFF91BCA"/>
    <w:rsid w:val="EFFF55EA"/>
    <w:rsid w:val="F7DD53BC"/>
    <w:rsid w:val="F8592549"/>
    <w:rsid w:val="FABDAC06"/>
    <w:rsid w:val="FAEF0BA9"/>
    <w:rsid w:val="FDEFF8F6"/>
    <w:rsid w:val="FEF55480"/>
    <w:rsid w:val="FFF30187"/>
    <w:rsid w:val="FFF3BF89"/>
    <w:rsid w:val="00326303"/>
    <w:rsid w:val="003D1304"/>
    <w:rsid w:val="00474946"/>
    <w:rsid w:val="00577734"/>
    <w:rsid w:val="00B55C31"/>
    <w:rsid w:val="00CE2D71"/>
    <w:rsid w:val="04851204"/>
    <w:rsid w:val="08D3619D"/>
    <w:rsid w:val="0C1A01FA"/>
    <w:rsid w:val="12280E9D"/>
    <w:rsid w:val="13895FA9"/>
    <w:rsid w:val="13C27FCE"/>
    <w:rsid w:val="15F103BA"/>
    <w:rsid w:val="160D0425"/>
    <w:rsid w:val="16B567C6"/>
    <w:rsid w:val="16CC1F41"/>
    <w:rsid w:val="173F5C7D"/>
    <w:rsid w:val="1786422C"/>
    <w:rsid w:val="201E30A7"/>
    <w:rsid w:val="214622F2"/>
    <w:rsid w:val="2534693B"/>
    <w:rsid w:val="2545054B"/>
    <w:rsid w:val="25537B53"/>
    <w:rsid w:val="25A4126B"/>
    <w:rsid w:val="25C619BF"/>
    <w:rsid w:val="272F7717"/>
    <w:rsid w:val="28E76EE0"/>
    <w:rsid w:val="2BA179EA"/>
    <w:rsid w:val="2BFD75C4"/>
    <w:rsid w:val="2CB94311"/>
    <w:rsid w:val="2CCE7B93"/>
    <w:rsid w:val="2E223276"/>
    <w:rsid w:val="33125583"/>
    <w:rsid w:val="3475699D"/>
    <w:rsid w:val="34F736AE"/>
    <w:rsid w:val="35BBDFE0"/>
    <w:rsid w:val="3A9A101A"/>
    <w:rsid w:val="3C0424D4"/>
    <w:rsid w:val="3DEF0D45"/>
    <w:rsid w:val="3FEDBDFC"/>
    <w:rsid w:val="40DB14CF"/>
    <w:rsid w:val="416B2407"/>
    <w:rsid w:val="430763D6"/>
    <w:rsid w:val="479B44D7"/>
    <w:rsid w:val="479D3A12"/>
    <w:rsid w:val="47AB0BCC"/>
    <w:rsid w:val="48E25566"/>
    <w:rsid w:val="4D3B2F56"/>
    <w:rsid w:val="4F2A1FE2"/>
    <w:rsid w:val="4F6D04E3"/>
    <w:rsid w:val="51155E3E"/>
    <w:rsid w:val="51905037"/>
    <w:rsid w:val="55DE0923"/>
    <w:rsid w:val="56D511E2"/>
    <w:rsid w:val="57812EF6"/>
    <w:rsid w:val="57BB27FE"/>
    <w:rsid w:val="58F96489"/>
    <w:rsid w:val="5BBE3E14"/>
    <w:rsid w:val="5C7D33E3"/>
    <w:rsid w:val="5F0A54E2"/>
    <w:rsid w:val="5FCB386F"/>
    <w:rsid w:val="63913618"/>
    <w:rsid w:val="655BE4F6"/>
    <w:rsid w:val="661D1198"/>
    <w:rsid w:val="66BFB1A2"/>
    <w:rsid w:val="6736517A"/>
    <w:rsid w:val="6B75751F"/>
    <w:rsid w:val="6D9346FC"/>
    <w:rsid w:val="6EF75000"/>
    <w:rsid w:val="70CB09A1"/>
    <w:rsid w:val="72B559DF"/>
    <w:rsid w:val="76293223"/>
    <w:rsid w:val="772D72AB"/>
    <w:rsid w:val="7AB31A3D"/>
    <w:rsid w:val="7B58428E"/>
    <w:rsid w:val="7D7F2044"/>
    <w:rsid w:val="7DF95DF4"/>
    <w:rsid w:val="7F7DF410"/>
    <w:rsid w:val="7FDF2015"/>
    <w:rsid w:val="7FEF93C4"/>
    <w:rsid w:val="81EC60D6"/>
    <w:rsid w:val="8EBF01D6"/>
    <w:rsid w:val="9A7979D5"/>
    <w:rsid w:val="9BAC5493"/>
    <w:rsid w:val="9BCB775D"/>
    <w:rsid w:val="A4F3C8AC"/>
    <w:rsid w:val="AFCE4B8F"/>
    <w:rsid w:val="AFF716C8"/>
    <w:rsid w:val="BB7EC10E"/>
    <w:rsid w:val="BE738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FFC852-41AD-4340-BE5F-7FE093DF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达达</dc:creator>
  <cp:lastModifiedBy>cm</cp:lastModifiedBy>
  <cp:revision>3</cp:revision>
  <dcterms:created xsi:type="dcterms:W3CDTF">2020-07-13T16:36:00Z</dcterms:created>
  <dcterms:modified xsi:type="dcterms:W3CDTF">2021-07-02T04:54:00Z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7F78307AFDA94D4E82C3E41B59986F1F</vt:lpwstr>
  </property>
</Properties>
</file>